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DB887" w14:textId="77777777" w:rsidR="00204FCA" w:rsidRDefault="00204FCA">
      <w:pPr>
        <w:rPr>
          <w:rFonts w:ascii="Arial" w:hAnsi="Arial" w:cs="Arial"/>
          <w:b/>
          <w:bCs/>
          <w:sz w:val="24"/>
          <w:szCs w:val="24"/>
        </w:rPr>
      </w:pPr>
    </w:p>
    <w:p w14:paraId="5D58E9EA" w14:textId="399708A1" w:rsidR="00A512AB" w:rsidRPr="00A264FC" w:rsidRDefault="00A512AB">
      <w:pPr>
        <w:rPr>
          <w:rFonts w:ascii="Arial" w:hAnsi="Arial" w:cs="Arial"/>
          <w:sz w:val="24"/>
          <w:szCs w:val="24"/>
        </w:rPr>
      </w:pPr>
      <w:r w:rsidRPr="0044303B">
        <w:rPr>
          <w:rFonts w:ascii="Arial" w:hAnsi="Arial" w:cs="Arial"/>
          <w:b/>
          <w:bCs/>
          <w:sz w:val="24"/>
          <w:szCs w:val="24"/>
        </w:rPr>
        <w:t>Contract Procedure Rules</w:t>
      </w:r>
      <w:r w:rsidR="00697D36">
        <w:rPr>
          <w:rFonts w:ascii="Arial" w:hAnsi="Arial" w:cs="Arial"/>
          <w:sz w:val="24"/>
          <w:szCs w:val="24"/>
        </w:rPr>
        <w:tab/>
      </w:r>
      <w:r w:rsidR="0044303B">
        <w:rPr>
          <w:rFonts w:ascii="Arial" w:hAnsi="Arial" w:cs="Arial"/>
          <w:sz w:val="24"/>
          <w:szCs w:val="24"/>
        </w:rPr>
        <w:tab/>
      </w:r>
      <w:r w:rsidR="0044303B">
        <w:rPr>
          <w:rFonts w:ascii="Arial" w:hAnsi="Arial" w:cs="Arial"/>
          <w:sz w:val="24"/>
          <w:szCs w:val="24"/>
        </w:rPr>
        <w:tab/>
      </w:r>
      <w:r w:rsidR="0044303B">
        <w:rPr>
          <w:rFonts w:ascii="Arial" w:hAnsi="Arial" w:cs="Arial"/>
          <w:sz w:val="24"/>
          <w:szCs w:val="24"/>
        </w:rPr>
        <w:tab/>
      </w:r>
      <w:r w:rsidR="0044303B">
        <w:rPr>
          <w:rFonts w:ascii="Arial" w:hAnsi="Arial" w:cs="Arial"/>
          <w:sz w:val="24"/>
          <w:szCs w:val="24"/>
        </w:rPr>
        <w:tab/>
      </w:r>
      <w:r w:rsidR="007A4E82">
        <w:rPr>
          <w:rFonts w:ascii="Arial" w:hAnsi="Arial" w:cs="Arial"/>
          <w:sz w:val="24"/>
          <w:szCs w:val="24"/>
        </w:rPr>
        <w:t>November</w:t>
      </w:r>
      <w:r w:rsidR="00801DAC">
        <w:rPr>
          <w:rFonts w:ascii="Arial" w:hAnsi="Arial" w:cs="Arial"/>
          <w:sz w:val="24"/>
          <w:szCs w:val="24"/>
        </w:rPr>
        <w:t xml:space="preserve"> </w:t>
      </w:r>
      <w:r w:rsidR="00BD6AF8" w:rsidRPr="00F37B39">
        <w:rPr>
          <w:rFonts w:ascii="Arial" w:hAnsi="Arial" w:cs="Arial"/>
          <w:sz w:val="24"/>
          <w:szCs w:val="24"/>
        </w:rPr>
        <w:t>2024</w:t>
      </w:r>
    </w:p>
    <w:tbl>
      <w:tblPr>
        <w:tblStyle w:val="TableGrid"/>
        <w:tblW w:w="0" w:type="auto"/>
        <w:tblLook w:val="04A0" w:firstRow="1" w:lastRow="0" w:firstColumn="1" w:lastColumn="0" w:noHBand="0" w:noVBand="1"/>
      </w:tblPr>
      <w:tblGrid>
        <w:gridCol w:w="988"/>
        <w:gridCol w:w="8028"/>
      </w:tblGrid>
      <w:tr w:rsidR="00A512AB" w:rsidRPr="00F37B39" w14:paraId="71AD8B5C" w14:textId="77777777" w:rsidTr="00A512AB">
        <w:tc>
          <w:tcPr>
            <w:tcW w:w="988" w:type="dxa"/>
          </w:tcPr>
          <w:p w14:paraId="54500ED8" w14:textId="1082C601" w:rsidR="00A512AB" w:rsidRPr="00F37B39" w:rsidRDefault="00A512AB" w:rsidP="0080344A">
            <w:pPr>
              <w:jc w:val="both"/>
              <w:rPr>
                <w:rFonts w:ascii="Arial" w:hAnsi="Arial" w:cs="Arial"/>
                <w:b/>
                <w:bCs/>
                <w:sz w:val="24"/>
                <w:szCs w:val="24"/>
              </w:rPr>
            </w:pPr>
            <w:r w:rsidRPr="00F37B39">
              <w:rPr>
                <w:rFonts w:ascii="Arial" w:hAnsi="Arial" w:cs="Arial"/>
                <w:b/>
                <w:bCs/>
                <w:sz w:val="24"/>
                <w:szCs w:val="24"/>
              </w:rPr>
              <w:t>1.</w:t>
            </w:r>
          </w:p>
        </w:tc>
        <w:tc>
          <w:tcPr>
            <w:tcW w:w="8028" w:type="dxa"/>
          </w:tcPr>
          <w:p w14:paraId="52416E65" w14:textId="77777777" w:rsidR="00A512AB" w:rsidRPr="00F37B39" w:rsidRDefault="00A512AB" w:rsidP="0080344A">
            <w:pPr>
              <w:jc w:val="both"/>
              <w:rPr>
                <w:rFonts w:ascii="Arial" w:hAnsi="Arial" w:cs="Arial"/>
                <w:b/>
                <w:bCs/>
                <w:sz w:val="24"/>
                <w:szCs w:val="24"/>
              </w:rPr>
            </w:pPr>
            <w:r w:rsidRPr="00F37B39">
              <w:rPr>
                <w:rFonts w:ascii="Arial" w:hAnsi="Arial" w:cs="Arial"/>
                <w:b/>
                <w:bCs/>
                <w:sz w:val="24"/>
                <w:szCs w:val="24"/>
              </w:rPr>
              <w:t>Scope of Contract Procedure Rules</w:t>
            </w:r>
          </w:p>
          <w:p w14:paraId="1E565953" w14:textId="2B50B996" w:rsidR="00A512AB" w:rsidRPr="00F37B39" w:rsidRDefault="00A512AB" w:rsidP="0080344A">
            <w:pPr>
              <w:jc w:val="both"/>
              <w:rPr>
                <w:rFonts w:ascii="Arial" w:hAnsi="Arial" w:cs="Arial"/>
                <w:b/>
                <w:bCs/>
                <w:sz w:val="24"/>
                <w:szCs w:val="24"/>
              </w:rPr>
            </w:pPr>
          </w:p>
        </w:tc>
      </w:tr>
      <w:tr w:rsidR="00A512AB" w:rsidRPr="00F37B39" w14:paraId="4607B170" w14:textId="77777777" w:rsidTr="00A512AB">
        <w:tc>
          <w:tcPr>
            <w:tcW w:w="988" w:type="dxa"/>
          </w:tcPr>
          <w:p w14:paraId="29C829D5" w14:textId="41C3AAB9" w:rsidR="00A512AB" w:rsidRPr="00F37B39" w:rsidRDefault="00A441D9" w:rsidP="0080344A">
            <w:pPr>
              <w:jc w:val="both"/>
              <w:rPr>
                <w:rFonts w:ascii="Arial" w:hAnsi="Arial" w:cs="Arial"/>
                <w:b/>
                <w:bCs/>
              </w:rPr>
            </w:pPr>
            <w:r>
              <w:rPr>
                <w:rFonts w:ascii="Arial" w:hAnsi="Arial" w:cs="Arial"/>
                <w:b/>
                <w:bCs/>
              </w:rPr>
              <w:t>1.1</w:t>
            </w:r>
          </w:p>
        </w:tc>
        <w:tc>
          <w:tcPr>
            <w:tcW w:w="8028" w:type="dxa"/>
          </w:tcPr>
          <w:p w14:paraId="78787314" w14:textId="77777777" w:rsidR="00A512AB" w:rsidRDefault="00A512AB" w:rsidP="0080344A">
            <w:pPr>
              <w:jc w:val="both"/>
              <w:rPr>
                <w:rFonts w:ascii="Arial" w:hAnsi="Arial" w:cs="Arial"/>
                <w:b/>
                <w:bCs/>
              </w:rPr>
            </w:pPr>
            <w:r w:rsidRPr="00F37B39">
              <w:rPr>
                <w:rFonts w:ascii="Arial" w:hAnsi="Arial" w:cs="Arial"/>
                <w:b/>
                <w:bCs/>
              </w:rPr>
              <w:t>Overview</w:t>
            </w:r>
          </w:p>
          <w:p w14:paraId="7EF988F2" w14:textId="0E936448" w:rsidR="00C06B4E" w:rsidRPr="00F37B39" w:rsidRDefault="00C06B4E" w:rsidP="0080344A">
            <w:pPr>
              <w:jc w:val="both"/>
              <w:rPr>
                <w:rFonts w:ascii="Arial" w:hAnsi="Arial" w:cs="Arial"/>
                <w:b/>
                <w:bCs/>
              </w:rPr>
            </w:pPr>
          </w:p>
        </w:tc>
      </w:tr>
      <w:tr w:rsidR="00BD6AF8" w14:paraId="42FF625E" w14:textId="77777777" w:rsidTr="00A512AB">
        <w:tc>
          <w:tcPr>
            <w:tcW w:w="988" w:type="dxa"/>
          </w:tcPr>
          <w:p w14:paraId="0D21D285" w14:textId="77777777" w:rsidR="00BD6AF8" w:rsidRDefault="00BD6AF8" w:rsidP="0080344A">
            <w:pPr>
              <w:jc w:val="both"/>
            </w:pPr>
          </w:p>
        </w:tc>
        <w:tc>
          <w:tcPr>
            <w:tcW w:w="8028" w:type="dxa"/>
          </w:tcPr>
          <w:p w14:paraId="688B4C22" w14:textId="4A135B01" w:rsidR="00D274DD" w:rsidRDefault="00D274DD" w:rsidP="0080344A">
            <w:pPr>
              <w:shd w:val="clear" w:color="auto" w:fill="FFFFFF"/>
              <w:spacing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 xml:space="preserve">These Contract Procedure Rules (CPR’s) set out the rules by which we spend money on the supplies (goods), services and works we need to deliver services to the </w:t>
            </w:r>
            <w:r w:rsidR="0053072F" w:rsidRPr="00F37B39">
              <w:rPr>
                <w:rFonts w:ascii="Arial" w:eastAsia="Times New Roman" w:hAnsi="Arial" w:cs="Arial"/>
                <w:color w:val="1E2125"/>
                <w:lang w:eastAsia="en-GB"/>
              </w:rPr>
              <w:t>residents of Lincoln</w:t>
            </w:r>
            <w:r w:rsidRPr="00F37B39">
              <w:rPr>
                <w:rFonts w:ascii="Arial" w:eastAsia="Times New Roman" w:hAnsi="Arial" w:cs="Arial"/>
                <w:color w:val="1E2125"/>
                <w:lang w:eastAsia="en-GB"/>
              </w:rPr>
              <w:t>. They are an integral part of the Council’s Constitution and must be used for any purchase or procurement exercise by ALL employees of the Council or any authorised person buying on behalf of the Council.</w:t>
            </w:r>
          </w:p>
          <w:p w14:paraId="7BA47BC9" w14:textId="3A9699A0" w:rsidR="00192363" w:rsidRPr="00192363" w:rsidRDefault="00192363" w:rsidP="0080344A">
            <w:pPr>
              <w:shd w:val="clear" w:color="auto" w:fill="FFFFFF"/>
              <w:spacing w:after="100" w:afterAutospacing="1"/>
              <w:jc w:val="both"/>
              <w:rPr>
                <w:rFonts w:ascii="Arial" w:eastAsia="Times New Roman" w:hAnsi="Arial" w:cs="Arial"/>
                <w:b/>
                <w:bCs/>
                <w:color w:val="1E2125"/>
                <w:lang w:eastAsia="en-GB"/>
              </w:rPr>
            </w:pPr>
            <w:r w:rsidRPr="00192363">
              <w:rPr>
                <w:rFonts w:ascii="Arial" w:eastAsia="Times New Roman" w:hAnsi="Arial" w:cs="Arial"/>
                <w:b/>
                <w:bCs/>
                <w:color w:val="1E2125"/>
                <w:lang w:eastAsia="en-GB"/>
              </w:rPr>
              <w:t>The following sections provide a high-level snapshot of the requirements set out within these CPR’s:</w:t>
            </w:r>
          </w:p>
          <w:p w14:paraId="63347271" w14:textId="18636CBC" w:rsidR="00192363" w:rsidRDefault="00192363" w:rsidP="0080344A">
            <w:pPr>
              <w:shd w:val="clear" w:color="auto" w:fill="FFFFFF"/>
              <w:spacing w:after="100" w:afterAutospacing="1"/>
              <w:jc w:val="both"/>
              <w:rPr>
                <w:rFonts w:ascii="Arial" w:eastAsia="Times New Roman" w:hAnsi="Arial" w:cs="Arial"/>
                <w:b/>
                <w:bCs/>
                <w:color w:val="1E2125"/>
                <w:lang w:eastAsia="en-GB"/>
              </w:rPr>
            </w:pPr>
            <w:r w:rsidRPr="00192363">
              <w:rPr>
                <w:rFonts w:ascii="Arial" w:eastAsia="Times New Roman" w:hAnsi="Arial" w:cs="Arial"/>
                <w:b/>
                <w:bCs/>
                <w:color w:val="1E2125"/>
                <w:lang w:eastAsia="en-GB"/>
              </w:rPr>
              <w:t>Section 4 – para 4.3</w:t>
            </w:r>
            <w:r>
              <w:rPr>
                <w:rFonts w:ascii="Arial" w:eastAsia="Times New Roman" w:hAnsi="Arial" w:cs="Arial"/>
                <w:b/>
                <w:bCs/>
                <w:color w:val="1E2125"/>
                <w:lang w:eastAsia="en-GB"/>
              </w:rPr>
              <w:t xml:space="preserve"> – page 14</w:t>
            </w:r>
            <w:r w:rsidRPr="00192363">
              <w:rPr>
                <w:rFonts w:ascii="Arial" w:eastAsia="Times New Roman" w:hAnsi="Arial" w:cs="Arial"/>
                <w:b/>
                <w:bCs/>
                <w:color w:val="1E2125"/>
                <w:lang w:eastAsia="en-GB"/>
              </w:rPr>
              <w:t xml:space="preserve"> – Summary Table of Applicable Thresholds</w:t>
            </w:r>
          </w:p>
          <w:p w14:paraId="5E9C4C2B" w14:textId="7924FF29" w:rsidR="00192363" w:rsidRPr="00192363" w:rsidRDefault="00192363" w:rsidP="0080344A">
            <w:pPr>
              <w:shd w:val="clear" w:color="auto" w:fill="FFFFFF"/>
              <w:spacing w:after="100" w:afterAutospacing="1"/>
              <w:jc w:val="both"/>
              <w:rPr>
                <w:rFonts w:ascii="Arial" w:eastAsia="Times New Roman" w:hAnsi="Arial" w:cs="Arial"/>
                <w:b/>
                <w:bCs/>
                <w:color w:val="1E2125"/>
                <w:lang w:eastAsia="en-GB"/>
              </w:rPr>
            </w:pPr>
            <w:r>
              <w:rPr>
                <w:rFonts w:ascii="Arial" w:eastAsia="Times New Roman" w:hAnsi="Arial" w:cs="Arial"/>
                <w:b/>
                <w:bCs/>
                <w:color w:val="1E2125"/>
                <w:lang w:eastAsia="en-GB"/>
              </w:rPr>
              <w:t xml:space="preserve">Section 16 – page 59 – 60 – Procurement Flowcharts </w:t>
            </w:r>
          </w:p>
          <w:p w14:paraId="7D75D22C" w14:textId="77777777" w:rsidR="0053072F" w:rsidRPr="00F37B39" w:rsidRDefault="0053072F" w:rsidP="0080344A">
            <w:pPr>
              <w:shd w:val="clear" w:color="auto" w:fill="FFFFFF"/>
              <w:spacing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As a public authority the Council has a duty to allow the market the freedom of opportunity to trade with it. If the Council fails in this duty, a potential supplier or contractor may have a legitimate cause for complaint.</w:t>
            </w:r>
          </w:p>
          <w:p w14:paraId="2C0CDFDE" w14:textId="77777777" w:rsidR="0053072F" w:rsidRPr="00F37B39" w:rsidRDefault="0053072F" w:rsidP="0080344A">
            <w:pPr>
              <w:shd w:val="clear" w:color="auto" w:fill="FFFFFF"/>
              <w:spacing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The CPRs have seven main purposes:</w:t>
            </w:r>
          </w:p>
          <w:p w14:paraId="04F5011F" w14:textId="05BF3571" w:rsidR="0053072F" w:rsidRPr="00F37B39" w:rsidRDefault="0053072F" w:rsidP="0080344A">
            <w:pPr>
              <w:numPr>
                <w:ilvl w:val="0"/>
                <w:numId w:val="2"/>
              </w:num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To support the delivery of the Council's Corporate Objectives</w:t>
            </w:r>
          </w:p>
          <w:p w14:paraId="4638C1F3" w14:textId="34E6D2F8" w:rsidR="0053072F" w:rsidRPr="00F37B39" w:rsidRDefault="0053072F" w:rsidP="0080344A">
            <w:pPr>
              <w:numPr>
                <w:ilvl w:val="0"/>
                <w:numId w:val="2"/>
              </w:num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To provide a legal framework for the Council's procurement activities </w:t>
            </w:r>
          </w:p>
          <w:p w14:paraId="0A757041" w14:textId="0604BEAD" w:rsidR="0053072F" w:rsidRPr="00F37B39" w:rsidRDefault="0053072F" w:rsidP="0080344A">
            <w:pPr>
              <w:numPr>
                <w:ilvl w:val="0"/>
                <w:numId w:val="2"/>
              </w:num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To provide an auditable framework for the Council's procurement activities</w:t>
            </w:r>
          </w:p>
          <w:p w14:paraId="56603372" w14:textId="7F13AE43" w:rsidR="0053072F" w:rsidRPr="00F37B39" w:rsidRDefault="0053072F" w:rsidP="0080344A">
            <w:pPr>
              <w:numPr>
                <w:ilvl w:val="0"/>
                <w:numId w:val="2"/>
              </w:num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To help the Council obtain value for money so that in turn it may provide value for money services to the public</w:t>
            </w:r>
          </w:p>
          <w:p w14:paraId="43A28158" w14:textId="3111421E" w:rsidR="0053072F" w:rsidRPr="00F37B39" w:rsidRDefault="0053072F" w:rsidP="0080344A">
            <w:pPr>
              <w:numPr>
                <w:ilvl w:val="0"/>
                <w:numId w:val="2"/>
              </w:num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To comply with the UK law governing spending of public money</w:t>
            </w:r>
          </w:p>
          <w:p w14:paraId="4C48DA25" w14:textId="44A5A86B" w:rsidR="0053072F" w:rsidRPr="00F37B39" w:rsidRDefault="0053072F" w:rsidP="0080344A">
            <w:pPr>
              <w:numPr>
                <w:ilvl w:val="0"/>
                <w:numId w:val="2"/>
              </w:num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To comply with UK law as required through the Public Contract Regulations (2015) and Procurement Act 2023</w:t>
            </w:r>
          </w:p>
          <w:p w14:paraId="21E59ABB" w14:textId="28882880" w:rsidR="0053072F" w:rsidRPr="00F37B39" w:rsidRDefault="0053072F" w:rsidP="0080344A">
            <w:pPr>
              <w:numPr>
                <w:ilvl w:val="0"/>
                <w:numId w:val="2"/>
              </w:num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 xml:space="preserve">To protect staff and members of the Council from undue criticism or allegation of </w:t>
            </w:r>
            <w:r w:rsidR="00F37B39" w:rsidRPr="00F37B39">
              <w:rPr>
                <w:rFonts w:ascii="Arial" w:eastAsia="Times New Roman" w:hAnsi="Arial" w:cs="Arial"/>
                <w:color w:val="1E2125"/>
                <w:lang w:eastAsia="en-GB"/>
              </w:rPr>
              <w:t>wrongdoing</w:t>
            </w:r>
          </w:p>
          <w:p w14:paraId="12C555D4" w14:textId="72F81EF4" w:rsidR="0053072F" w:rsidRPr="00F37B39" w:rsidRDefault="0053072F" w:rsidP="0080344A">
            <w:pPr>
              <w:shd w:val="clear" w:color="auto" w:fill="FFFFFF"/>
              <w:spacing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Some of the rules set out in the document are required by law, others have to be put in place to provide a complete, clear and coherent framework in which people can work.</w:t>
            </w:r>
            <w:r w:rsidR="00F37B39" w:rsidRPr="00F37B39">
              <w:rPr>
                <w:rFonts w:ascii="Arial" w:eastAsia="Times New Roman" w:hAnsi="Arial" w:cs="Arial"/>
                <w:color w:val="1E2125"/>
                <w:lang w:eastAsia="en-GB"/>
              </w:rPr>
              <w:t xml:space="preserve">  </w:t>
            </w:r>
          </w:p>
          <w:p w14:paraId="205E7896" w14:textId="77777777" w:rsidR="0053072F" w:rsidRPr="00F37B39" w:rsidRDefault="0053072F" w:rsidP="0080344A">
            <w:pPr>
              <w:shd w:val="clear" w:color="auto" w:fill="FFFFFF"/>
              <w:spacing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These CPRs recognise that the Council has certain responsibilities as a public authority for which it needs to act collectively:</w:t>
            </w:r>
          </w:p>
          <w:p w14:paraId="6344C451" w14:textId="58528FAE" w:rsidR="0053072F" w:rsidRPr="00F37B39" w:rsidRDefault="0053072F" w:rsidP="0080344A">
            <w:pPr>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to make the best use of shared buying power</w:t>
            </w:r>
          </w:p>
          <w:p w14:paraId="602C4F9C" w14:textId="2EF9816C" w:rsidR="0053072F" w:rsidRPr="00F37B39" w:rsidRDefault="0053072F" w:rsidP="0080344A">
            <w:pPr>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to produce information to comply with the law</w:t>
            </w:r>
          </w:p>
          <w:p w14:paraId="1B542466" w14:textId="15FBAC04" w:rsidR="00F37B39" w:rsidRPr="00F37B39" w:rsidRDefault="0053072F" w:rsidP="0080344A">
            <w:pPr>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 xml:space="preserve">to understand the big picture of spending activity to allow the Council to plan, to measure and improve performance and to train and develop its </w:t>
            </w:r>
            <w:r w:rsidR="009A6C06">
              <w:rPr>
                <w:rFonts w:ascii="Arial" w:eastAsia="Times New Roman" w:hAnsi="Arial" w:cs="Arial"/>
                <w:color w:val="1E2125"/>
                <w:lang w:eastAsia="en-GB"/>
              </w:rPr>
              <w:t>officers</w:t>
            </w:r>
            <w:r w:rsidRPr="00F37B39">
              <w:rPr>
                <w:rFonts w:ascii="Arial" w:eastAsia="Times New Roman" w:hAnsi="Arial" w:cs="Arial"/>
                <w:color w:val="1E2125"/>
                <w:lang w:eastAsia="en-GB"/>
              </w:rPr>
              <w:t>.</w:t>
            </w:r>
          </w:p>
          <w:p w14:paraId="06051A33" w14:textId="77777777" w:rsidR="00F37B39" w:rsidRPr="00F37B39" w:rsidRDefault="00F37B39" w:rsidP="0080344A">
            <w:p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 xml:space="preserve">These Rules </w:t>
            </w:r>
            <w:r w:rsidRPr="00F37B39">
              <w:rPr>
                <w:rFonts w:ascii="Arial" w:eastAsia="Times New Roman" w:hAnsi="Arial" w:cs="Arial"/>
                <w:b/>
                <w:bCs/>
                <w:color w:val="1E2125"/>
                <w:lang w:eastAsia="en-GB"/>
              </w:rPr>
              <w:t>DO</w:t>
            </w:r>
            <w:r w:rsidRPr="00F37B39">
              <w:rPr>
                <w:rFonts w:ascii="Arial" w:eastAsia="Times New Roman" w:hAnsi="Arial" w:cs="Arial"/>
                <w:color w:val="1E2125"/>
                <w:lang w:eastAsia="en-GB"/>
              </w:rPr>
              <w:t xml:space="preserve"> apply to: </w:t>
            </w:r>
          </w:p>
          <w:p w14:paraId="54046F62" w14:textId="71C2F153" w:rsidR="00A441D9" w:rsidRDefault="00F37B39" w:rsidP="0080344A">
            <w:pPr>
              <w:pStyle w:val="ListParagraph"/>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A441D9">
              <w:rPr>
                <w:rFonts w:ascii="Arial" w:eastAsia="Times New Roman" w:hAnsi="Arial" w:cs="Arial"/>
                <w:color w:val="1E2125"/>
                <w:lang w:eastAsia="en-GB"/>
              </w:rPr>
              <w:lastRenderedPageBreak/>
              <w:t>all contracts for the supply of works, goods or services (including consultancy</w:t>
            </w:r>
            <w:r w:rsidR="009A6C06">
              <w:rPr>
                <w:rFonts w:ascii="Arial" w:eastAsia="Times New Roman" w:hAnsi="Arial" w:cs="Arial"/>
                <w:color w:val="1E2125"/>
                <w:lang w:eastAsia="en-GB"/>
              </w:rPr>
              <w:t xml:space="preserve"> and agency staff</w:t>
            </w:r>
            <w:r w:rsidRPr="00A441D9">
              <w:rPr>
                <w:rFonts w:ascii="Arial" w:eastAsia="Times New Roman" w:hAnsi="Arial" w:cs="Arial"/>
                <w:color w:val="1E2125"/>
                <w:lang w:eastAsia="en-GB"/>
              </w:rPr>
              <w:t>) to the Council, regardless of value</w:t>
            </w:r>
          </w:p>
          <w:p w14:paraId="55DA6D91" w14:textId="32E5C5AF" w:rsidR="00A441D9" w:rsidRPr="00A441D9" w:rsidRDefault="00F37B39" w:rsidP="0080344A">
            <w:pPr>
              <w:pStyle w:val="ListParagraph"/>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A441D9">
              <w:rPr>
                <w:rFonts w:ascii="Arial" w:eastAsia="Times New Roman" w:hAnsi="Arial" w:cs="Arial"/>
                <w:color w:val="1E2125"/>
                <w:lang w:eastAsia="en-GB"/>
              </w:rPr>
              <w:t>partnership and collaborative arrangements with other public bodies</w:t>
            </w:r>
          </w:p>
          <w:p w14:paraId="21C14F19" w14:textId="36758775" w:rsidR="00F37B39" w:rsidRDefault="00F37B39" w:rsidP="0080344A">
            <w:pPr>
              <w:pStyle w:val="ListParagraph"/>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A441D9">
              <w:rPr>
                <w:rFonts w:ascii="Arial" w:eastAsia="Times New Roman" w:hAnsi="Arial" w:cs="Arial"/>
                <w:color w:val="1E2125"/>
                <w:lang w:eastAsia="en-GB"/>
              </w:rPr>
              <w:t xml:space="preserve">concession contracts. </w:t>
            </w:r>
          </w:p>
          <w:p w14:paraId="4911BD86" w14:textId="1EDF3B0F" w:rsidR="00283D46" w:rsidRPr="00D16AA9" w:rsidRDefault="00283D46" w:rsidP="0080344A">
            <w:pPr>
              <w:pStyle w:val="ListParagraph"/>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D16AA9">
              <w:rPr>
                <w:rFonts w:ascii="Arial" w:eastAsia="Times New Roman" w:hAnsi="Arial" w:cs="Arial"/>
                <w:color w:val="1E2125"/>
                <w:lang w:eastAsia="en-GB"/>
              </w:rPr>
              <w:t>contracts for the purchase or sale of any interest in land, (including leasehold interests), where the</w:t>
            </w:r>
            <w:r w:rsidR="00466D69" w:rsidRPr="00D16AA9">
              <w:rPr>
                <w:rFonts w:ascii="Arial" w:eastAsia="Times New Roman" w:hAnsi="Arial" w:cs="Arial"/>
                <w:color w:val="1E2125"/>
                <w:lang w:eastAsia="en-GB"/>
              </w:rPr>
              <w:t xml:space="preserve"> Council imposes design requirements,</w:t>
            </w:r>
            <w:r w:rsidR="0008022B" w:rsidRPr="00D16AA9">
              <w:rPr>
                <w:rFonts w:ascii="Arial" w:eastAsia="Times New Roman" w:hAnsi="Arial" w:cs="Arial"/>
                <w:color w:val="1E2125"/>
                <w:lang w:eastAsia="en-GB"/>
              </w:rPr>
              <w:t xml:space="preserve"> and/or </w:t>
            </w:r>
            <w:r w:rsidR="00466D69" w:rsidRPr="00D16AA9">
              <w:rPr>
                <w:rFonts w:ascii="Arial" w:eastAsia="Times New Roman" w:hAnsi="Arial" w:cs="Arial"/>
                <w:color w:val="1E2125"/>
                <w:lang w:eastAsia="en-GB"/>
              </w:rPr>
              <w:t>specifications and certain outputs (land development transaction</w:t>
            </w:r>
            <w:r w:rsidR="0008022B" w:rsidRPr="00D16AA9">
              <w:rPr>
                <w:rFonts w:ascii="Arial" w:eastAsia="Times New Roman" w:hAnsi="Arial" w:cs="Arial"/>
                <w:color w:val="1E2125"/>
                <w:lang w:eastAsia="en-GB"/>
              </w:rPr>
              <w:t>s</w:t>
            </w:r>
            <w:r w:rsidR="00466D69" w:rsidRPr="00D16AA9">
              <w:rPr>
                <w:rFonts w:ascii="Arial" w:eastAsia="Times New Roman" w:hAnsi="Arial" w:cs="Arial"/>
                <w:color w:val="1E2125"/>
                <w:lang w:eastAsia="en-GB"/>
              </w:rPr>
              <w:t>)</w:t>
            </w:r>
            <w:r w:rsidR="0008022B" w:rsidRPr="00D16AA9">
              <w:rPr>
                <w:rFonts w:ascii="Arial" w:eastAsia="Times New Roman" w:hAnsi="Arial" w:cs="Arial"/>
                <w:color w:val="1E2125"/>
                <w:lang w:eastAsia="en-GB"/>
              </w:rPr>
              <w:t xml:space="preserve"> </w:t>
            </w:r>
          </w:p>
          <w:p w14:paraId="7E47FB3C" w14:textId="1004410F" w:rsidR="00F37B39" w:rsidRPr="00F37B39" w:rsidRDefault="00F37B39" w:rsidP="0080344A">
            <w:p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 xml:space="preserve">They </w:t>
            </w:r>
            <w:r w:rsidRPr="00F37B39">
              <w:rPr>
                <w:rFonts w:ascii="Arial" w:eastAsia="Times New Roman" w:hAnsi="Arial" w:cs="Arial"/>
                <w:b/>
                <w:bCs/>
                <w:color w:val="1E2125"/>
                <w:lang w:eastAsia="en-GB"/>
              </w:rPr>
              <w:t>DO NOT</w:t>
            </w:r>
            <w:r w:rsidRPr="00F37B39">
              <w:rPr>
                <w:rFonts w:ascii="Arial" w:eastAsia="Times New Roman" w:hAnsi="Arial" w:cs="Arial"/>
                <w:color w:val="1E2125"/>
                <w:lang w:eastAsia="en-GB"/>
              </w:rPr>
              <w:t xml:space="preserve"> apply to: </w:t>
            </w:r>
          </w:p>
          <w:p w14:paraId="7976043F" w14:textId="40563D3D" w:rsidR="00A441D9" w:rsidRDefault="00F37B39" w:rsidP="0080344A">
            <w:pPr>
              <w:pStyle w:val="ListParagraph"/>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A441D9">
              <w:rPr>
                <w:rFonts w:ascii="Arial" w:eastAsia="Times New Roman" w:hAnsi="Arial" w:cs="Arial"/>
                <w:color w:val="1E2125"/>
                <w:lang w:eastAsia="en-GB"/>
              </w:rPr>
              <w:t>contracts for the purchase or sale of any interest in land, (including leasehold interests)</w:t>
            </w:r>
            <w:r w:rsidR="0008022B">
              <w:rPr>
                <w:rFonts w:ascii="Arial" w:eastAsia="Times New Roman" w:hAnsi="Arial" w:cs="Arial"/>
                <w:color w:val="1E2125"/>
                <w:lang w:eastAsia="en-GB"/>
              </w:rPr>
              <w:t xml:space="preserve"> which do not impose the above *</w:t>
            </w:r>
          </w:p>
          <w:p w14:paraId="0BF9F530" w14:textId="5002C59A" w:rsidR="00A441D9" w:rsidRDefault="00F37B39" w:rsidP="0080344A">
            <w:pPr>
              <w:pStyle w:val="ListParagraph"/>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A441D9">
              <w:rPr>
                <w:rFonts w:ascii="Arial" w:eastAsia="Times New Roman" w:hAnsi="Arial" w:cs="Arial"/>
                <w:color w:val="1E2125"/>
                <w:lang w:eastAsia="en-GB"/>
              </w:rPr>
              <w:t xml:space="preserve">contracts of employment for the appointment of individual members of staff, including members of staff sourced through employment agencies </w:t>
            </w:r>
            <w:r w:rsidR="005862FE">
              <w:rPr>
                <w:rFonts w:ascii="Arial" w:eastAsia="Times New Roman" w:hAnsi="Arial" w:cs="Arial"/>
                <w:color w:val="1E2125"/>
                <w:lang w:eastAsia="en-GB"/>
              </w:rPr>
              <w:t xml:space="preserve"> </w:t>
            </w:r>
          </w:p>
          <w:p w14:paraId="51FBC9F8" w14:textId="255602CC" w:rsidR="00A441D9" w:rsidRDefault="00F37B39" w:rsidP="0080344A">
            <w:pPr>
              <w:pStyle w:val="ListParagraph"/>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A441D9">
              <w:rPr>
                <w:rFonts w:ascii="Arial" w:eastAsia="Times New Roman" w:hAnsi="Arial" w:cs="Arial"/>
                <w:color w:val="1E2125"/>
                <w:lang w:eastAsia="en-GB"/>
              </w:rPr>
              <w:t>sponsorship agreements</w:t>
            </w:r>
          </w:p>
          <w:p w14:paraId="0CCAD266" w14:textId="304E9E94" w:rsidR="00F37B39" w:rsidRPr="00A441D9" w:rsidRDefault="00F37B39" w:rsidP="0080344A">
            <w:pPr>
              <w:pStyle w:val="ListParagraph"/>
              <w:numPr>
                <w:ilvl w:val="0"/>
                <w:numId w:val="3"/>
              </w:numPr>
              <w:shd w:val="clear" w:color="auto" w:fill="FFFFFF"/>
              <w:spacing w:before="100" w:beforeAutospacing="1" w:after="100" w:afterAutospacing="1"/>
              <w:jc w:val="both"/>
              <w:rPr>
                <w:rFonts w:ascii="Arial" w:eastAsia="Times New Roman" w:hAnsi="Arial" w:cs="Arial"/>
                <w:color w:val="1E2125"/>
                <w:lang w:eastAsia="en-GB"/>
              </w:rPr>
            </w:pPr>
            <w:r w:rsidRPr="00A441D9">
              <w:rPr>
                <w:rFonts w:ascii="Arial" w:eastAsia="Times New Roman" w:hAnsi="Arial" w:cs="Arial"/>
                <w:color w:val="1E2125"/>
                <w:lang w:eastAsia="en-GB"/>
              </w:rPr>
              <w:t xml:space="preserve">supply of works, goods and services by the council or one of its public sector partners. However, the </w:t>
            </w:r>
            <w:r w:rsidR="00283D46">
              <w:rPr>
                <w:rFonts w:ascii="Arial" w:eastAsia="Times New Roman" w:hAnsi="Arial" w:cs="Arial"/>
                <w:color w:val="1E2125"/>
                <w:lang w:eastAsia="en-GB"/>
              </w:rPr>
              <w:t>City Solicitor and</w:t>
            </w:r>
            <w:r w:rsidR="009B614C">
              <w:rPr>
                <w:rFonts w:ascii="Arial" w:eastAsia="Times New Roman" w:hAnsi="Arial" w:cs="Arial"/>
                <w:color w:val="1E2125"/>
                <w:lang w:eastAsia="en-GB"/>
              </w:rPr>
              <w:t xml:space="preserve"> the Chief Finance Officer</w:t>
            </w:r>
            <w:r w:rsidRPr="00A441D9">
              <w:rPr>
                <w:rFonts w:ascii="Arial" w:eastAsia="Times New Roman" w:hAnsi="Arial" w:cs="Arial"/>
                <w:color w:val="1E2125"/>
                <w:lang w:eastAsia="en-GB"/>
              </w:rPr>
              <w:t xml:space="preserve"> must be consulted where the Council is contemplating this route. </w:t>
            </w:r>
          </w:p>
          <w:p w14:paraId="697FE2C7" w14:textId="58EE5221" w:rsidR="00F37B39" w:rsidRPr="00F37B39" w:rsidRDefault="00F37B39" w:rsidP="0080344A">
            <w:p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The</w:t>
            </w:r>
            <w:r w:rsidR="00A441D9">
              <w:rPr>
                <w:rFonts w:ascii="Arial" w:eastAsia="Times New Roman" w:hAnsi="Arial" w:cs="Arial"/>
                <w:color w:val="1E2125"/>
                <w:lang w:eastAsia="en-GB"/>
              </w:rPr>
              <w:t>se</w:t>
            </w:r>
            <w:r w:rsidRPr="00F37B39">
              <w:rPr>
                <w:rFonts w:ascii="Arial" w:eastAsia="Times New Roman" w:hAnsi="Arial" w:cs="Arial"/>
                <w:color w:val="1E2125"/>
                <w:lang w:eastAsia="en-GB"/>
              </w:rPr>
              <w:t xml:space="preserve"> CPRs promote good </w:t>
            </w:r>
            <w:r w:rsidR="00283D46">
              <w:rPr>
                <w:rFonts w:ascii="Arial" w:eastAsia="Times New Roman" w:hAnsi="Arial" w:cs="Arial"/>
                <w:color w:val="1E2125"/>
                <w:lang w:eastAsia="en-GB"/>
              </w:rPr>
              <w:t>c</w:t>
            </w:r>
            <w:r w:rsidRPr="00F37B39">
              <w:rPr>
                <w:rFonts w:ascii="Arial" w:eastAsia="Times New Roman" w:hAnsi="Arial" w:cs="Arial"/>
                <w:color w:val="1E2125"/>
                <w:lang w:eastAsia="en-GB"/>
              </w:rPr>
              <w:t>ommercial practice, public accountability and deter corruption. Following the</w:t>
            </w:r>
            <w:r w:rsidR="00283D46">
              <w:rPr>
                <w:rFonts w:ascii="Arial" w:eastAsia="Times New Roman" w:hAnsi="Arial" w:cs="Arial"/>
                <w:color w:val="1E2125"/>
                <w:lang w:eastAsia="en-GB"/>
              </w:rPr>
              <w:t>se</w:t>
            </w:r>
            <w:r w:rsidRPr="00F37B39">
              <w:rPr>
                <w:rFonts w:ascii="Arial" w:eastAsia="Times New Roman" w:hAnsi="Arial" w:cs="Arial"/>
                <w:color w:val="1E2125"/>
                <w:lang w:eastAsia="en-GB"/>
              </w:rPr>
              <w:t xml:space="preserve"> procedures is the best defence against allegations that a procurement activity has been undertaken incorrectly, fraudulently or unlawfully. These procedures cover contract and procurement activity undertaken on behalf of the Council and within a partnership arrangement, regardless of the source of funding.</w:t>
            </w:r>
          </w:p>
          <w:p w14:paraId="6A2BCF20" w14:textId="7F7AF58A" w:rsidR="00F37B39" w:rsidRPr="00F37B39" w:rsidRDefault="00F37B39" w:rsidP="0080344A">
            <w:pPr>
              <w:shd w:val="clear" w:color="auto" w:fill="FFFFFF"/>
              <w:spacing w:before="100" w:beforeAutospacing="1" w:after="100" w:afterAutospacing="1"/>
              <w:jc w:val="both"/>
              <w:rPr>
                <w:rFonts w:ascii="Arial" w:eastAsia="Times New Roman" w:hAnsi="Arial" w:cs="Arial"/>
                <w:color w:val="1E2125"/>
                <w:lang w:eastAsia="en-GB"/>
              </w:rPr>
            </w:pPr>
            <w:r w:rsidRPr="00F37B39">
              <w:rPr>
                <w:rFonts w:ascii="Arial" w:eastAsia="Times New Roman" w:hAnsi="Arial" w:cs="Arial"/>
                <w:color w:val="1E2125"/>
                <w:lang w:eastAsia="en-GB"/>
              </w:rPr>
              <w:t>Officers responsible for procurement and contracting</w:t>
            </w:r>
            <w:r w:rsidR="00B0400C">
              <w:rPr>
                <w:rFonts w:ascii="Arial" w:eastAsia="Times New Roman" w:hAnsi="Arial" w:cs="Arial"/>
                <w:color w:val="1E2125"/>
                <w:lang w:eastAsia="en-GB"/>
              </w:rPr>
              <w:t>,</w:t>
            </w:r>
            <w:r w:rsidRPr="00F37B39">
              <w:rPr>
                <w:rFonts w:ascii="Arial" w:eastAsia="Times New Roman" w:hAnsi="Arial" w:cs="Arial"/>
                <w:color w:val="1E2125"/>
                <w:lang w:eastAsia="en-GB"/>
              </w:rPr>
              <w:t xml:space="preserve"> </w:t>
            </w:r>
            <w:r w:rsidR="00B0400C" w:rsidRPr="00B0400C">
              <w:rPr>
                <w:rFonts w:ascii="Arial" w:eastAsia="Times New Roman" w:hAnsi="Arial" w:cs="Arial"/>
                <w:b/>
                <w:bCs/>
                <w:color w:val="1E2125"/>
                <w:lang w:eastAsia="en-GB"/>
              </w:rPr>
              <w:t>MUST</w:t>
            </w:r>
            <w:r w:rsidR="00BB118D">
              <w:rPr>
                <w:rFonts w:ascii="Arial" w:eastAsia="Times New Roman" w:hAnsi="Arial" w:cs="Arial"/>
                <w:b/>
                <w:bCs/>
                <w:color w:val="1E2125"/>
                <w:lang w:eastAsia="en-GB"/>
              </w:rPr>
              <w:t xml:space="preserve"> </w:t>
            </w:r>
            <w:r w:rsidR="00BB118D" w:rsidRPr="00BB118D">
              <w:rPr>
                <w:rFonts w:ascii="Arial" w:eastAsia="Times New Roman" w:hAnsi="Arial" w:cs="Arial"/>
                <w:color w:val="1E2125"/>
                <w:lang w:eastAsia="en-GB"/>
              </w:rPr>
              <w:t>ensure</w:t>
            </w:r>
            <w:r w:rsidRPr="00F37B39">
              <w:rPr>
                <w:rFonts w:ascii="Arial" w:eastAsia="Times New Roman" w:hAnsi="Arial" w:cs="Arial"/>
                <w:color w:val="1E2125"/>
                <w:lang w:eastAsia="en-GB"/>
              </w:rPr>
              <w:t xml:space="preserve"> compl</w:t>
            </w:r>
            <w:r w:rsidR="00BB118D">
              <w:rPr>
                <w:rFonts w:ascii="Arial" w:eastAsia="Times New Roman" w:hAnsi="Arial" w:cs="Arial"/>
                <w:color w:val="1E2125"/>
                <w:lang w:eastAsia="en-GB"/>
              </w:rPr>
              <w:t>iance</w:t>
            </w:r>
            <w:r w:rsidRPr="00F37B39">
              <w:rPr>
                <w:rFonts w:ascii="Arial" w:eastAsia="Times New Roman" w:hAnsi="Arial" w:cs="Arial"/>
                <w:color w:val="1E2125"/>
                <w:lang w:eastAsia="en-GB"/>
              </w:rPr>
              <w:t xml:space="preserve"> with these CPRs, the Public Contract Regulations 2015, </w:t>
            </w:r>
            <w:r w:rsidR="00B0400C">
              <w:rPr>
                <w:rFonts w:ascii="Arial" w:eastAsia="Times New Roman" w:hAnsi="Arial" w:cs="Arial"/>
                <w:color w:val="1E2125"/>
                <w:lang w:eastAsia="en-GB"/>
              </w:rPr>
              <w:t xml:space="preserve">Procurement Act 2023, </w:t>
            </w:r>
            <w:r w:rsidRPr="00F37B39">
              <w:rPr>
                <w:rFonts w:ascii="Arial" w:eastAsia="Times New Roman" w:hAnsi="Arial" w:cs="Arial"/>
                <w:color w:val="1E2125"/>
                <w:lang w:eastAsia="en-GB"/>
              </w:rPr>
              <w:t xml:space="preserve">Financial </w:t>
            </w:r>
            <w:r w:rsidR="009B614C">
              <w:rPr>
                <w:rFonts w:ascii="Arial" w:eastAsia="Times New Roman" w:hAnsi="Arial" w:cs="Arial"/>
                <w:color w:val="1E2125"/>
                <w:lang w:eastAsia="en-GB"/>
              </w:rPr>
              <w:t>Procedure Rules</w:t>
            </w:r>
            <w:r w:rsidRPr="00F37B39">
              <w:rPr>
                <w:rFonts w:ascii="Arial" w:eastAsia="Times New Roman" w:hAnsi="Arial" w:cs="Arial"/>
                <w:color w:val="1E2125"/>
                <w:lang w:eastAsia="en-GB"/>
              </w:rPr>
              <w:t>, applicable Grant Fund spending regulations and conditions, and with all UK legal requirements.</w:t>
            </w:r>
          </w:p>
          <w:p w14:paraId="24A525C6" w14:textId="4DAC81B1" w:rsidR="00BD6AF8" w:rsidRDefault="005862FE" w:rsidP="0080344A">
            <w:pPr>
              <w:shd w:val="clear" w:color="auto" w:fill="FFFFFF"/>
              <w:spacing w:before="100" w:beforeAutospacing="1" w:after="100" w:afterAutospacing="1"/>
              <w:jc w:val="both"/>
              <w:rPr>
                <w:rFonts w:ascii="Arial" w:eastAsia="Times New Roman" w:hAnsi="Arial" w:cs="Arial"/>
                <w:color w:val="1E2125"/>
                <w:lang w:eastAsia="en-GB"/>
              </w:rPr>
            </w:pPr>
            <w:r>
              <w:rPr>
                <w:rFonts w:ascii="Arial" w:eastAsia="Times New Roman" w:hAnsi="Arial" w:cs="Arial"/>
                <w:color w:val="1E2125"/>
                <w:lang w:eastAsia="en-GB"/>
              </w:rPr>
              <w:t xml:space="preserve">In addition to the above, </w:t>
            </w:r>
            <w:r w:rsidR="00F37B39" w:rsidRPr="00F37B39">
              <w:rPr>
                <w:rFonts w:ascii="Arial" w:eastAsia="Times New Roman" w:hAnsi="Arial" w:cs="Arial"/>
                <w:color w:val="1E2125"/>
                <w:lang w:eastAsia="en-GB"/>
              </w:rPr>
              <w:t>due regard to statutory guidance issued by the Crown Commercial Service</w:t>
            </w:r>
            <w:r>
              <w:rPr>
                <w:rFonts w:ascii="Arial" w:eastAsia="Times New Roman" w:hAnsi="Arial" w:cs="Arial"/>
                <w:color w:val="1E2125"/>
                <w:lang w:eastAsia="en-GB"/>
              </w:rPr>
              <w:t xml:space="preserve"> must be paid</w:t>
            </w:r>
            <w:r w:rsidR="00F37B39" w:rsidRPr="00F37B39">
              <w:rPr>
                <w:rFonts w:ascii="Arial" w:eastAsia="Times New Roman" w:hAnsi="Arial" w:cs="Arial"/>
                <w:color w:val="1E2125"/>
                <w:lang w:eastAsia="en-GB"/>
              </w:rPr>
              <w:t>, as required by the Public Contract Regulations 2015</w:t>
            </w:r>
            <w:r w:rsidR="00B0400C">
              <w:rPr>
                <w:rFonts w:ascii="Arial" w:eastAsia="Times New Roman" w:hAnsi="Arial" w:cs="Arial"/>
                <w:color w:val="1E2125"/>
                <w:lang w:eastAsia="en-GB"/>
              </w:rPr>
              <w:t xml:space="preserve"> and the Procurement Act 2023 (PPN’s)</w:t>
            </w:r>
            <w:r w:rsidR="00F37B39" w:rsidRPr="00F37B39">
              <w:rPr>
                <w:rFonts w:ascii="Arial" w:eastAsia="Times New Roman" w:hAnsi="Arial" w:cs="Arial"/>
                <w:color w:val="1E2125"/>
                <w:lang w:eastAsia="en-GB"/>
              </w:rPr>
              <w:t>.</w:t>
            </w:r>
          </w:p>
          <w:p w14:paraId="04983B87" w14:textId="12DB49DD" w:rsidR="00A441D9" w:rsidRPr="00A441D9" w:rsidRDefault="00B0400C" w:rsidP="0080344A">
            <w:pPr>
              <w:shd w:val="clear" w:color="auto" w:fill="FFFFFF"/>
              <w:spacing w:before="100" w:beforeAutospacing="1" w:after="100" w:afterAutospacing="1"/>
              <w:jc w:val="both"/>
              <w:rPr>
                <w:rFonts w:ascii="Arial" w:eastAsia="Times New Roman" w:hAnsi="Arial" w:cs="Arial"/>
                <w:color w:val="1E2125"/>
                <w:lang w:eastAsia="en-GB"/>
              </w:rPr>
            </w:pPr>
            <w:r>
              <w:rPr>
                <w:rFonts w:ascii="Arial" w:eastAsia="Times New Roman" w:hAnsi="Arial" w:cs="Arial"/>
                <w:color w:val="1E2125"/>
                <w:lang w:eastAsia="en-GB"/>
              </w:rPr>
              <w:t>The</w:t>
            </w:r>
            <w:r w:rsidR="00283D46">
              <w:rPr>
                <w:rFonts w:ascii="Arial" w:eastAsia="Times New Roman" w:hAnsi="Arial" w:cs="Arial"/>
                <w:color w:val="1E2125"/>
                <w:lang w:eastAsia="en-GB"/>
              </w:rPr>
              <w:t>se CPR’s</w:t>
            </w:r>
            <w:r w:rsidR="00A441D9" w:rsidRPr="00A441D9">
              <w:rPr>
                <w:rFonts w:ascii="Arial" w:eastAsia="Times New Roman" w:hAnsi="Arial" w:cs="Arial"/>
                <w:color w:val="1E2125"/>
                <w:lang w:eastAsia="en-GB"/>
              </w:rPr>
              <w:t xml:space="preserve"> do not contain procedures relating to making payments and undertaking purchasing activity, i.e. raising purchase orders or using a purchasing card. These procedures are found within Financial Procedures</w:t>
            </w:r>
            <w:r w:rsidR="00A441D9">
              <w:rPr>
                <w:rFonts w:ascii="Arial" w:eastAsia="Times New Roman" w:hAnsi="Arial" w:cs="Arial"/>
                <w:color w:val="1E2125"/>
                <w:lang w:eastAsia="en-GB"/>
              </w:rPr>
              <w:t xml:space="preserve"> Rules</w:t>
            </w:r>
            <w:r w:rsidR="00A441D9" w:rsidRPr="00A441D9">
              <w:rPr>
                <w:rFonts w:ascii="Arial" w:eastAsia="Times New Roman" w:hAnsi="Arial" w:cs="Arial"/>
                <w:color w:val="1E2125"/>
                <w:lang w:eastAsia="en-GB"/>
              </w:rPr>
              <w:t>.</w:t>
            </w:r>
          </w:p>
          <w:p w14:paraId="5F305D24" w14:textId="5DDD009D" w:rsidR="00A441D9" w:rsidRPr="00A441D9" w:rsidRDefault="00B0400C" w:rsidP="0080344A">
            <w:pPr>
              <w:shd w:val="clear" w:color="auto" w:fill="FFFFFF"/>
              <w:spacing w:before="100" w:beforeAutospacing="1" w:after="100" w:afterAutospacing="1"/>
              <w:jc w:val="both"/>
              <w:rPr>
                <w:rFonts w:ascii="Arial" w:eastAsia="Times New Roman" w:hAnsi="Arial" w:cs="Arial"/>
                <w:color w:val="1E2125"/>
                <w:lang w:eastAsia="en-GB"/>
              </w:rPr>
            </w:pPr>
            <w:r>
              <w:rPr>
                <w:rFonts w:ascii="Arial" w:eastAsia="Times New Roman" w:hAnsi="Arial" w:cs="Arial"/>
                <w:color w:val="1E2125"/>
                <w:lang w:eastAsia="en-GB"/>
              </w:rPr>
              <w:t xml:space="preserve">It should also be noted that these </w:t>
            </w:r>
            <w:r w:rsidR="00283D46">
              <w:rPr>
                <w:rFonts w:ascii="Arial" w:eastAsia="Times New Roman" w:hAnsi="Arial" w:cs="Arial"/>
                <w:color w:val="1E2125"/>
                <w:lang w:eastAsia="en-GB"/>
              </w:rPr>
              <w:t>CPR’s</w:t>
            </w:r>
            <w:r>
              <w:rPr>
                <w:rFonts w:ascii="Arial" w:eastAsia="Times New Roman" w:hAnsi="Arial" w:cs="Arial"/>
                <w:color w:val="1E2125"/>
                <w:lang w:eastAsia="en-GB"/>
              </w:rPr>
              <w:t xml:space="preserve"> </w:t>
            </w:r>
            <w:r w:rsidR="00A441D9" w:rsidRPr="00A441D9">
              <w:rPr>
                <w:rFonts w:ascii="Arial" w:eastAsia="Times New Roman" w:hAnsi="Arial" w:cs="Arial"/>
                <w:color w:val="1E2125"/>
                <w:lang w:eastAsia="en-GB"/>
              </w:rPr>
              <w:t>lay down minimum requirements. More stringent requirements may be appropriate for particular contracts and procurements</w:t>
            </w:r>
            <w:r>
              <w:rPr>
                <w:rFonts w:ascii="Arial" w:eastAsia="Times New Roman" w:hAnsi="Arial" w:cs="Arial"/>
                <w:color w:val="1E2125"/>
                <w:lang w:eastAsia="en-GB"/>
              </w:rPr>
              <w:t xml:space="preserve">, dependent on a number of </w:t>
            </w:r>
            <w:r w:rsidR="00DB3142">
              <w:rPr>
                <w:rFonts w:ascii="Arial" w:eastAsia="Times New Roman" w:hAnsi="Arial" w:cs="Arial"/>
                <w:color w:val="1E2125"/>
                <w:lang w:eastAsia="en-GB"/>
              </w:rPr>
              <w:t>factors</w:t>
            </w:r>
            <w:r w:rsidR="00C251C1">
              <w:rPr>
                <w:rFonts w:ascii="Arial" w:eastAsia="Times New Roman" w:hAnsi="Arial" w:cs="Arial"/>
                <w:color w:val="1E2125"/>
                <w:lang w:eastAsia="en-GB"/>
              </w:rPr>
              <w:t>.</w:t>
            </w:r>
          </w:p>
          <w:p w14:paraId="3B649650" w14:textId="344DB15D" w:rsidR="00A441D9" w:rsidRDefault="00A441D9" w:rsidP="0080344A">
            <w:pPr>
              <w:shd w:val="clear" w:color="auto" w:fill="FFFFFF"/>
              <w:spacing w:before="100" w:beforeAutospacing="1" w:after="100" w:afterAutospacing="1"/>
              <w:jc w:val="both"/>
              <w:rPr>
                <w:rFonts w:ascii="Arial" w:eastAsia="Times New Roman" w:hAnsi="Arial" w:cs="Arial"/>
                <w:color w:val="1E2125"/>
                <w:lang w:eastAsia="en-GB"/>
              </w:rPr>
            </w:pPr>
            <w:r w:rsidRPr="00A441D9">
              <w:rPr>
                <w:rFonts w:ascii="Arial" w:eastAsia="Times New Roman" w:hAnsi="Arial" w:cs="Arial"/>
                <w:color w:val="1E2125"/>
                <w:lang w:eastAsia="en-GB"/>
              </w:rPr>
              <w:t>In accordance with the Constitution</w:t>
            </w:r>
            <w:r w:rsidR="00934955">
              <w:rPr>
                <w:rFonts w:ascii="Arial" w:eastAsia="Times New Roman" w:hAnsi="Arial" w:cs="Arial"/>
                <w:color w:val="1E2125"/>
                <w:lang w:eastAsia="en-GB"/>
              </w:rPr>
              <w:t>,</w:t>
            </w:r>
            <w:r w:rsidRPr="00A441D9">
              <w:rPr>
                <w:rFonts w:ascii="Arial" w:eastAsia="Times New Roman" w:hAnsi="Arial" w:cs="Arial"/>
                <w:color w:val="1E2125"/>
                <w:lang w:eastAsia="en-GB"/>
              </w:rPr>
              <w:t xml:space="preserve"> the </w:t>
            </w:r>
            <w:r>
              <w:rPr>
                <w:rFonts w:ascii="Arial" w:eastAsia="Times New Roman" w:hAnsi="Arial" w:cs="Arial"/>
                <w:color w:val="1E2125"/>
                <w:lang w:eastAsia="en-GB"/>
              </w:rPr>
              <w:t>City Solicitor</w:t>
            </w:r>
            <w:r w:rsidRPr="00A441D9">
              <w:rPr>
                <w:rFonts w:ascii="Arial" w:eastAsia="Times New Roman" w:hAnsi="Arial" w:cs="Arial"/>
                <w:color w:val="1E2125"/>
                <w:lang w:eastAsia="en-GB"/>
              </w:rPr>
              <w:t xml:space="preserve"> </w:t>
            </w:r>
            <w:r w:rsidR="00DB3142">
              <w:rPr>
                <w:rFonts w:ascii="Arial" w:eastAsia="Times New Roman" w:hAnsi="Arial" w:cs="Arial"/>
                <w:color w:val="1E2125"/>
                <w:lang w:eastAsia="en-GB"/>
              </w:rPr>
              <w:t>has the authority to make minor amendments to these CPR’s, more comprehensive amendments must be approved by Full Council.</w:t>
            </w:r>
          </w:p>
          <w:p w14:paraId="6595E858" w14:textId="0F7EF1AB" w:rsidR="00F37B39" w:rsidRPr="00F37B39" w:rsidRDefault="00F37B39" w:rsidP="0080344A">
            <w:pPr>
              <w:shd w:val="clear" w:color="auto" w:fill="FFFFFF"/>
              <w:spacing w:before="100" w:beforeAutospacing="1" w:after="100" w:afterAutospacing="1"/>
              <w:jc w:val="both"/>
              <w:rPr>
                <w:rFonts w:ascii="Arial" w:eastAsia="Times New Roman" w:hAnsi="Arial" w:cs="Arial"/>
                <w:color w:val="1E2125"/>
                <w:lang w:eastAsia="en-GB"/>
              </w:rPr>
            </w:pPr>
          </w:p>
        </w:tc>
      </w:tr>
      <w:tr w:rsidR="00A512AB" w:rsidRPr="0002400F" w14:paraId="3E3C1A5D" w14:textId="77777777" w:rsidTr="00A512AB">
        <w:tc>
          <w:tcPr>
            <w:tcW w:w="988" w:type="dxa"/>
          </w:tcPr>
          <w:p w14:paraId="302EE38A" w14:textId="59EC4717" w:rsidR="00A512AB" w:rsidRPr="0002400F" w:rsidRDefault="0002400F" w:rsidP="0080344A">
            <w:pPr>
              <w:jc w:val="both"/>
              <w:rPr>
                <w:rFonts w:ascii="Arial" w:hAnsi="Arial" w:cs="Arial"/>
                <w:b/>
                <w:bCs/>
              </w:rPr>
            </w:pPr>
            <w:r w:rsidRPr="0002400F">
              <w:rPr>
                <w:rFonts w:ascii="Arial" w:hAnsi="Arial" w:cs="Arial"/>
                <w:b/>
                <w:bCs/>
              </w:rPr>
              <w:lastRenderedPageBreak/>
              <w:t>1.2</w:t>
            </w:r>
          </w:p>
        </w:tc>
        <w:tc>
          <w:tcPr>
            <w:tcW w:w="8028" w:type="dxa"/>
          </w:tcPr>
          <w:p w14:paraId="469A4A7B" w14:textId="77777777" w:rsidR="00A512AB" w:rsidRDefault="00A512AB" w:rsidP="0080344A">
            <w:pPr>
              <w:jc w:val="both"/>
              <w:rPr>
                <w:rFonts w:ascii="Arial" w:hAnsi="Arial" w:cs="Arial"/>
                <w:b/>
                <w:bCs/>
              </w:rPr>
            </w:pPr>
            <w:r w:rsidRPr="0002400F">
              <w:rPr>
                <w:rFonts w:ascii="Arial" w:hAnsi="Arial" w:cs="Arial"/>
                <w:b/>
                <w:bCs/>
              </w:rPr>
              <w:t>Basic Principles</w:t>
            </w:r>
            <w:r w:rsidR="0002400F" w:rsidRPr="0002400F">
              <w:rPr>
                <w:rFonts w:ascii="Arial" w:hAnsi="Arial" w:cs="Arial"/>
                <w:b/>
                <w:bCs/>
              </w:rPr>
              <w:t>/Compliance</w:t>
            </w:r>
          </w:p>
          <w:p w14:paraId="11DBF469" w14:textId="4A1B045D" w:rsidR="00BC1B28" w:rsidRPr="0002400F" w:rsidRDefault="00BC1B28" w:rsidP="0080344A">
            <w:pPr>
              <w:jc w:val="both"/>
              <w:rPr>
                <w:rFonts w:ascii="Arial" w:hAnsi="Arial" w:cs="Arial"/>
                <w:b/>
                <w:bCs/>
              </w:rPr>
            </w:pPr>
          </w:p>
        </w:tc>
      </w:tr>
      <w:tr w:rsidR="003A2B51" w:rsidRPr="0002400F" w14:paraId="23C76420" w14:textId="77777777" w:rsidTr="00A512AB">
        <w:tc>
          <w:tcPr>
            <w:tcW w:w="988" w:type="dxa"/>
          </w:tcPr>
          <w:p w14:paraId="7C1C0634" w14:textId="77777777" w:rsidR="003A2B51" w:rsidRPr="0002400F" w:rsidRDefault="003A2B51" w:rsidP="0080344A">
            <w:pPr>
              <w:jc w:val="both"/>
              <w:rPr>
                <w:rFonts w:ascii="Arial" w:hAnsi="Arial" w:cs="Arial"/>
              </w:rPr>
            </w:pPr>
          </w:p>
        </w:tc>
        <w:tc>
          <w:tcPr>
            <w:tcW w:w="8028" w:type="dxa"/>
          </w:tcPr>
          <w:p w14:paraId="30F64A43" w14:textId="6164A546" w:rsidR="0002400F" w:rsidRDefault="0002400F" w:rsidP="0080344A">
            <w:pPr>
              <w:jc w:val="both"/>
              <w:rPr>
                <w:rFonts w:ascii="Arial" w:hAnsi="Arial" w:cs="Arial"/>
              </w:rPr>
            </w:pPr>
            <w:r w:rsidRPr="0002400F">
              <w:rPr>
                <w:rFonts w:ascii="Arial" w:hAnsi="Arial" w:cs="Arial"/>
              </w:rPr>
              <w:t>All procurement activity</w:t>
            </w:r>
            <w:r w:rsidR="00283D46">
              <w:rPr>
                <w:rFonts w:ascii="Arial" w:hAnsi="Arial" w:cs="Arial"/>
              </w:rPr>
              <w:t xml:space="preserve">, including </w:t>
            </w:r>
            <w:r w:rsidRPr="0002400F">
              <w:rPr>
                <w:rFonts w:ascii="Arial" w:hAnsi="Arial" w:cs="Arial"/>
              </w:rPr>
              <w:t xml:space="preserve">the entering into contracts, on behalf of the Council, must: </w:t>
            </w:r>
          </w:p>
          <w:p w14:paraId="4B27F690" w14:textId="77777777" w:rsidR="00955A9D" w:rsidRPr="0002400F" w:rsidRDefault="00955A9D" w:rsidP="0080344A">
            <w:pPr>
              <w:jc w:val="both"/>
              <w:rPr>
                <w:rFonts w:ascii="Arial" w:hAnsi="Arial" w:cs="Arial"/>
              </w:rPr>
            </w:pPr>
          </w:p>
          <w:p w14:paraId="7B2B033E" w14:textId="0975797F" w:rsidR="00E02BFD" w:rsidRDefault="008430D3" w:rsidP="0080344A">
            <w:pPr>
              <w:pStyle w:val="ListParagraph"/>
              <w:numPr>
                <w:ilvl w:val="0"/>
                <w:numId w:val="3"/>
              </w:numPr>
              <w:jc w:val="both"/>
              <w:rPr>
                <w:rFonts w:ascii="Arial" w:hAnsi="Arial" w:cs="Arial"/>
              </w:rPr>
            </w:pPr>
            <w:r>
              <w:rPr>
                <w:rFonts w:ascii="Arial" w:hAnsi="Arial" w:cs="Arial"/>
              </w:rPr>
              <w:t xml:space="preserve">comply with </w:t>
            </w:r>
            <w:r w:rsidR="0002400F" w:rsidRPr="00E02BFD">
              <w:rPr>
                <w:rFonts w:ascii="Arial" w:hAnsi="Arial" w:cs="Arial"/>
              </w:rPr>
              <w:t>these Contract Procedure Rules</w:t>
            </w:r>
          </w:p>
          <w:p w14:paraId="5FDDA078" w14:textId="78AF66EC" w:rsidR="00E02BFD" w:rsidRDefault="008430D3" w:rsidP="0080344A">
            <w:pPr>
              <w:pStyle w:val="ListParagraph"/>
              <w:numPr>
                <w:ilvl w:val="0"/>
                <w:numId w:val="3"/>
              </w:numPr>
              <w:jc w:val="both"/>
              <w:rPr>
                <w:rFonts w:ascii="Arial" w:hAnsi="Arial" w:cs="Arial"/>
              </w:rPr>
            </w:pPr>
            <w:r>
              <w:rPr>
                <w:rFonts w:ascii="Arial" w:hAnsi="Arial" w:cs="Arial"/>
              </w:rPr>
              <w:lastRenderedPageBreak/>
              <w:t>comply with t</w:t>
            </w:r>
            <w:r w:rsidR="0002400F" w:rsidRPr="00E02BFD">
              <w:rPr>
                <w:rFonts w:ascii="Arial" w:hAnsi="Arial" w:cs="Arial"/>
              </w:rPr>
              <w:t xml:space="preserve">he Council's Financial Procedure Rules  </w:t>
            </w:r>
          </w:p>
          <w:p w14:paraId="08472095" w14:textId="42C0BBE8" w:rsidR="0002400F" w:rsidRDefault="008430D3" w:rsidP="0080344A">
            <w:pPr>
              <w:pStyle w:val="ListParagraph"/>
              <w:numPr>
                <w:ilvl w:val="0"/>
                <w:numId w:val="3"/>
              </w:numPr>
              <w:jc w:val="both"/>
              <w:rPr>
                <w:rFonts w:ascii="Arial" w:hAnsi="Arial" w:cs="Arial"/>
              </w:rPr>
            </w:pPr>
            <w:r>
              <w:rPr>
                <w:rFonts w:ascii="Arial" w:hAnsi="Arial" w:cs="Arial"/>
              </w:rPr>
              <w:t xml:space="preserve">comply with </w:t>
            </w:r>
            <w:r w:rsidR="0002400F" w:rsidRPr="00E02BFD">
              <w:rPr>
                <w:rFonts w:ascii="Arial" w:hAnsi="Arial" w:cs="Arial"/>
              </w:rPr>
              <w:t xml:space="preserve">all relevant UK </w:t>
            </w:r>
            <w:r w:rsidR="0002400F" w:rsidRPr="00561578">
              <w:rPr>
                <w:rFonts w:ascii="Arial" w:hAnsi="Arial" w:cs="Arial"/>
              </w:rPr>
              <w:t>legislation</w:t>
            </w:r>
          </w:p>
          <w:p w14:paraId="6D47665C" w14:textId="60FBD37A" w:rsidR="00211A5A" w:rsidRDefault="008430D3" w:rsidP="0080344A">
            <w:pPr>
              <w:pStyle w:val="ListParagraph"/>
              <w:numPr>
                <w:ilvl w:val="0"/>
                <w:numId w:val="3"/>
              </w:numPr>
              <w:jc w:val="both"/>
              <w:rPr>
                <w:rFonts w:ascii="Arial" w:hAnsi="Arial" w:cs="Arial"/>
              </w:rPr>
            </w:pPr>
            <w:r>
              <w:rPr>
                <w:rFonts w:ascii="Arial" w:hAnsi="Arial" w:cs="Arial"/>
              </w:rPr>
              <w:t>adhere to procurement principles by being undertaken in a transparent, non-discriminatory and proportionate manner</w:t>
            </w:r>
          </w:p>
          <w:p w14:paraId="157A52B4" w14:textId="571464F0" w:rsidR="008430D3" w:rsidRDefault="008430D3" w:rsidP="0080344A">
            <w:pPr>
              <w:pStyle w:val="ListParagraph"/>
              <w:numPr>
                <w:ilvl w:val="0"/>
                <w:numId w:val="3"/>
              </w:numPr>
              <w:jc w:val="both"/>
              <w:rPr>
                <w:rFonts w:ascii="Arial" w:hAnsi="Arial" w:cs="Arial"/>
              </w:rPr>
            </w:pPr>
            <w:r>
              <w:rPr>
                <w:rFonts w:ascii="Arial" w:hAnsi="Arial" w:cs="Arial"/>
              </w:rPr>
              <w:t>achieve best value in respect of the use of public money</w:t>
            </w:r>
          </w:p>
          <w:p w14:paraId="473E25D5" w14:textId="27A542B4" w:rsidR="008430D3" w:rsidRDefault="008430D3" w:rsidP="0080344A">
            <w:pPr>
              <w:pStyle w:val="ListParagraph"/>
              <w:numPr>
                <w:ilvl w:val="0"/>
                <w:numId w:val="3"/>
              </w:numPr>
              <w:jc w:val="both"/>
              <w:rPr>
                <w:rFonts w:ascii="Arial" w:hAnsi="Arial" w:cs="Arial"/>
              </w:rPr>
            </w:pPr>
            <w:r>
              <w:rPr>
                <w:rFonts w:ascii="Arial" w:hAnsi="Arial" w:cs="Arial"/>
              </w:rPr>
              <w:t>demonstrate high regard to integrity</w:t>
            </w:r>
          </w:p>
          <w:p w14:paraId="52150198" w14:textId="77777777" w:rsidR="0002400F" w:rsidRPr="0002400F" w:rsidRDefault="0002400F" w:rsidP="0080344A">
            <w:pPr>
              <w:jc w:val="both"/>
              <w:rPr>
                <w:rFonts w:ascii="Arial" w:hAnsi="Arial" w:cs="Arial"/>
              </w:rPr>
            </w:pPr>
          </w:p>
          <w:p w14:paraId="0AEB124B" w14:textId="4FCE23EB" w:rsidR="0002400F" w:rsidRPr="0002400F" w:rsidRDefault="0002400F" w:rsidP="0080344A">
            <w:pPr>
              <w:jc w:val="both"/>
              <w:rPr>
                <w:rFonts w:ascii="Arial" w:hAnsi="Arial" w:cs="Arial"/>
              </w:rPr>
            </w:pPr>
            <w:r w:rsidRPr="0002400F">
              <w:rPr>
                <w:rFonts w:ascii="Arial" w:hAnsi="Arial" w:cs="Arial"/>
              </w:rPr>
              <w:t xml:space="preserve">Each Director and </w:t>
            </w:r>
            <w:r>
              <w:rPr>
                <w:rFonts w:ascii="Arial" w:hAnsi="Arial" w:cs="Arial"/>
              </w:rPr>
              <w:t>Assistant Director</w:t>
            </w:r>
            <w:r w:rsidRPr="0002400F">
              <w:rPr>
                <w:rFonts w:ascii="Arial" w:hAnsi="Arial" w:cs="Arial"/>
              </w:rPr>
              <w:t xml:space="preserve"> is responsible for ensuring that his/her department</w:t>
            </w:r>
            <w:r w:rsidR="00DA622D">
              <w:rPr>
                <w:rFonts w:ascii="Arial" w:hAnsi="Arial" w:cs="Arial"/>
              </w:rPr>
              <w:t xml:space="preserve">/section </w:t>
            </w:r>
            <w:r w:rsidRPr="0002400F">
              <w:rPr>
                <w:rFonts w:ascii="Arial" w:hAnsi="Arial" w:cs="Arial"/>
              </w:rPr>
              <w:t xml:space="preserve">complies with these Contract Procedure Rules, Financial </w:t>
            </w:r>
            <w:r w:rsidR="009B614C">
              <w:rPr>
                <w:rFonts w:ascii="Arial" w:hAnsi="Arial" w:cs="Arial"/>
              </w:rPr>
              <w:t xml:space="preserve">Procedure Rules  </w:t>
            </w:r>
            <w:r w:rsidR="009B614C" w:rsidRPr="0002400F">
              <w:rPr>
                <w:rFonts w:ascii="Arial" w:hAnsi="Arial" w:cs="Arial"/>
              </w:rPr>
              <w:t xml:space="preserve"> </w:t>
            </w:r>
            <w:r w:rsidRPr="0002400F">
              <w:rPr>
                <w:rFonts w:ascii="Arial" w:hAnsi="Arial" w:cs="Arial"/>
              </w:rPr>
              <w:t xml:space="preserve">and ALL applicable legislation. They MUST ensure that procurement requirements are appropriately planned, </w:t>
            </w:r>
            <w:r w:rsidR="00561578">
              <w:rPr>
                <w:rFonts w:ascii="Arial" w:hAnsi="Arial" w:cs="Arial"/>
              </w:rPr>
              <w:t xml:space="preserve">resourced, </w:t>
            </w:r>
            <w:r w:rsidRPr="0002400F">
              <w:rPr>
                <w:rFonts w:ascii="Arial" w:hAnsi="Arial" w:cs="Arial"/>
              </w:rPr>
              <w:t xml:space="preserve">reported, monitored and awarded. They may delegate the practical elements of the processes to competent </w:t>
            </w:r>
            <w:r w:rsidR="00561578">
              <w:rPr>
                <w:rFonts w:ascii="Arial" w:hAnsi="Arial" w:cs="Arial"/>
              </w:rPr>
              <w:t xml:space="preserve">officers </w:t>
            </w:r>
            <w:r w:rsidRPr="0002400F">
              <w:rPr>
                <w:rFonts w:ascii="Arial" w:hAnsi="Arial" w:cs="Arial"/>
              </w:rPr>
              <w:t xml:space="preserve">within their departments, who are then equally responsible for ensuring these </w:t>
            </w:r>
            <w:r w:rsidR="00FD1770">
              <w:rPr>
                <w:rFonts w:ascii="Arial" w:hAnsi="Arial" w:cs="Arial"/>
              </w:rPr>
              <w:t>CPRs</w:t>
            </w:r>
            <w:r w:rsidR="00590B33">
              <w:rPr>
                <w:rFonts w:ascii="Arial" w:hAnsi="Arial" w:cs="Arial"/>
              </w:rPr>
              <w:t xml:space="preserve"> </w:t>
            </w:r>
            <w:r w:rsidR="00590B33" w:rsidRPr="0002400F">
              <w:rPr>
                <w:rFonts w:ascii="Arial" w:hAnsi="Arial" w:cs="Arial"/>
              </w:rPr>
              <w:t>are</w:t>
            </w:r>
            <w:r w:rsidRPr="0002400F">
              <w:rPr>
                <w:rFonts w:ascii="Arial" w:hAnsi="Arial" w:cs="Arial"/>
              </w:rPr>
              <w:t xml:space="preserve"> adhered to. </w:t>
            </w:r>
          </w:p>
          <w:p w14:paraId="77297433" w14:textId="77777777" w:rsidR="0002400F" w:rsidRPr="0002400F" w:rsidRDefault="0002400F" w:rsidP="0080344A">
            <w:pPr>
              <w:jc w:val="both"/>
              <w:rPr>
                <w:rFonts w:ascii="Arial" w:hAnsi="Arial" w:cs="Arial"/>
              </w:rPr>
            </w:pPr>
          </w:p>
          <w:p w14:paraId="15372812" w14:textId="05984720" w:rsidR="00F65823" w:rsidRDefault="00F65823" w:rsidP="0080344A">
            <w:pPr>
              <w:jc w:val="both"/>
              <w:rPr>
                <w:rFonts w:ascii="Arial" w:hAnsi="Arial" w:cs="Arial"/>
              </w:rPr>
            </w:pPr>
            <w:r w:rsidRPr="00F65823">
              <w:rPr>
                <w:rFonts w:ascii="Arial" w:hAnsi="Arial" w:cs="Arial"/>
              </w:rPr>
              <w:t>All members of staff and consultants engaged in any capacity to manage or supervise the</w:t>
            </w:r>
            <w:r>
              <w:rPr>
                <w:rFonts w:ascii="Arial" w:hAnsi="Arial" w:cs="Arial"/>
              </w:rPr>
              <w:t xml:space="preserve"> </w:t>
            </w:r>
            <w:r w:rsidRPr="00F65823">
              <w:rPr>
                <w:rFonts w:ascii="Arial" w:hAnsi="Arial" w:cs="Arial"/>
              </w:rPr>
              <w:t xml:space="preserve">procurement of any works, goods or services for the Council </w:t>
            </w:r>
            <w:r>
              <w:rPr>
                <w:rFonts w:ascii="Arial" w:hAnsi="Arial" w:cs="Arial"/>
              </w:rPr>
              <w:t xml:space="preserve">and/or the subsequent contract </w:t>
            </w:r>
            <w:r w:rsidRPr="00F65823">
              <w:rPr>
                <w:rFonts w:ascii="Arial" w:hAnsi="Arial" w:cs="Arial"/>
              </w:rPr>
              <w:t>MUST comply with these</w:t>
            </w:r>
            <w:r>
              <w:rPr>
                <w:rFonts w:ascii="Arial" w:hAnsi="Arial" w:cs="Arial"/>
              </w:rPr>
              <w:t xml:space="preserve"> </w:t>
            </w:r>
            <w:r w:rsidR="00FD1770" w:rsidRPr="00F65823">
              <w:rPr>
                <w:rFonts w:ascii="Arial" w:hAnsi="Arial" w:cs="Arial"/>
              </w:rPr>
              <w:t>C</w:t>
            </w:r>
            <w:r w:rsidR="00FD1770">
              <w:rPr>
                <w:rFonts w:ascii="Arial" w:hAnsi="Arial" w:cs="Arial"/>
              </w:rPr>
              <w:t>PR’s.</w:t>
            </w:r>
          </w:p>
          <w:p w14:paraId="11E7AD66" w14:textId="77777777" w:rsidR="00F65823" w:rsidRDefault="00F65823" w:rsidP="0080344A">
            <w:pPr>
              <w:jc w:val="both"/>
              <w:rPr>
                <w:rFonts w:ascii="Arial" w:hAnsi="Arial" w:cs="Arial"/>
              </w:rPr>
            </w:pPr>
          </w:p>
          <w:p w14:paraId="4AAC590C" w14:textId="2776512E" w:rsidR="00F65823" w:rsidRDefault="00257B10" w:rsidP="0080344A">
            <w:pPr>
              <w:jc w:val="both"/>
              <w:rPr>
                <w:rFonts w:ascii="Arial" w:hAnsi="Arial" w:cs="Arial"/>
              </w:rPr>
            </w:pPr>
            <w:r>
              <w:rPr>
                <w:rFonts w:ascii="Arial" w:hAnsi="Arial" w:cs="Arial"/>
              </w:rPr>
              <w:t>In addition to the above, all those involved in any form of procurement/entering into a contract/contract management, must ensure:</w:t>
            </w:r>
          </w:p>
          <w:p w14:paraId="23BBD754" w14:textId="77777777" w:rsidR="00257B10" w:rsidRDefault="00257B10" w:rsidP="0080344A">
            <w:pPr>
              <w:jc w:val="both"/>
              <w:rPr>
                <w:rFonts w:ascii="Arial" w:hAnsi="Arial" w:cs="Arial"/>
              </w:rPr>
            </w:pPr>
          </w:p>
          <w:p w14:paraId="5C4F2057" w14:textId="1AFAC293" w:rsidR="00257B10" w:rsidRDefault="00257B10" w:rsidP="0080344A">
            <w:pPr>
              <w:pStyle w:val="ListParagraph"/>
              <w:numPr>
                <w:ilvl w:val="0"/>
                <w:numId w:val="3"/>
              </w:numPr>
              <w:jc w:val="both"/>
              <w:rPr>
                <w:rFonts w:ascii="Arial" w:hAnsi="Arial" w:cs="Arial"/>
              </w:rPr>
            </w:pPr>
            <w:r>
              <w:rPr>
                <w:rFonts w:ascii="Arial" w:hAnsi="Arial" w:cs="Arial"/>
              </w:rPr>
              <w:t>relevant professional advice is sought</w:t>
            </w:r>
            <w:r w:rsidR="00561578">
              <w:rPr>
                <w:rFonts w:ascii="Arial" w:hAnsi="Arial" w:cs="Arial"/>
              </w:rPr>
              <w:t>, in a timely manner,</w:t>
            </w:r>
            <w:r>
              <w:rPr>
                <w:rFonts w:ascii="Arial" w:hAnsi="Arial" w:cs="Arial"/>
              </w:rPr>
              <w:t xml:space="preserve"> from Procurement, Legal and Finance</w:t>
            </w:r>
            <w:r w:rsidR="00C251C1">
              <w:rPr>
                <w:rFonts w:ascii="Arial" w:hAnsi="Arial" w:cs="Arial"/>
              </w:rPr>
              <w:t>.</w:t>
            </w:r>
          </w:p>
          <w:p w14:paraId="7F7E54CC" w14:textId="17143AA8" w:rsidR="00257B10" w:rsidRDefault="00257B10" w:rsidP="0080344A">
            <w:pPr>
              <w:pStyle w:val="ListParagraph"/>
              <w:numPr>
                <w:ilvl w:val="0"/>
                <w:numId w:val="3"/>
              </w:numPr>
              <w:jc w:val="both"/>
              <w:rPr>
                <w:rFonts w:ascii="Arial" w:hAnsi="Arial" w:cs="Arial"/>
              </w:rPr>
            </w:pPr>
            <w:r>
              <w:rPr>
                <w:rFonts w:ascii="Arial" w:hAnsi="Arial" w:cs="Arial"/>
              </w:rPr>
              <w:t>any external grant funding is used in line with these rules and the conditions to which it was assigned.  Where there is conflict Procurement, Legal and Finance advice should be sought</w:t>
            </w:r>
          </w:p>
          <w:p w14:paraId="3AD7D85E" w14:textId="0970F954" w:rsidR="003A148F" w:rsidRDefault="003A148F" w:rsidP="0080344A">
            <w:pPr>
              <w:pStyle w:val="ListParagraph"/>
              <w:numPr>
                <w:ilvl w:val="0"/>
                <w:numId w:val="3"/>
              </w:numPr>
              <w:jc w:val="both"/>
              <w:rPr>
                <w:rFonts w:ascii="Arial" w:hAnsi="Arial" w:cs="Arial"/>
              </w:rPr>
            </w:pPr>
            <w:r>
              <w:rPr>
                <w:rFonts w:ascii="Arial" w:hAnsi="Arial" w:cs="Arial"/>
              </w:rPr>
              <w:t>any conflict of interest is declared</w:t>
            </w:r>
          </w:p>
          <w:p w14:paraId="4A9BE0A5" w14:textId="17604785" w:rsidR="003A148F" w:rsidRDefault="003A148F" w:rsidP="0080344A">
            <w:pPr>
              <w:pStyle w:val="ListParagraph"/>
              <w:numPr>
                <w:ilvl w:val="0"/>
                <w:numId w:val="3"/>
              </w:numPr>
              <w:jc w:val="both"/>
              <w:rPr>
                <w:rFonts w:ascii="Arial" w:hAnsi="Arial" w:cs="Arial"/>
              </w:rPr>
            </w:pPr>
            <w:r>
              <w:rPr>
                <w:rFonts w:ascii="Arial" w:hAnsi="Arial" w:cs="Arial"/>
              </w:rPr>
              <w:t>payment is only made for goods, services and works delivered at the contract price, the quantity and quality standards quoted for</w:t>
            </w:r>
          </w:p>
          <w:p w14:paraId="5277C537" w14:textId="77EDF5E7" w:rsidR="003A148F" w:rsidRDefault="003A148F" w:rsidP="0080344A">
            <w:pPr>
              <w:pStyle w:val="ListParagraph"/>
              <w:numPr>
                <w:ilvl w:val="0"/>
                <w:numId w:val="3"/>
              </w:numPr>
              <w:jc w:val="both"/>
              <w:rPr>
                <w:rFonts w:ascii="Arial" w:hAnsi="Arial" w:cs="Arial"/>
              </w:rPr>
            </w:pPr>
            <w:r>
              <w:rPr>
                <w:rFonts w:ascii="Arial" w:hAnsi="Arial" w:cs="Arial"/>
              </w:rPr>
              <w:t>the budget holder monitors all expenditure through their budget</w:t>
            </w:r>
          </w:p>
          <w:p w14:paraId="62333B2F" w14:textId="28090CB7" w:rsidR="003A148F" w:rsidRDefault="003A148F" w:rsidP="0080344A">
            <w:pPr>
              <w:pStyle w:val="ListParagraph"/>
              <w:numPr>
                <w:ilvl w:val="0"/>
                <w:numId w:val="3"/>
              </w:numPr>
              <w:jc w:val="both"/>
              <w:rPr>
                <w:rFonts w:ascii="Arial" w:hAnsi="Arial" w:cs="Arial"/>
              </w:rPr>
            </w:pPr>
            <w:r>
              <w:rPr>
                <w:rFonts w:ascii="Arial" w:hAnsi="Arial" w:cs="Arial"/>
              </w:rPr>
              <w:t>a fully signed/sealed contrac</w:t>
            </w:r>
            <w:r w:rsidR="005862FE">
              <w:rPr>
                <w:rFonts w:ascii="Arial" w:hAnsi="Arial" w:cs="Arial"/>
              </w:rPr>
              <w:t>t (dependent on value)</w:t>
            </w:r>
            <w:r>
              <w:rPr>
                <w:rFonts w:ascii="Arial" w:hAnsi="Arial" w:cs="Arial"/>
              </w:rPr>
              <w:t xml:space="preserve"> is entered into prior to the commencement of the provision</w:t>
            </w:r>
          </w:p>
          <w:p w14:paraId="1316292D" w14:textId="4669E6D6" w:rsidR="003A148F" w:rsidRDefault="003A148F" w:rsidP="0080344A">
            <w:pPr>
              <w:pStyle w:val="ListParagraph"/>
              <w:numPr>
                <w:ilvl w:val="0"/>
                <w:numId w:val="3"/>
              </w:numPr>
              <w:jc w:val="both"/>
              <w:rPr>
                <w:rFonts w:ascii="Arial" w:hAnsi="Arial" w:cs="Arial"/>
              </w:rPr>
            </w:pPr>
            <w:r>
              <w:rPr>
                <w:rFonts w:ascii="Arial" w:hAnsi="Arial" w:cs="Arial"/>
              </w:rPr>
              <w:t>an appropriate contract manager is identified, who is accountable for ensuring the contract delivers the goods, services and/or works as set out within the contract</w:t>
            </w:r>
          </w:p>
          <w:p w14:paraId="6191ED10" w14:textId="77777777" w:rsidR="003A148F" w:rsidRDefault="003A148F" w:rsidP="0080344A">
            <w:pPr>
              <w:pStyle w:val="ListParagraph"/>
              <w:numPr>
                <w:ilvl w:val="0"/>
                <w:numId w:val="3"/>
              </w:numPr>
              <w:jc w:val="both"/>
              <w:rPr>
                <w:rFonts w:ascii="Arial" w:hAnsi="Arial" w:cs="Arial"/>
              </w:rPr>
            </w:pPr>
            <w:r>
              <w:rPr>
                <w:rFonts w:ascii="Arial" w:hAnsi="Arial" w:cs="Arial"/>
              </w:rPr>
              <w:t>the contract manager follows the required contract management monitoring, and this is fully documented to provide a clear audit trail</w:t>
            </w:r>
          </w:p>
          <w:p w14:paraId="2C3DFFFA" w14:textId="11CAB5D1" w:rsidR="003A148F" w:rsidRPr="003A148F" w:rsidRDefault="003A148F" w:rsidP="0080344A">
            <w:pPr>
              <w:pStyle w:val="ListParagraph"/>
              <w:numPr>
                <w:ilvl w:val="0"/>
                <w:numId w:val="3"/>
              </w:numPr>
              <w:jc w:val="both"/>
              <w:rPr>
                <w:rFonts w:ascii="Arial" w:hAnsi="Arial" w:cs="Arial"/>
              </w:rPr>
            </w:pPr>
            <w:r>
              <w:rPr>
                <w:rFonts w:ascii="Arial" w:hAnsi="Arial" w:cs="Arial"/>
              </w:rPr>
              <w:t>the Council’s retention policy is adhered too</w:t>
            </w:r>
          </w:p>
          <w:p w14:paraId="606BA5F2" w14:textId="77777777" w:rsidR="0002400F" w:rsidRDefault="0002400F" w:rsidP="0080344A">
            <w:pPr>
              <w:jc w:val="both"/>
              <w:rPr>
                <w:rFonts w:ascii="Arial" w:hAnsi="Arial" w:cs="Arial"/>
              </w:rPr>
            </w:pPr>
          </w:p>
          <w:p w14:paraId="440EBF2C" w14:textId="3177AB25" w:rsidR="009A6C06" w:rsidRPr="0002400F" w:rsidRDefault="009A6C06" w:rsidP="0080344A">
            <w:pPr>
              <w:jc w:val="both"/>
              <w:rPr>
                <w:rFonts w:ascii="Arial" w:hAnsi="Arial" w:cs="Arial"/>
              </w:rPr>
            </w:pPr>
            <w:r>
              <w:rPr>
                <w:rFonts w:ascii="Arial" w:hAnsi="Arial" w:cs="Arial"/>
              </w:rPr>
              <w:t xml:space="preserve">It is also proposed that these </w:t>
            </w:r>
            <w:r w:rsidR="00E460B8">
              <w:rPr>
                <w:rFonts w:ascii="Arial" w:hAnsi="Arial" w:cs="Arial"/>
              </w:rPr>
              <w:t>CPRs</w:t>
            </w:r>
            <w:r>
              <w:rPr>
                <w:rFonts w:ascii="Arial" w:hAnsi="Arial" w:cs="Arial"/>
              </w:rPr>
              <w:t xml:space="preserve"> are reviewed on a regular basis to ensure that they are still fit for purpose and that a full review will be undertaken every </w:t>
            </w:r>
            <w:r w:rsidR="009B614C">
              <w:rPr>
                <w:rFonts w:ascii="Arial" w:hAnsi="Arial" w:cs="Arial"/>
              </w:rPr>
              <w:t xml:space="preserve">three </w:t>
            </w:r>
            <w:r>
              <w:rPr>
                <w:rFonts w:ascii="Arial" w:hAnsi="Arial" w:cs="Arial"/>
              </w:rPr>
              <w:t>years.</w:t>
            </w:r>
          </w:p>
          <w:p w14:paraId="5A26F665" w14:textId="3E74A685" w:rsidR="0002400F" w:rsidRPr="0002400F" w:rsidRDefault="0002400F" w:rsidP="0080344A">
            <w:pPr>
              <w:jc w:val="both"/>
              <w:rPr>
                <w:rFonts w:ascii="Arial" w:hAnsi="Arial" w:cs="Arial"/>
              </w:rPr>
            </w:pPr>
          </w:p>
        </w:tc>
      </w:tr>
      <w:tr w:rsidR="00A512AB" w:rsidRPr="00815997" w14:paraId="458F07F4" w14:textId="77777777" w:rsidTr="00A512AB">
        <w:tc>
          <w:tcPr>
            <w:tcW w:w="988" w:type="dxa"/>
          </w:tcPr>
          <w:p w14:paraId="22CC40CC" w14:textId="7BD3DD8B" w:rsidR="00A512AB" w:rsidRPr="00815997" w:rsidRDefault="003A148F" w:rsidP="0080344A">
            <w:pPr>
              <w:jc w:val="both"/>
              <w:rPr>
                <w:rFonts w:ascii="Arial" w:hAnsi="Arial" w:cs="Arial"/>
                <w:b/>
                <w:bCs/>
              </w:rPr>
            </w:pPr>
            <w:r w:rsidRPr="00815997">
              <w:rPr>
                <w:rFonts w:ascii="Arial" w:hAnsi="Arial" w:cs="Arial"/>
                <w:b/>
                <w:bCs/>
              </w:rPr>
              <w:lastRenderedPageBreak/>
              <w:t>1.3</w:t>
            </w:r>
          </w:p>
        </w:tc>
        <w:tc>
          <w:tcPr>
            <w:tcW w:w="8028" w:type="dxa"/>
          </w:tcPr>
          <w:p w14:paraId="779C67D1" w14:textId="77777777" w:rsidR="00A512AB" w:rsidRDefault="00A512AB" w:rsidP="0080344A">
            <w:pPr>
              <w:jc w:val="both"/>
              <w:rPr>
                <w:rFonts w:ascii="Arial" w:hAnsi="Arial" w:cs="Arial"/>
                <w:b/>
                <w:bCs/>
              </w:rPr>
            </w:pPr>
            <w:r w:rsidRPr="00815997">
              <w:rPr>
                <w:rFonts w:ascii="Arial" w:hAnsi="Arial" w:cs="Arial"/>
                <w:b/>
                <w:bCs/>
              </w:rPr>
              <w:t>Contracts</w:t>
            </w:r>
          </w:p>
          <w:p w14:paraId="10DE91E0" w14:textId="7038F1B3" w:rsidR="00BC1B28" w:rsidRPr="00815997" w:rsidRDefault="00BC1B28" w:rsidP="0080344A">
            <w:pPr>
              <w:jc w:val="both"/>
              <w:rPr>
                <w:rFonts w:ascii="Arial" w:hAnsi="Arial" w:cs="Arial"/>
                <w:b/>
                <w:bCs/>
              </w:rPr>
            </w:pPr>
          </w:p>
        </w:tc>
      </w:tr>
      <w:tr w:rsidR="003A2B51" w:rsidRPr="00815997" w14:paraId="75740522" w14:textId="77777777" w:rsidTr="00A512AB">
        <w:tc>
          <w:tcPr>
            <w:tcW w:w="988" w:type="dxa"/>
          </w:tcPr>
          <w:p w14:paraId="18276320" w14:textId="77777777" w:rsidR="003A2B51" w:rsidRPr="00815997" w:rsidRDefault="003A2B51" w:rsidP="0080344A">
            <w:pPr>
              <w:jc w:val="both"/>
              <w:rPr>
                <w:rFonts w:ascii="Arial" w:hAnsi="Arial" w:cs="Arial"/>
              </w:rPr>
            </w:pPr>
          </w:p>
        </w:tc>
        <w:tc>
          <w:tcPr>
            <w:tcW w:w="8028" w:type="dxa"/>
          </w:tcPr>
          <w:p w14:paraId="2BCC52E3" w14:textId="77777777" w:rsidR="003A2B51" w:rsidRPr="00815997" w:rsidRDefault="003A148F" w:rsidP="0080344A">
            <w:pPr>
              <w:jc w:val="both"/>
              <w:rPr>
                <w:rFonts w:ascii="Arial" w:hAnsi="Arial" w:cs="Arial"/>
              </w:rPr>
            </w:pPr>
            <w:r w:rsidRPr="00815997">
              <w:rPr>
                <w:rFonts w:ascii="Arial" w:hAnsi="Arial" w:cs="Arial"/>
              </w:rPr>
              <w:t>A contract is an arrangement made by, or on behalf of the Council</w:t>
            </w:r>
            <w:r w:rsidR="00F25444" w:rsidRPr="00815997">
              <w:rPr>
                <w:rFonts w:ascii="Arial" w:hAnsi="Arial" w:cs="Arial"/>
              </w:rPr>
              <w:t xml:space="preserve">, with a third party, instructing them to undertake </w:t>
            </w:r>
            <w:r w:rsidR="00B0445D" w:rsidRPr="00815997">
              <w:rPr>
                <w:rFonts w:ascii="Arial" w:hAnsi="Arial" w:cs="Arial"/>
              </w:rPr>
              <w:t>works or for the supply of goods or services.</w:t>
            </w:r>
          </w:p>
          <w:p w14:paraId="54F92455" w14:textId="77777777" w:rsidR="00B0445D" w:rsidRPr="00815997" w:rsidRDefault="00B0445D" w:rsidP="0080344A">
            <w:pPr>
              <w:jc w:val="both"/>
              <w:rPr>
                <w:rFonts w:ascii="Arial" w:hAnsi="Arial" w:cs="Arial"/>
              </w:rPr>
            </w:pPr>
          </w:p>
          <w:p w14:paraId="4B13A7E5" w14:textId="77777777" w:rsidR="00B0445D" w:rsidRPr="00815997" w:rsidRDefault="00B0445D" w:rsidP="0080344A">
            <w:pPr>
              <w:jc w:val="both"/>
              <w:rPr>
                <w:rFonts w:ascii="Arial" w:hAnsi="Arial" w:cs="Arial"/>
              </w:rPr>
            </w:pPr>
            <w:r w:rsidRPr="00815997">
              <w:rPr>
                <w:rFonts w:ascii="Arial" w:hAnsi="Arial" w:cs="Arial"/>
              </w:rPr>
              <w:t>This includes:</w:t>
            </w:r>
          </w:p>
          <w:p w14:paraId="0C1A6240" w14:textId="77777777" w:rsidR="00B0445D" w:rsidRPr="00815997" w:rsidRDefault="00B0445D" w:rsidP="0080344A">
            <w:pPr>
              <w:jc w:val="both"/>
              <w:rPr>
                <w:rFonts w:ascii="Arial" w:hAnsi="Arial" w:cs="Arial"/>
              </w:rPr>
            </w:pPr>
          </w:p>
          <w:p w14:paraId="73BB888F" w14:textId="77777777" w:rsidR="00B0445D" w:rsidRPr="00815997" w:rsidRDefault="00B0445D" w:rsidP="0080344A">
            <w:pPr>
              <w:pStyle w:val="ListParagraph"/>
              <w:numPr>
                <w:ilvl w:val="0"/>
                <w:numId w:val="3"/>
              </w:numPr>
              <w:jc w:val="both"/>
              <w:rPr>
                <w:rFonts w:ascii="Arial" w:hAnsi="Arial" w:cs="Arial"/>
              </w:rPr>
            </w:pPr>
            <w:r w:rsidRPr="00815997">
              <w:rPr>
                <w:rFonts w:ascii="Arial" w:hAnsi="Arial" w:cs="Arial"/>
              </w:rPr>
              <w:t>the supply of goods</w:t>
            </w:r>
          </w:p>
          <w:p w14:paraId="219828B2" w14:textId="77777777" w:rsidR="002C2DC9" w:rsidRPr="00815997" w:rsidRDefault="002C2DC9" w:rsidP="0080344A">
            <w:pPr>
              <w:pStyle w:val="ListParagraph"/>
              <w:numPr>
                <w:ilvl w:val="0"/>
                <w:numId w:val="3"/>
              </w:numPr>
              <w:jc w:val="both"/>
              <w:rPr>
                <w:rFonts w:ascii="Arial" w:hAnsi="Arial" w:cs="Arial"/>
              </w:rPr>
            </w:pPr>
            <w:r w:rsidRPr="00815997">
              <w:rPr>
                <w:rFonts w:ascii="Arial" w:hAnsi="Arial" w:cs="Arial"/>
              </w:rPr>
              <w:t>the delivery of services</w:t>
            </w:r>
          </w:p>
          <w:p w14:paraId="6CBAF68C" w14:textId="72F0F948" w:rsidR="00B0445D" w:rsidRPr="00815997" w:rsidRDefault="00B0445D" w:rsidP="0080344A">
            <w:pPr>
              <w:pStyle w:val="ListParagraph"/>
              <w:numPr>
                <w:ilvl w:val="0"/>
                <w:numId w:val="3"/>
              </w:numPr>
              <w:jc w:val="both"/>
              <w:rPr>
                <w:rFonts w:ascii="Arial" w:hAnsi="Arial" w:cs="Arial"/>
              </w:rPr>
            </w:pPr>
            <w:r w:rsidRPr="00815997">
              <w:rPr>
                <w:rFonts w:ascii="Arial" w:hAnsi="Arial" w:cs="Arial"/>
              </w:rPr>
              <w:t>the execution of works</w:t>
            </w:r>
          </w:p>
          <w:p w14:paraId="50EDAB56" w14:textId="77777777" w:rsidR="002C2DC9" w:rsidRPr="00815997" w:rsidRDefault="002C2DC9" w:rsidP="0080344A">
            <w:pPr>
              <w:pStyle w:val="ListParagraph"/>
              <w:numPr>
                <w:ilvl w:val="0"/>
                <w:numId w:val="3"/>
              </w:numPr>
              <w:jc w:val="both"/>
              <w:rPr>
                <w:rFonts w:ascii="Arial" w:hAnsi="Arial" w:cs="Arial"/>
              </w:rPr>
            </w:pPr>
            <w:r w:rsidRPr="00815997">
              <w:rPr>
                <w:rFonts w:ascii="Arial" w:hAnsi="Arial" w:cs="Arial"/>
              </w:rPr>
              <w:t>the hire, rental, repair, maintenance or lease of goods/equipment</w:t>
            </w:r>
          </w:p>
          <w:p w14:paraId="2237EAAA" w14:textId="77777777" w:rsidR="002C2DC9" w:rsidRPr="00815997" w:rsidRDefault="002C2DC9" w:rsidP="0080344A">
            <w:pPr>
              <w:pStyle w:val="ListParagraph"/>
              <w:numPr>
                <w:ilvl w:val="0"/>
                <w:numId w:val="3"/>
              </w:numPr>
              <w:jc w:val="both"/>
              <w:rPr>
                <w:rFonts w:ascii="Arial" w:hAnsi="Arial" w:cs="Arial"/>
              </w:rPr>
            </w:pPr>
            <w:r w:rsidRPr="00815997">
              <w:rPr>
                <w:rFonts w:ascii="Arial" w:hAnsi="Arial" w:cs="Arial"/>
              </w:rPr>
              <w:lastRenderedPageBreak/>
              <w:t>the appointment of agency staff or consultants</w:t>
            </w:r>
          </w:p>
          <w:p w14:paraId="609B07D3" w14:textId="77777777" w:rsidR="002C2DC9" w:rsidRPr="00815997" w:rsidRDefault="002C2DC9" w:rsidP="0080344A">
            <w:pPr>
              <w:pStyle w:val="ListParagraph"/>
              <w:jc w:val="both"/>
              <w:rPr>
                <w:rFonts w:ascii="Arial" w:hAnsi="Arial" w:cs="Arial"/>
              </w:rPr>
            </w:pPr>
          </w:p>
          <w:p w14:paraId="3117D9ED" w14:textId="7B1021C6" w:rsidR="002C2DC9" w:rsidRPr="00815997" w:rsidRDefault="002C2DC9" w:rsidP="0080344A">
            <w:pPr>
              <w:jc w:val="both"/>
              <w:rPr>
                <w:rFonts w:ascii="Arial" w:hAnsi="Arial" w:cs="Arial"/>
              </w:rPr>
            </w:pPr>
            <w:r w:rsidRPr="00815997">
              <w:rPr>
                <w:rFonts w:ascii="Arial" w:hAnsi="Arial" w:cs="Arial"/>
              </w:rPr>
              <w:t>It does not include:</w:t>
            </w:r>
          </w:p>
          <w:p w14:paraId="773B026C" w14:textId="1180C6F7" w:rsidR="002C2DC9" w:rsidRPr="00815997" w:rsidRDefault="002C2DC9" w:rsidP="0080344A">
            <w:pPr>
              <w:pStyle w:val="ListParagraph"/>
              <w:numPr>
                <w:ilvl w:val="0"/>
                <w:numId w:val="3"/>
              </w:numPr>
              <w:jc w:val="both"/>
              <w:rPr>
                <w:rFonts w:ascii="Arial" w:hAnsi="Arial" w:cs="Arial"/>
              </w:rPr>
            </w:pPr>
            <w:r w:rsidRPr="00815997">
              <w:rPr>
                <w:rFonts w:ascii="Arial" w:hAnsi="Arial" w:cs="Arial"/>
              </w:rPr>
              <w:t>Partnering arrangements (albeit there may be a requirement for a legal arrangement to be entered into)</w:t>
            </w:r>
          </w:p>
          <w:p w14:paraId="6B0FEBF6" w14:textId="154D87C7" w:rsidR="002C2DC9" w:rsidRPr="00815997" w:rsidRDefault="002C2DC9" w:rsidP="0080344A">
            <w:pPr>
              <w:pStyle w:val="ListParagraph"/>
              <w:numPr>
                <w:ilvl w:val="0"/>
                <w:numId w:val="3"/>
              </w:numPr>
              <w:jc w:val="both"/>
              <w:rPr>
                <w:rFonts w:ascii="Arial" w:hAnsi="Arial" w:cs="Arial"/>
              </w:rPr>
            </w:pPr>
            <w:r w:rsidRPr="00815997">
              <w:rPr>
                <w:rFonts w:ascii="Arial" w:hAnsi="Arial" w:cs="Arial"/>
              </w:rPr>
              <w:t xml:space="preserve">Membership of and/or </w:t>
            </w:r>
            <w:r w:rsidR="00111EB0" w:rsidRPr="00815997">
              <w:rPr>
                <w:rFonts w:ascii="Arial" w:hAnsi="Arial" w:cs="Arial"/>
              </w:rPr>
              <w:t>subscriptions to a</w:t>
            </w:r>
            <w:r w:rsidRPr="00815997">
              <w:rPr>
                <w:rFonts w:ascii="Arial" w:hAnsi="Arial" w:cs="Arial"/>
              </w:rPr>
              <w:t xml:space="preserve"> recognised bodies</w:t>
            </w:r>
            <w:r w:rsidR="00CA04BD" w:rsidRPr="00815997">
              <w:rPr>
                <w:rFonts w:ascii="Arial" w:hAnsi="Arial" w:cs="Arial"/>
              </w:rPr>
              <w:t xml:space="preserve"> (and associated work that they undertake on our behalf</w:t>
            </w:r>
          </w:p>
          <w:p w14:paraId="7ACA7161" w14:textId="0D00FC50" w:rsidR="00CA04BD" w:rsidRPr="00815997" w:rsidRDefault="00CA04BD" w:rsidP="0080344A">
            <w:pPr>
              <w:pStyle w:val="ListParagraph"/>
              <w:numPr>
                <w:ilvl w:val="0"/>
                <w:numId w:val="3"/>
              </w:numPr>
              <w:jc w:val="both"/>
              <w:rPr>
                <w:rFonts w:ascii="Arial" w:hAnsi="Arial" w:cs="Arial"/>
              </w:rPr>
            </w:pPr>
            <w:r w:rsidRPr="00815997">
              <w:rPr>
                <w:rFonts w:ascii="Arial" w:hAnsi="Arial" w:cs="Arial"/>
              </w:rPr>
              <w:t xml:space="preserve">Contracts of employment which make an individual </w:t>
            </w:r>
            <w:r w:rsidR="00561578">
              <w:rPr>
                <w:rFonts w:ascii="Arial" w:hAnsi="Arial" w:cs="Arial"/>
              </w:rPr>
              <w:t xml:space="preserve">an </w:t>
            </w:r>
            <w:r w:rsidRPr="00815997">
              <w:rPr>
                <w:rFonts w:ascii="Arial" w:hAnsi="Arial" w:cs="Arial"/>
              </w:rPr>
              <w:t>employee of the council</w:t>
            </w:r>
          </w:p>
          <w:p w14:paraId="1E618D38" w14:textId="2B103C0F" w:rsidR="00CA04BD" w:rsidRPr="00815997" w:rsidRDefault="00CA04BD" w:rsidP="0080344A">
            <w:pPr>
              <w:pStyle w:val="ListParagraph"/>
              <w:numPr>
                <w:ilvl w:val="0"/>
                <w:numId w:val="3"/>
              </w:numPr>
              <w:jc w:val="both"/>
              <w:rPr>
                <w:rFonts w:ascii="Arial" w:hAnsi="Arial" w:cs="Arial"/>
              </w:rPr>
            </w:pPr>
            <w:r w:rsidRPr="00815997">
              <w:rPr>
                <w:rFonts w:ascii="Arial" w:hAnsi="Arial" w:cs="Arial"/>
              </w:rPr>
              <w:t xml:space="preserve">Agreements regarding acquisition, disposal or transfer of land </w:t>
            </w:r>
          </w:p>
          <w:p w14:paraId="382AD50C" w14:textId="1E8B05E4" w:rsidR="00CA04BD" w:rsidRPr="00815997" w:rsidRDefault="00CA04BD" w:rsidP="0080344A">
            <w:pPr>
              <w:pStyle w:val="ListParagraph"/>
              <w:numPr>
                <w:ilvl w:val="0"/>
                <w:numId w:val="3"/>
              </w:numPr>
              <w:jc w:val="both"/>
              <w:rPr>
                <w:rFonts w:ascii="Arial" w:hAnsi="Arial" w:cs="Arial"/>
              </w:rPr>
            </w:pPr>
            <w:r w:rsidRPr="00815997">
              <w:rPr>
                <w:rFonts w:ascii="Arial" w:hAnsi="Arial" w:cs="Arial"/>
              </w:rPr>
              <w:t>Awarding of grant monies</w:t>
            </w:r>
          </w:p>
          <w:p w14:paraId="3A1291E6" w14:textId="0F6282F8" w:rsidR="002C2DC9" w:rsidRPr="00815997" w:rsidRDefault="002C2DC9" w:rsidP="0080344A">
            <w:pPr>
              <w:jc w:val="both"/>
              <w:rPr>
                <w:rFonts w:ascii="Arial" w:hAnsi="Arial" w:cs="Arial"/>
              </w:rPr>
            </w:pPr>
          </w:p>
        </w:tc>
      </w:tr>
      <w:tr w:rsidR="00A512AB" w:rsidRPr="00815997" w14:paraId="3A88B0AD" w14:textId="77777777" w:rsidTr="00A512AB">
        <w:tc>
          <w:tcPr>
            <w:tcW w:w="988" w:type="dxa"/>
          </w:tcPr>
          <w:p w14:paraId="1B3103B8" w14:textId="51C4D51D" w:rsidR="00A512AB" w:rsidRPr="00815997" w:rsidRDefault="00BF467B" w:rsidP="0080344A">
            <w:pPr>
              <w:jc w:val="both"/>
              <w:rPr>
                <w:rFonts w:ascii="Arial" w:hAnsi="Arial" w:cs="Arial"/>
                <w:b/>
                <w:bCs/>
              </w:rPr>
            </w:pPr>
            <w:r w:rsidRPr="00815997">
              <w:rPr>
                <w:rFonts w:ascii="Arial" w:hAnsi="Arial" w:cs="Arial"/>
                <w:b/>
                <w:bCs/>
              </w:rPr>
              <w:lastRenderedPageBreak/>
              <w:t>1.4</w:t>
            </w:r>
          </w:p>
        </w:tc>
        <w:tc>
          <w:tcPr>
            <w:tcW w:w="8028" w:type="dxa"/>
          </w:tcPr>
          <w:p w14:paraId="273F1080" w14:textId="77777777" w:rsidR="00A512AB" w:rsidRDefault="00A512AB" w:rsidP="0080344A">
            <w:pPr>
              <w:jc w:val="both"/>
              <w:rPr>
                <w:rFonts w:ascii="Arial" w:hAnsi="Arial" w:cs="Arial"/>
                <w:b/>
                <w:bCs/>
              </w:rPr>
            </w:pPr>
            <w:r w:rsidRPr="00815997">
              <w:rPr>
                <w:rFonts w:ascii="Arial" w:hAnsi="Arial" w:cs="Arial"/>
                <w:b/>
                <w:bCs/>
              </w:rPr>
              <w:t>Joint Commissions</w:t>
            </w:r>
          </w:p>
          <w:p w14:paraId="426868C9" w14:textId="1D0925BC" w:rsidR="00BC1B28" w:rsidRPr="00815997" w:rsidRDefault="00BC1B28" w:rsidP="0080344A">
            <w:pPr>
              <w:jc w:val="both"/>
              <w:rPr>
                <w:rFonts w:ascii="Arial" w:hAnsi="Arial" w:cs="Arial"/>
                <w:b/>
                <w:bCs/>
              </w:rPr>
            </w:pPr>
          </w:p>
        </w:tc>
      </w:tr>
      <w:tr w:rsidR="00A512AB" w:rsidRPr="00815997" w14:paraId="4E753419" w14:textId="77777777" w:rsidTr="00A512AB">
        <w:tc>
          <w:tcPr>
            <w:tcW w:w="988" w:type="dxa"/>
          </w:tcPr>
          <w:p w14:paraId="28EEA588" w14:textId="77777777" w:rsidR="00A512AB" w:rsidRPr="00815997" w:rsidRDefault="00A512AB" w:rsidP="0080344A">
            <w:pPr>
              <w:jc w:val="both"/>
              <w:rPr>
                <w:rFonts w:ascii="Arial" w:hAnsi="Arial" w:cs="Arial"/>
              </w:rPr>
            </w:pPr>
          </w:p>
        </w:tc>
        <w:tc>
          <w:tcPr>
            <w:tcW w:w="8028" w:type="dxa"/>
          </w:tcPr>
          <w:p w14:paraId="038B08B9" w14:textId="2DAC6AD7" w:rsidR="00A512AB" w:rsidRPr="00815997" w:rsidRDefault="00DA622D" w:rsidP="0080344A">
            <w:pPr>
              <w:jc w:val="both"/>
              <w:rPr>
                <w:rFonts w:ascii="Arial" w:hAnsi="Arial" w:cs="Arial"/>
              </w:rPr>
            </w:pPr>
            <w:r w:rsidRPr="00815997">
              <w:rPr>
                <w:rFonts w:ascii="Arial" w:hAnsi="Arial" w:cs="Arial"/>
              </w:rPr>
              <w:t>Where the council jointly procures/commissions services with other public sector bodies i.e. local authorities, health authorities etc. the following shall apply</w:t>
            </w:r>
            <w:r w:rsidR="0069570F" w:rsidRPr="00815997">
              <w:rPr>
                <w:rFonts w:ascii="Arial" w:hAnsi="Arial" w:cs="Arial"/>
              </w:rPr>
              <w:t>:</w:t>
            </w:r>
          </w:p>
          <w:p w14:paraId="5ED584E6" w14:textId="77777777" w:rsidR="0069570F" w:rsidRPr="00815997" w:rsidRDefault="0069570F" w:rsidP="0080344A">
            <w:pPr>
              <w:jc w:val="both"/>
              <w:rPr>
                <w:rFonts w:ascii="Arial" w:hAnsi="Arial" w:cs="Arial"/>
              </w:rPr>
            </w:pPr>
          </w:p>
          <w:p w14:paraId="232E41CF" w14:textId="7C4FD9F6" w:rsidR="001B441D" w:rsidRPr="00815997" w:rsidRDefault="0069570F" w:rsidP="0080344A">
            <w:pPr>
              <w:pStyle w:val="ListParagraph"/>
              <w:numPr>
                <w:ilvl w:val="0"/>
                <w:numId w:val="3"/>
              </w:numPr>
              <w:jc w:val="both"/>
              <w:rPr>
                <w:rFonts w:ascii="Arial" w:hAnsi="Arial" w:cs="Arial"/>
              </w:rPr>
            </w:pPr>
            <w:r w:rsidRPr="00815997">
              <w:rPr>
                <w:rFonts w:ascii="Arial" w:hAnsi="Arial" w:cs="Arial"/>
              </w:rPr>
              <w:t xml:space="preserve">A lead authority will need to be determined for the purposes of the provision to be procured and their processes will be adhered </w:t>
            </w:r>
            <w:r w:rsidR="009B614C" w:rsidRPr="00815997">
              <w:rPr>
                <w:rFonts w:ascii="Arial" w:hAnsi="Arial" w:cs="Arial"/>
              </w:rPr>
              <w:t>too,</w:t>
            </w:r>
            <w:r w:rsidR="001B441D" w:rsidRPr="00815997">
              <w:rPr>
                <w:rFonts w:ascii="Arial" w:hAnsi="Arial" w:cs="Arial"/>
              </w:rPr>
              <w:t xml:space="preserve"> and any subsequent contract entered into</w:t>
            </w:r>
            <w:r w:rsidR="005942F1" w:rsidRPr="00815997">
              <w:rPr>
                <w:rFonts w:ascii="Arial" w:hAnsi="Arial" w:cs="Arial"/>
              </w:rPr>
              <w:t>, will be deemed compliant with these CPR’s thus meaning no exception to normal routes is required</w:t>
            </w:r>
          </w:p>
          <w:p w14:paraId="22AB7A82" w14:textId="0740F7EF" w:rsidR="0069570F" w:rsidRPr="00815997" w:rsidRDefault="0069570F" w:rsidP="0080344A">
            <w:pPr>
              <w:pStyle w:val="ListParagraph"/>
              <w:numPr>
                <w:ilvl w:val="0"/>
                <w:numId w:val="3"/>
              </w:numPr>
              <w:jc w:val="both"/>
              <w:rPr>
                <w:rFonts w:ascii="Arial" w:hAnsi="Arial" w:cs="Arial"/>
              </w:rPr>
            </w:pPr>
            <w:r w:rsidRPr="00815997">
              <w:rPr>
                <w:rFonts w:ascii="Arial" w:hAnsi="Arial" w:cs="Arial"/>
              </w:rPr>
              <w:t xml:space="preserve">If the procurement/commission is with a NHS body, then adherence to specific regulations will apply i.e. the NHS bodies &amp; LA Partnership </w:t>
            </w:r>
            <w:r w:rsidR="001B441D" w:rsidRPr="00815997">
              <w:rPr>
                <w:rFonts w:ascii="Arial" w:hAnsi="Arial" w:cs="Arial"/>
              </w:rPr>
              <w:t>Arrangement Regulations 2000 as amended by the NHS Bodies &amp; LA Arrangements (Amendment) Regulations 2015</w:t>
            </w:r>
          </w:p>
          <w:p w14:paraId="380979FA" w14:textId="77777777" w:rsidR="005942F1" w:rsidRPr="00815997" w:rsidRDefault="005942F1" w:rsidP="0080344A">
            <w:pPr>
              <w:pStyle w:val="ListParagraph"/>
              <w:jc w:val="both"/>
              <w:rPr>
                <w:rFonts w:ascii="Arial" w:hAnsi="Arial" w:cs="Arial"/>
              </w:rPr>
            </w:pPr>
          </w:p>
          <w:p w14:paraId="3948DF13" w14:textId="6AD15024" w:rsidR="005942F1" w:rsidRPr="00815997" w:rsidRDefault="005942F1" w:rsidP="0080344A">
            <w:pPr>
              <w:jc w:val="both"/>
              <w:rPr>
                <w:rFonts w:ascii="Arial" w:hAnsi="Arial" w:cs="Arial"/>
              </w:rPr>
            </w:pPr>
            <w:r w:rsidRPr="00815997">
              <w:rPr>
                <w:rFonts w:ascii="Arial" w:hAnsi="Arial" w:cs="Arial"/>
              </w:rPr>
              <w:t xml:space="preserve">Where the Council works jointly to procure/commission any goods, </w:t>
            </w:r>
            <w:r w:rsidR="00701859" w:rsidRPr="00815997">
              <w:rPr>
                <w:rFonts w:ascii="Arial" w:hAnsi="Arial" w:cs="Arial"/>
              </w:rPr>
              <w:t>services and</w:t>
            </w:r>
            <w:r w:rsidRPr="00815997">
              <w:rPr>
                <w:rFonts w:ascii="Arial" w:hAnsi="Arial" w:cs="Arial"/>
              </w:rPr>
              <w:t>/or works with other organisations such as those from the private sector, where there are no legislative requirements, the following shall apply:</w:t>
            </w:r>
          </w:p>
          <w:p w14:paraId="5C51AB96" w14:textId="77777777" w:rsidR="005942F1" w:rsidRPr="00815997" w:rsidRDefault="005942F1" w:rsidP="0080344A">
            <w:pPr>
              <w:jc w:val="both"/>
              <w:rPr>
                <w:rFonts w:ascii="Arial" w:hAnsi="Arial" w:cs="Arial"/>
              </w:rPr>
            </w:pPr>
          </w:p>
          <w:p w14:paraId="1246AFBC" w14:textId="52DF2D4C" w:rsidR="005942F1" w:rsidRPr="00815997" w:rsidRDefault="005942F1" w:rsidP="0080344A">
            <w:pPr>
              <w:pStyle w:val="ListParagraph"/>
              <w:numPr>
                <w:ilvl w:val="0"/>
                <w:numId w:val="3"/>
              </w:numPr>
              <w:jc w:val="both"/>
              <w:rPr>
                <w:rFonts w:ascii="Arial" w:hAnsi="Arial" w:cs="Arial"/>
              </w:rPr>
            </w:pPr>
            <w:r w:rsidRPr="00815997">
              <w:rPr>
                <w:rFonts w:ascii="Arial" w:hAnsi="Arial" w:cs="Arial"/>
              </w:rPr>
              <w:t>Regardless of who the identified lead is, these CPR’s will apply</w:t>
            </w:r>
            <w:r w:rsidR="00E5691C" w:rsidRPr="00815997">
              <w:rPr>
                <w:rFonts w:ascii="Arial" w:hAnsi="Arial" w:cs="Arial"/>
              </w:rPr>
              <w:t xml:space="preserve"> as the Council has a legal duty to </w:t>
            </w:r>
            <w:r w:rsidR="00F2694F" w:rsidRPr="00815997">
              <w:rPr>
                <w:rFonts w:ascii="Arial" w:hAnsi="Arial" w:cs="Arial"/>
              </w:rPr>
              <w:t>ensure adherence to various legislation etc</w:t>
            </w:r>
          </w:p>
          <w:p w14:paraId="33013B92" w14:textId="326587FF" w:rsidR="0021501D" w:rsidRPr="00C251C1" w:rsidRDefault="00F2694F" w:rsidP="0080344A">
            <w:pPr>
              <w:pStyle w:val="ListParagraph"/>
              <w:numPr>
                <w:ilvl w:val="0"/>
                <w:numId w:val="3"/>
              </w:numPr>
              <w:jc w:val="both"/>
              <w:rPr>
                <w:rFonts w:ascii="Arial" w:hAnsi="Arial" w:cs="Arial"/>
              </w:rPr>
            </w:pPr>
            <w:r w:rsidRPr="00815997">
              <w:rPr>
                <w:rFonts w:ascii="Arial" w:hAnsi="Arial" w:cs="Arial"/>
              </w:rPr>
              <w:t>Where the contract is procured on behalf of the Council but not in joint names</w:t>
            </w:r>
            <w:r w:rsidR="00C251C1">
              <w:rPr>
                <w:rFonts w:ascii="Arial" w:hAnsi="Arial" w:cs="Arial"/>
              </w:rPr>
              <w:t>,</w:t>
            </w:r>
            <w:r w:rsidRPr="00815997">
              <w:rPr>
                <w:rFonts w:ascii="Arial" w:hAnsi="Arial" w:cs="Arial"/>
              </w:rPr>
              <w:t xml:space="preserve"> then there</w:t>
            </w:r>
            <w:r w:rsidR="00C251C1">
              <w:rPr>
                <w:rFonts w:ascii="Arial" w:hAnsi="Arial" w:cs="Arial"/>
              </w:rPr>
              <w:t xml:space="preserve"> may</w:t>
            </w:r>
            <w:r w:rsidRPr="00815997">
              <w:rPr>
                <w:rFonts w:ascii="Arial" w:hAnsi="Arial" w:cs="Arial"/>
              </w:rPr>
              <w:t xml:space="preserve"> be a </w:t>
            </w:r>
            <w:r w:rsidR="0021501D" w:rsidRPr="00C251C1">
              <w:rPr>
                <w:rFonts w:ascii="Arial" w:hAnsi="Arial" w:cs="Arial"/>
              </w:rPr>
              <w:t>requirement for the third party to indemnify the Council and vice versa</w:t>
            </w:r>
            <w:r w:rsidR="00C251C1">
              <w:rPr>
                <w:rFonts w:ascii="Arial" w:hAnsi="Arial" w:cs="Arial"/>
              </w:rPr>
              <w:t>.</w:t>
            </w:r>
          </w:p>
          <w:p w14:paraId="51F28719" w14:textId="5157162C" w:rsidR="0069570F" w:rsidRPr="00815997" w:rsidRDefault="0069570F" w:rsidP="0080344A">
            <w:pPr>
              <w:jc w:val="both"/>
              <w:rPr>
                <w:rFonts w:ascii="Arial" w:hAnsi="Arial" w:cs="Arial"/>
              </w:rPr>
            </w:pPr>
          </w:p>
          <w:p w14:paraId="66510D39" w14:textId="34BE84A2" w:rsidR="0069570F" w:rsidRPr="00815997" w:rsidRDefault="0069570F" w:rsidP="0080344A">
            <w:pPr>
              <w:jc w:val="both"/>
              <w:rPr>
                <w:rFonts w:ascii="Arial" w:hAnsi="Arial" w:cs="Arial"/>
              </w:rPr>
            </w:pPr>
          </w:p>
        </w:tc>
      </w:tr>
    </w:tbl>
    <w:p w14:paraId="60F9A8E9" w14:textId="77777777" w:rsidR="00A512AB" w:rsidRDefault="00A512AB" w:rsidP="0080344A">
      <w:pPr>
        <w:jc w:val="both"/>
      </w:pPr>
    </w:p>
    <w:p w14:paraId="5A6CA372" w14:textId="77777777" w:rsidR="00A512AB" w:rsidRDefault="00A512AB" w:rsidP="0080344A">
      <w:pPr>
        <w:jc w:val="both"/>
      </w:pPr>
    </w:p>
    <w:p w14:paraId="02D6F423" w14:textId="77777777" w:rsidR="003A6250" w:rsidRDefault="003A6250" w:rsidP="0080344A">
      <w:pPr>
        <w:jc w:val="both"/>
      </w:pPr>
    </w:p>
    <w:p w14:paraId="137D06D5" w14:textId="77777777" w:rsidR="003A6250" w:rsidRDefault="003A6250" w:rsidP="0080344A">
      <w:pPr>
        <w:jc w:val="both"/>
      </w:pPr>
    </w:p>
    <w:p w14:paraId="2EB91FE5" w14:textId="77777777" w:rsidR="003A6250" w:rsidRDefault="003A6250" w:rsidP="0080344A">
      <w:pPr>
        <w:jc w:val="both"/>
      </w:pPr>
    </w:p>
    <w:p w14:paraId="76452C4B" w14:textId="77777777" w:rsidR="003A6250" w:rsidRDefault="003A6250" w:rsidP="0080344A">
      <w:pPr>
        <w:jc w:val="both"/>
      </w:pPr>
    </w:p>
    <w:p w14:paraId="4C13B5FA" w14:textId="77777777" w:rsidR="003A6250" w:rsidRDefault="003A6250" w:rsidP="0080344A">
      <w:pPr>
        <w:jc w:val="both"/>
      </w:pPr>
    </w:p>
    <w:p w14:paraId="489AE43A" w14:textId="77777777" w:rsidR="003A6250" w:rsidRDefault="003A6250" w:rsidP="0080344A">
      <w:pPr>
        <w:jc w:val="both"/>
      </w:pPr>
    </w:p>
    <w:p w14:paraId="1F472199" w14:textId="77777777" w:rsidR="003A6250" w:rsidRDefault="003A6250" w:rsidP="0080344A">
      <w:pPr>
        <w:jc w:val="both"/>
      </w:pPr>
    </w:p>
    <w:p w14:paraId="2D09ED39" w14:textId="77777777" w:rsidR="003A6250" w:rsidRDefault="003A6250" w:rsidP="0080344A">
      <w:pPr>
        <w:jc w:val="both"/>
      </w:pPr>
    </w:p>
    <w:tbl>
      <w:tblPr>
        <w:tblStyle w:val="TableGrid"/>
        <w:tblW w:w="0" w:type="auto"/>
        <w:tblLook w:val="04A0" w:firstRow="1" w:lastRow="0" w:firstColumn="1" w:lastColumn="0" w:noHBand="0" w:noVBand="1"/>
      </w:tblPr>
      <w:tblGrid>
        <w:gridCol w:w="988"/>
        <w:gridCol w:w="8028"/>
      </w:tblGrid>
      <w:tr w:rsidR="00A512AB" w:rsidRPr="00812E01" w14:paraId="2E74858A" w14:textId="77777777" w:rsidTr="00A512AB">
        <w:tc>
          <w:tcPr>
            <w:tcW w:w="988" w:type="dxa"/>
          </w:tcPr>
          <w:p w14:paraId="6E822980" w14:textId="401E7F1A" w:rsidR="00A512AB" w:rsidRPr="00812E01" w:rsidRDefault="00A512AB" w:rsidP="0080344A">
            <w:pPr>
              <w:jc w:val="both"/>
              <w:rPr>
                <w:rFonts w:ascii="Arial" w:hAnsi="Arial" w:cs="Arial"/>
                <w:b/>
                <w:bCs/>
              </w:rPr>
            </w:pPr>
            <w:r w:rsidRPr="00812E01">
              <w:rPr>
                <w:rFonts w:ascii="Arial" w:hAnsi="Arial" w:cs="Arial"/>
                <w:b/>
                <w:bCs/>
              </w:rPr>
              <w:lastRenderedPageBreak/>
              <w:t>2.</w:t>
            </w:r>
          </w:p>
        </w:tc>
        <w:tc>
          <w:tcPr>
            <w:tcW w:w="8028" w:type="dxa"/>
          </w:tcPr>
          <w:p w14:paraId="58D534BE" w14:textId="77777777" w:rsidR="00A512AB" w:rsidRPr="00812E01" w:rsidRDefault="00487D38" w:rsidP="0080344A">
            <w:pPr>
              <w:jc w:val="both"/>
              <w:rPr>
                <w:rFonts w:ascii="Arial" w:hAnsi="Arial" w:cs="Arial"/>
                <w:b/>
                <w:bCs/>
              </w:rPr>
            </w:pPr>
            <w:r w:rsidRPr="00812E01">
              <w:rPr>
                <w:rFonts w:ascii="Arial" w:hAnsi="Arial" w:cs="Arial"/>
                <w:b/>
                <w:bCs/>
              </w:rPr>
              <w:t>Roles &amp; Responsibilities</w:t>
            </w:r>
          </w:p>
          <w:p w14:paraId="127F0877" w14:textId="163CC6BE" w:rsidR="00487D38" w:rsidRPr="00812E01" w:rsidRDefault="00487D38" w:rsidP="0080344A">
            <w:pPr>
              <w:jc w:val="both"/>
              <w:rPr>
                <w:rFonts w:ascii="Arial" w:hAnsi="Arial" w:cs="Arial"/>
                <w:b/>
                <w:bCs/>
              </w:rPr>
            </w:pPr>
          </w:p>
        </w:tc>
      </w:tr>
      <w:tr w:rsidR="00A512AB" w:rsidRPr="00812E01" w14:paraId="2C8EEF82" w14:textId="77777777" w:rsidTr="00A512AB">
        <w:tc>
          <w:tcPr>
            <w:tcW w:w="988" w:type="dxa"/>
          </w:tcPr>
          <w:p w14:paraId="4733BD79" w14:textId="74207297" w:rsidR="00A512AB" w:rsidRPr="00812E01" w:rsidRDefault="00F2694F" w:rsidP="0080344A">
            <w:pPr>
              <w:jc w:val="both"/>
              <w:rPr>
                <w:rFonts w:ascii="Arial" w:hAnsi="Arial" w:cs="Arial"/>
                <w:b/>
                <w:bCs/>
              </w:rPr>
            </w:pPr>
            <w:r w:rsidRPr="00812E01">
              <w:rPr>
                <w:rFonts w:ascii="Arial" w:hAnsi="Arial" w:cs="Arial"/>
                <w:b/>
                <w:bCs/>
              </w:rPr>
              <w:t>2.1</w:t>
            </w:r>
          </w:p>
        </w:tc>
        <w:tc>
          <w:tcPr>
            <w:tcW w:w="8028" w:type="dxa"/>
          </w:tcPr>
          <w:p w14:paraId="4EE6FA94" w14:textId="0E52B6A0" w:rsidR="00C251C1" w:rsidRDefault="00487D38" w:rsidP="0080344A">
            <w:pPr>
              <w:jc w:val="both"/>
              <w:rPr>
                <w:rFonts w:ascii="Arial" w:hAnsi="Arial" w:cs="Arial"/>
                <w:b/>
                <w:bCs/>
              </w:rPr>
            </w:pPr>
            <w:r w:rsidRPr="00812E01">
              <w:rPr>
                <w:rFonts w:ascii="Arial" w:hAnsi="Arial" w:cs="Arial"/>
                <w:b/>
                <w:bCs/>
              </w:rPr>
              <w:t>Overview</w:t>
            </w:r>
            <w:r w:rsidR="00C251C1">
              <w:rPr>
                <w:rFonts w:ascii="Arial" w:hAnsi="Arial" w:cs="Arial"/>
                <w:b/>
                <w:bCs/>
              </w:rPr>
              <w:t xml:space="preserve"> - Tree of Responsibility</w:t>
            </w:r>
          </w:p>
          <w:p w14:paraId="26F8A998" w14:textId="1A9B5E16" w:rsidR="00BC1B28" w:rsidRPr="00812E01" w:rsidRDefault="00BC1B28" w:rsidP="0080344A">
            <w:pPr>
              <w:jc w:val="both"/>
              <w:rPr>
                <w:rFonts w:ascii="Arial" w:hAnsi="Arial" w:cs="Arial"/>
                <w:b/>
                <w:bCs/>
              </w:rPr>
            </w:pPr>
          </w:p>
        </w:tc>
      </w:tr>
      <w:tr w:rsidR="00F2694F" w:rsidRPr="00812E01" w14:paraId="2AC0C847" w14:textId="77777777" w:rsidTr="00A512AB">
        <w:tc>
          <w:tcPr>
            <w:tcW w:w="988" w:type="dxa"/>
          </w:tcPr>
          <w:p w14:paraId="789AD41C" w14:textId="77777777" w:rsidR="00F2694F" w:rsidRPr="00812E01" w:rsidRDefault="00F2694F" w:rsidP="0080344A">
            <w:pPr>
              <w:jc w:val="both"/>
              <w:rPr>
                <w:rFonts w:ascii="Arial" w:hAnsi="Arial" w:cs="Arial"/>
              </w:rPr>
            </w:pPr>
          </w:p>
        </w:tc>
        <w:tc>
          <w:tcPr>
            <w:tcW w:w="8028" w:type="dxa"/>
          </w:tcPr>
          <w:p w14:paraId="6DE89EF5" w14:textId="4FCD206E" w:rsidR="00F2694F" w:rsidRDefault="00812E01" w:rsidP="0080344A">
            <w:pPr>
              <w:jc w:val="both"/>
              <w:rPr>
                <w:rFonts w:ascii="Arial" w:hAnsi="Arial" w:cs="Arial"/>
              </w:rPr>
            </w:pPr>
            <w:r>
              <w:rPr>
                <w:rFonts w:ascii="Arial" w:hAnsi="Arial" w:cs="Arial"/>
              </w:rPr>
              <w:t xml:space="preserve">This section sets out the Tree of Responsibility in terms of ensuring that the Council </w:t>
            </w:r>
            <w:r w:rsidR="007E2DB1">
              <w:rPr>
                <w:rFonts w:ascii="Arial" w:hAnsi="Arial" w:cs="Arial"/>
              </w:rPr>
              <w:t>has a robust governance process in place to ensure adherence to the requirements of these CPR’s.</w:t>
            </w:r>
          </w:p>
          <w:p w14:paraId="209F4DBD" w14:textId="77777777" w:rsidR="00311989" w:rsidRDefault="00311989" w:rsidP="0080344A">
            <w:pPr>
              <w:jc w:val="both"/>
              <w:rPr>
                <w:rFonts w:ascii="Arial" w:hAnsi="Arial" w:cs="Arial"/>
              </w:rPr>
            </w:pPr>
          </w:p>
          <w:p w14:paraId="3BF4D173" w14:textId="750FBF48" w:rsidR="00311989" w:rsidRDefault="00311989" w:rsidP="0080344A">
            <w:pPr>
              <w:jc w:val="both"/>
              <w:rPr>
                <w:rFonts w:ascii="Arial" w:hAnsi="Arial" w:cs="Arial"/>
              </w:rPr>
            </w:pPr>
            <w:r>
              <w:rPr>
                <w:rFonts w:ascii="Arial" w:hAnsi="Arial" w:cs="Arial"/>
              </w:rPr>
              <w:t>There is a “golden thread” that runs through from C</w:t>
            </w:r>
            <w:r w:rsidR="005455F5">
              <w:rPr>
                <w:rFonts w:ascii="Arial" w:hAnsi="Arial" w:cs="Arial"/>
              </w:rPr>
              <w:t xml:space="preserve">orporate </w:t>
            </w:r>
            <w:r>
              <w:rPr>
                <w:rFonts w:ascii="Arial" w:hAnsi="Arial" w:cs="Arial"/>
              </w:rPr>
              <w:t>M</w:t>
            </w:r>
            <w:r w:rsidR="005455F5">
              <w:rPr>
                <w:rFonts w:ascii="Arial" w:hAnsi="Arial" w:cs="Arial"/>
              </w:rPr>
              <w:t xml:space="preserve">anagement </w:t>
            </w:r>
            <w:r>
              <w:rPr>
                <w:rFonts w:ascii="Arial" w:hAnsi="Arial" w:cs="Arial"/>
              </w:rPr>
              <w:t>T</w:t>
            </w:r>
            <w:r w:rsidR="005455F5">
              <w:rPr>
                <w:rFonts w:ascii="Arial" w:hAnsi="Arial" w:cs="Arial"/>
              </w:rPr>
              <w:t>eam (CMT)</w:t>
            </w:r>
            <w:r>
              <w:rPr>
                <w:rFonts w:ascii="Arial" w:hAnsi="Arial" w:cs="Arial"/>
              </w:rPr>
              <w:t xml:space="preserve"> to Contract Managers and in order for these CPR’s to be effective, it is essential that all involved </w:t>
            </w:r>
            <w:r w:rsidR="004D787C">
              <w:rPr>
                <w:rFonts w:ascii="Arial" w:hAnsi="Arial" w:cs="Arial"/>
              </w:rPr>
              <w:t xml:space="preserve">understand and comply with </w:t>
            </w:r>
            <w:r w:rsidR="00590B33">
              <w:rPr>
                <w:rFonts w:ascii="Arial" w:hAnsi="Arial" w:cs="Arial"/>
              </w:rPr>
              <w:t>them.</w:t>
            </w:r>
          </w:p>
          <w:p w14:paraId="1FF49487" w14:textId="77777777" w:rsidR="00311989" w:rsidRDefault="00311989" w:rsidP="0080344A">
            <w:pPr>
              <w:jc w:val="both"/>
              <w:rPr>
                <w:rFonts w:ascii="Arial" w:hAnsi="Arial" w:cs="Arial"/>
              </w:rPr>
            </w:pPr>
          </w:p>
          <w:p w14:paraId="18117B26" w14:textId="274DDE54" w:rsidR="0044303B" w:rsidRDefault="00590B33" w:rsidP="0080344A">
            <w:pPr>
              <w:jc w:val="both"/>
              <w:rPr>
                <w:rFonts w:ascii="Arial" w:hAnsi="Arial" w:cs="Arial"/>
              </w:rPr>
            </w:pPr>
            <w:r>
              <w:rPr>
                <w:rFonts w:ascii="Arial" w:hAnsi="Arial" w:cs="Arial"/>
              </w:rPr>
              <w:t xml:space="preserve">Whilst </w:t>
            </w:r>
            <w:r w:rsidRPr="007F7B24">
              <w:rPr>
                <w:rFonts w:ascii="Arial" w:hAnsi="Arial" w:cs="Arial"/>
              </w:rPr>
              <w:t>inevitably</w:t>
            </w:r>
            <w:r w:rsidR="0021501D" w:rsidRPr="007F7B24">
              <w:rPr>
                <w:rFonts w:ascii="Arial" w:hAnsi="Arial" w:cs="Arial"/>
              </w:rPr>
              <w:t xml:space="preserve"> </w:t>
            </w:r>
            <w:r w:rsidR="004D787C">
              <w:rPr>
                <w:rFonts w:ascii="Arial" w:hAnsi="Arial" w:cs="Arial"/>
              </w:rPr>
              <w:t xml:space="preserve">there </w:t>
            </w:r>
            <w:r w:rsidR="0021501D" w:rsidRPr="007F7B24">
              <w:rPr>
                <w:rFonts w:ascii="Arial" w:hAnsi="Arial" w:cs="Arial"/>
              </w:rPr>
              <w:t xml:space="preserve">may </w:t>
            </w:r>
            <w:r w:rsidR="007F7B24" w:rsidRPr="007F7B24">
              <w:rPr>
                <w:rFonts w:ascii="Arial" w:hAnsi="Arial" w:cs="Arial"/>
              </w:rPr>
              <w:t>be some</w:t>
            </w:r>
            <w:r w:rsidR="0021501D" w:rsidRPr="007F7B24">
              <w:rPr>
                <w:rFonts w:ascii="Arial" w:hAnsi="Arial" w:cs="Arial"/>
              </w:rPr>
              <w:t xml:space="preserve"> elements of overlap within the responsibilities of </w:t>
            </w:r>
            <w:r w:rsidR="008572CC">
              <w:rPr>
                <w:rFonts w:ascii="Arial" w:hAnsi="Arial" w:cs="Arial"/>
              </w:rPr>
              <w:t xml:space="preserve">different </w:t>
            </w:r>
            <w:r w:rsidR="008572CC" w:rsidRPr="007F7B24">
              <w:rPr>
                <w:rFonts w:ascii="Arial" w:hAnsi="Arial" w:cs="Arial"/>
              </w:rPr>
              <w:t>areas, it</w:t>
            </w:r>
            <w:r w:rsidR="0021501D" w:rsidRPr="007F7B24">
              <w:rPr>
                <w:rFonts w:ascii="Arial" w:hAnsi="Arial" w:cs="Arial"/>
              </w:rPr>
              <w:t xml:space="preserve"> should be clear what </w:t>
            </w:r>
            <w:r w:rsidR="004D787C">
              <w:rPr>
                <w:rFonts w:ascii="Arial" w:hAnsi="Arial" w:cs="Arial"/>
              </w:rPr>
              <w:t xml:space="preserve">is required from </w:t>
            </w:r>
            <w:r w:rsidR="00D16AA9">
              <w:rPr>
                <w:rFonts w:ascii="Arial" w:hAnsi="Arial" w:cs="Arial"/>
              </w:rPr>
              <w:t xml:space="preserve">individual </w:t>
            </w:r>
            <w:r w:rsidR="00D16AA9" w:rsidRPr="007F7B24">
              <w:rPr>
                <w:rFonts w:ascii="Arial" w:hAnsi="Arial" w:cs="Arial"/>
              </w:rPr>
              <w:t>roles</w:t>
            </w:r>
            <w:r w:rsidR="0021501D" w:rsidRPr="007F7B24">
              <w:rPr>
                <w:rFonts w:ascii="Arial" w:hAnsi="Arial" w:cs="Arial"/>
              </w:rPr>
              <w:t xml:space="preserve"> when overseeing or undertaking a procurement exercise.</w:t>
            </w:r>
          </w:p>
          <w:p w14:paraId="66C83C5E" w14:textId="26D6F0AC" w:rsidR="00812E01" w:rsidRPr="00812E01" w:rsidRDefault="00812E01" w:rsidP="0080344A">
            <w:pPr>
              <w:jc w:val="both"/>
              <w:rPr>
                <w:rFonts w:ascii="Arial" w:hAnsi="Arial" w:cs="Arial"/>
              </w:rPr>
            </w:pPr>
          </w:p>
        </w:tc>
      </w:tr>
      <w:tr w:rsidR="00487D38" w:rsidRPr="00812E01" w14:paraId="44F3AB6C" w14:textId="77777777" w:rsidTr="00A512AB">
        <w:tc>
          <w:tcPr>
            <w:tcW w:w="988" w:type="dxa"/>
          </w:tcPr>
          <w:p w14:paraId="2D239D72" w14:textId="504F37D5" w:rsidR="00487D38" w:rsidRPr="00812E01" w:rsidRDefault="00F2694F" w:rsidP="0080344A">
            <w:pPr>
              <w:jc w:val="both"/>
              <w:rPr>
                <w:rFonts w:ascii="Arial" w:hAnsi="Arial" w:cs="Arial"/>
                <w:b/>
                <w:bCs/>
              </w:rPr>
            </w:pPr>
            <w:r w:rsidRPr="00812E01">
              <w:rPr>
                <w:rFonts w:ascii="Arial" w:hAnsi="Arial" w:cs="Arial"/>
                <w:b/>
                <w:bCs/>
              </w:rPr>
              <w:t>2.2</w:t>
            </w:r>
          </w:p>
        </w:tc>
        <w:tc>
          <w:tcPr>
            <w:tcW w:w="8028" w:type="dxa"/>
          </w:tcPr>
          <w:p w14:paraId="25AF43F5" w14:textId="77777777" w:rsidR="00487D38" w:rsidRDefault="00487D38" w:rsidP="0080344A">
            <w:pPr>
              <w:jc w:val="both"/>
              <w:rPr>
                <w:rFonts w:ascii="Arial" w:hAnsi="Arial" w:cs="Arial"/>
                <w:b/>
                <w:bCs/>
              </w:rPr>
            </w:pPr>
            <w:r w:rsidRPr="00812E01">
              <w:rPr>
                <w:rFonts w:ascii="Arial" w:hAnsi="Arial" w:cs="Arial"/>
                <w:b/>
                <w:bCs/>
              </w:rPr>
              <w:t>Procurement Manager</w:t>
            </w:r>
          </w:p>
          <w:p w14:paraId="4A5BF5DB" w14:textId="7AA0AA32" w:rsidR="00BC1B28" w:rsidRPr="00812E01" w:rsidRDefault="00BC1B28" w:rsidP="0080344A">
            <w:pPr>
              <w:jc w:val="both"/>
              <w:rPr>
                <w:rFonts w:ascii="Arial" w:hAnsi="Arial" w:cs="Arial"/>
                <w:b/>
                <w:bCs/>
              </w:rPr>
            </w:pPr>
          </w:p>
        </w:tc>
      </w:tr>
      <w:tr w:rsidR="00F2694F" w:rsidRPr="00812E01" w14:paraId="6050A6E2" w14:textId="77777777" w:rsidTr="00A512AB">
        <w:tc>
          <w:tcPr>
            <w:tcW w:w="988" w:type="dxa"/>
          </w:tcPr>
          <w:p w14:paraId="2938F0CC" w14:textId="77777777" w:rsidR="00F2694F" w:rsidRPr="00812E01" w:rsidRDefault="00F2694F" w:rsidP="0080344A">
            <w:pPr>
              <w:jc w:val="both"/>
              <w:rPr>
                <w:rFonts w:ascii="Arial" w:hAnsi="Arial" w:cs="Arial"/>
              </w:rPr>
            </w:pPr>
          </w:p>
        </w:tc>
        <w:tc>
          <w:tcPr>
            <w:tcW w:w="8028" w:type="dxa"/>
          </w:tcPr>
          <w:p w14:paraId="7336A47D" w14:textId="77777777" w:rsidR="000944B8" w:rsidRDefault="000944B8" w:rsidP="0080344A">
            <w:pPr>
              <w:jc w:val="both"/>
              <w:rPr>
                <w:rFonts w:ascii="Arial" w:hAnsi="Arial" w:cs="Arial"/>
              </w:rPr>
            </w:pPr>
            <w:r>
              <w:rPr>
                <w:rFonts w:ascii="Arial" w:hAnsi="Arial" w:cs="Arial"/>
              </w:rPr>
              <w:t>The Procurement Manager is responsible for:</w:t>
            </w:r>
          </w:p>
          <w:p w14:paraId="4133970D" w14:textId="77777777" w:rsidR="000944B8" w:rsidRDefault="000944B8" w:rsidP="0080344A">
            <w:pPr>
              <w:jc w:val="both"/>
              <w:rPr>
                <w:rFonts w:ascii="Arial" w:hAnsi="Arial" w:cs="Arial"/>
              </w:rPr>
            </w:pPr>
          </w:p>
          <w:p w14:paraId="269CB75C" w14:textId="2448E823" w:rsidR="000944B8" w:rsidRPr="004D333C" w:rsidRDefault="000944B8" w:rsidP="0080344A">
            <w:pPr>
              <w:pStyle w:val="ListParagraph"/>
              <w:numPr>
                <w:ilvl w:val="0"/>
                <w:numId w:val="12"/>
              </w:numPr>
              <w:jc w:val="both"/>
              <w:rPr>
                <w:rFonts w:ascii="Arial" w:hAnsi="Arial" w:cs="Arial"/>
              </w:rPr>
            </w:pPr>
            <w:r w:rsidRPr="004D333C">
              <w:rPr>
                <w:rFonts w:ascii="Arial" w:hAnsi="Arial" w:cs="Arial"/>
              </w:rPr>
              <w:t>ensuring that all procurement undertaken is done so in strict accordance with these CPR’s, Public Contract Regulations 2015, The Procurement Act 2023 (depending on when the procurement was commenced/contract entered into</w:t>
            </w:r>
            <w:r w:rsidR="004D333C" w:rsidRPr="004D333C">
              <w:rPr>
                <w:rFonts w:ascii="Arial" w:hAnsi="Arial" w:cs="Arial"/>
              </w:rPr>
              <w:t>).</w:t>
            </w:r>
            <w:r w:rsidRPr="004D333C">
              <w:rPr>
                <w:rFonts w:ascii="Arial" w:hAnsi="Arial" w:cs="Arial"/>
              </w:rPr>
              <w:t xml:space="preserve"> </w:t>
            </w:r>
          </w:p>
          <w:p w14:paraId="653313B2" w14:textId="690029C8" w:rsidR="000944B8" w:rsidRPr="000944B8" w:rsidRDefault="000944B8" w:rsidP="0080344A">
            <w:pPr>
              <w:pStyle w:val="ListParagraph"/>
              <w:numPr>
                <w:ilvl w:val="0"/>
                <w:numId w:val="12"/>
              </w:numPr>
              <w:jc w:val="both"/>
              <w:rPr>
                <w:rFonts w:ascii="Arial" w:hAnsi="Arial" w:cs="Arial"/>
              </w:rPr>
            </w:pPr>
            <w:r w:rsidRPr="000944B8">
              <w:rPr>
                <w:rFonts w:ascii="Arial" w:hAnsi="Arial" w:cs="Arial"/>
              </w:rPr>
              <w:t>for ensuring that the CPR’s are kept up to date on a regular basis and that a full review is undertaken at least every three years.</w:t>
            </w:r>
          </w:p>
          <w:p w14:paraId="7387743E" w14:textId="1870BCFC" w:rsidR="000944B8" w:rsidRPr="000944B8" w:rsidRDefault="000944B8" w:rsidP="0080344A">
            <w:pPr>
              <w:pStyle w:val="ListParagraph"/>
              <w:numPr>
                <w:ilvl w:val="0"/>
                <w:numId w:val="12"/>
              </w:numPr>
              <w:jc w:val="both"/>
              <w:rPr>
                <w:rFonts w:ascii="Arial" w:hAnsi="Arial" w:cs="Arial"/>
              </w:rPr>
            </w:pPr>
            <w:r w:rsidRPr="000944B8">
              <w:rPr>
                <w:rFonts w:ascii="Arial" w:hAnsi="Arial" w:cs="Arial"/>
              </w:rPr>
              <w:t xml:space="preserve">Where appropriate or requested by an Officer within the </w:t>
            </w:r>
            <w:r w:rsidR="001F38D7" w:rsidRPr="000944B8">
              <w:rPr>
                <w:rFonts w:ascii="Arial" w:hAnsi="Arial" w:cs="Arial"/>
              </w:rPr>
              <w:t>authority, ensure</w:t>
            </w:r>
            <w:r w:rsidRPr="000944B8">
              <w:rPr>
                <w:rFonts w:ascii="Arial" w:hAnsi="Arial" w:cs="Arial"/>
              </w:rPr>
              <w:t xml:space="preserve"> that any framework arrangement/agreement (ESPO, Scape, CCS etc.) is fully compliant prior to any discussions being entered into or procurement exercise undertaken.</w:t>
            </w:r>
          </w:p>
          <w:p w14:paraId="2B74D2E9" w14:textId="296A6E23" w:rsidR="000944B8" w:rsidRPr="001F38D7" w:rsidRDefault="000944B8" w:rsidP="0080344A">
            <w:pPr>
              <w:pStyle w:val="ListParagraph"/>
              <w:numPr>
                <w:ilvl w:val="0"/>
                <w:numId w:val="12"/>
              </w:numPr>
              <w:jc w:val="both"/>
              <w:rPr>
                <w:rFonts w:ascii="Arial" w:hAnsi="Arial" w:cs="Arial"/>
              </w:rPr>
            </w:pPr>
            <w:r w:rsidRPr="000944B8">
              <w:rPr>
                <w:rFonts w:ascii="Arial" w:hAnsi="Arial" w:cs="Arial"/>
              </w:rPr>
              <w:t xml:space="preserve">ensuring that where a procurement activity is undertaken electronically via the Councils recognised portal (currently Pro Contract), that all requirement stages are completed.  This will include the initial entry being made on the Corporate Contracts Register.  </w:t>
            </w:r>
            <w:r w:rsidRPr="001F38D7">
              <w:rPr>
                <w:rFonts w:ascii="Arial" w:hAnsi="Arial" w:cs="Arial"/>
                <w:b/>
                <w:bCs/>
              </w:rPr>
              <w:t>However, it should be noted that it is then ultimately the responsibility of the relevant Contract Manager to ensure that all details held on the Contracts Register are correct and up to date</w:t>
            </w:r>
            <w:r w:rsidRPr="001F38D7">
              <w:rPr>
                <w:rFonts w:ascii="Arial" w:hAnsi="Arial" w:cs="Arial"/>
              </w:rPr>
              <w:t xml:space="preserve">. </w:t>
            </w:r>
          </w:p>
          <w:p w14:paraId="5C7CE251" w14:textId="0B0C5018" w:rsidR="000944B8" w:rsidRDefault="000944B8" w:rsidP="0080344A">
            <w:pPr>
              <w:pStyle w:val="ListParagraph"/>
              <w:numPr>
                <w:ilvl w:val="0"/>
                <w:numId w:val="12"/>
              </w:numPr>
              <w:jc w:val="both"/>
              <w:rPr>
                <w:rFonts w:ascii="Arial" w:hAnsi="Arial" w:cs="Arial"/>
              </w:rPr>
            </w:pPr>
            <w:r w:rsidRPr="000944B8">
              <w:rPr>
                <w:rFonts w:ascii="Arial" w:hAnsi="Arial" w:cs="Arial"/>
              </w:rPr>
              <w:t>ensuring that all staff</w:t>
            </w:r>
            <w:r>
              <w:rPr>
                <w:rFonts w:ascii="Arial" w:hAnsi="Arial" w:cs="Arial"/>
              </w:rPr>
              <w:t xml:space="preserve"> and elected members</w:t>
            </w:r>
            <w:r w:rsidRPr="000944B8">
              <w:rPr>
                <w:rFonts w:ascii="Arial" w:hAnsi="Arial" w:cs="Arial"/>
              </w:rPr>
              <w:t xml:space="preserve"> are aware of their responsibilities under these CPR’s and receive adequate training and guidance.</w:t>
            </w:r>
          </w:p>
          <w:p w14:paraId="06C87069" w14:textId="77777777" w:rsidR="004D333C" w:rsidRDefault="004D333C" w:rsidP="0080344A">
            <w:pPr>
              <w:jc w:val="both"/>
              <w:rPr>
                <w:rFonts w:ascii="Arial" w:hAnsi="Arial" w:cs="Arial"/>
              </w:rPr>
            </w:pPr>
          </w:p>
          <w:p w14:paraId="7E91D0E9" w14:textId="1634E0BC" w:rsidR="004D333C" w:rsidRDefault="004D333C" w:rsidP="0080344A">
            <w:pPr>
              <w:jc w:val="both"/>
              <w:rPr>
                <w:rFonts w:ascii="Arial" w:hAnsi="Arial" w:cs="Arial"/>
              </w:rPr>
            </w:pPr>
            <w:r>
              <w:rPr>
                <w:rFonts w:ascii="Arial" w:hAnsi="Arial" w:cs="Arial"/>
              </w:rPr>
              <w:t>In addition to the above</w:t>
            </w:r>
            <w:r w:rsidR="00C251C1">
              <w:rPr>
                <w:rFonts w:ascii="Arial" w:hAnsi="Arial" w:cs="Arial"/>
              </w:rPr>
              <w:t>,</w:t>
            </w:r>
            <w:r>
              <w:rPr>
                <w:rFonts w:ascii="Arial" w:hAnsi="Arial" w:cs="Arial"/>
              </w:rPr>
              <w:t xml:space="preserve"> the Procurement Manager is ultimately responsible for </w:t>
            </w:r>
          </w:p>
          <w:p w14:paraId="08CF9963" w14:textId="1F3C25DC" w:rsidR="004D333C" w:rsidRPr="004D333C" w:rsidRDefault="004D333C" w:rsidP="0080344A">
            <w:pPr>
              <w:jc w:val="both"/>
              <w:rPr>
                <w:rFonts w:ascii="Arial" w:hAnsi="Arial" w:cs="Arial"/>
              </w:rPr>
            </w:pPr>
            <w:r w:rsidRPr="000944B8">
              <w:rPr>
                <w:rFonts w:ascii="Arial" w:hAnsi="Arial" w:cs="Arial"/>
              </w:rPr>
              <w:t>ensuring that where a procurement activity is required, that it hasn’t been split into smaller requirements in order to avoid undertaking the necessary procurement process.</w:t>
            </w:r>
          </w:p>
          <w:p w14:paraId="3E033430" w14:textId="77777777" w:rsidR="000944B8" w:rsidRDefault="000944B8" w:rsidP="0080344A">
            <w:pPr>
              <w:jc w:val="both"/>
              <w:rPr>
                <w:rFonts w:ascii="Arial" w:hAnsi="Arial" w:cs="Arial"/>
              </w:rPr>
            </w:pPr>
          </w:p>
          <w:p w14:paraId="2E8373E6" w14:textId="1BF5EB75" w:rsidR="000944B8" w:rsidRDefault="000944B8" w:rsidP="0080344A">
            <w:pPr>
              <w:jc w:val="both"/>
              <w:rPr>
                <w:rFonts w:ascii="Arial" w:hAnsi="Arial" w:cs="Arial"/>
                <w:b/>
                <w:bCs/>
              </w:rPr>
            </w:pPr>
            <w:r w:rsidRPr="000944B8">
              <w:rPr>
                <w:rFonts w:ascii="Arial" w:hAnsi="Arial" w:cs="Arial"/>
              </w:rPr>
              <w:t xml:space="preserve">In conjunction with the City Solicitor, they have responsibility for ensuring that any exception to the normal </w:t>
            </w:r>
            <w:r>
              <w:rPr>
                <w:rFonts w:ascii="Arial" w:hAnsi="Arial" w:cs="Arial"/>
              </w:rPr>
              <w:t xml:space="preserve">procurement </w:t>
            </w:r>
            <w:r w:rsidRPr="000944B8">
              <w:rPr>
                <w:rFonts w:ascii="Arial" w:hAnsi="Arial" w:cs="Arial"/>
              </w:rPr>
              <w:t xml:space="preserve">route is captured and recorded so as to provide a full audit trail of decisions being made.  </w:t>
            </w:r>
            <w:r w:rsidRPr="000944B8">
              <w:rPr>
                <w:rFonts w:ascii="Arial" w:hAnsi="Arial" w:cs="Arial"/>
                <w:b/>
                <w:bCs/>
              </w:rPr>
              <w:t>It should be noted though that exceptions to the normal route can only be granted where the contract value is below the relevant threshold.</w:t>
            </w:r>
          </w:p>
          <w:p w14:paraId="3F0A974B" w14:textId="77777777" w:rsidR="0044303B" w:rsidRDefault="0044303B" w:rsidP="0080344A">
            <w:pPr>
              <w:jc w:val="both"/>
              <w:rPr>
                <w:rFonts w:ascii="Arial" w:hAnsi="Arial" w:cs="Arial"/>
              </w:rPr>
            </w:pPr>
          </w:p>
          <w:p w14:paraId="4B8B094E" w14:textId="77777777" w:rsidR="00E460B8" w:rsidRDefault="00E460B8" w:rsidP="0080344A">
            <w:pPr>
              <w:jc w:val="both"/>
              <w:rPr>
                <w:rFonts w:ascii="Arial" w:hAnsi="Arial" w:cs="Arial"/>
              </w:rPr>
            </w:pPr>
          </w:p>
          <w:p w14:paraId="087A8BC5" w14:textId="0451FBDD" w:rsidR="000944B8" w:rsidRPr="00812E01" w:rsidRDefault="000944B8" w:rsidP="0080344A">
            <w:pPr>
              <w:jc w:val="both"/>
              <w:rPr>
                <w:rFonts w:ascii="Arial" w:hAnsi="Arial" w:cs="Arial"/>
              </w:rPr>
            </w:pPr>
          </w:p>
        </w:tc>
      </w:tr>
      <w:tr w:rsidR="00487D38" w:rsidRPr="00812E01" w14:paraId="10D8DE5F" w14:textId="77777777" w:rsidTr="00A512AB">
        <w:tc>
          <w:tcPr>
            <w:tcW w:w="988" w:type="dxa"/>
          </w:tcPr>
          <w:p w14:paraId="50F63F10" w14:textId="5AFEBE2A" w:rsidR="00487D38" w:rsidRPr="00812E01" w:rsidRDefault="00F2694F" w:rsidP="0080344A">
            <w:pPr>
              <w:jc w:val="both"/>
              <w:rPr>
                <w:rFonts w:ascii="Arial" w:hAnsi="Arial" w:cs="Arial"/>
                <w:b/>
                <w:bCs/>
              </w:rPr>
            </w:pPr>
            <w:r w:rsidRPr="00812E01">
              <w:rPr>
                <w:rFonts w:ascii="Arial" w:hAnsi="Arial" w:cs="Arial"/>
                <w:b/>
                <w:bCs/>
              </w:rPr>
              <w:lastRenderedPageBreak/>
              <w:t>2.3</w:t>
            </w:r>
          </w:p>
        </w:tc>
        <w:tc>
          <w:tcPr>
            <w:tcW w:w="8028" w:type="dxa"/>
          </w:tcPr>
          <w:p w14:paraId="4A7F763E" w14:textId="77777777" w:rsidR="00487D38" w:rsidRDefault="00487D38" w:rsidP="0080344A">
            <w:pPr>
              <w:jc w:val="both"/>
              <w:rPr>
                <w:rFonts w:ascii="Arial" w:hAnsi="Arial" w:cs="Arial"/>
                <w:b/>
                <w:bCs/>
              </w:rPr>
            </w:pPr>
            <w:r w:rsidRPr="00812E01">
              <w:rPr>
                <w:rFonts w:ascii="Arial" w:hAnsi="Arial" w:cs="Arial"/>
                <w:b/>
                <w:bCs/>
              </w:rPr>
              <w:t>City Solicitor</w:t>
            </w:r>
          </w:p>
          <w:p w14:paraId="11DE1BB0" w14:textId="3E76EE45" w:rsidR="00BC1B28" w:rsidRPr="00812E01" w:rsidRDefault="00BC1B28" w:rsidP="0080344A">
            <w:pPr>
              <w:jc w:val="both"/>
              <w:rPr>
                <w:rFonts w:ascii="Arial" w:hAnsi="Arial" w:cs="Arial"/>
                <w:b/>
                <w:bCs/>
              </w:rPr>
            </w:pPr>
          </w:p>
        </w:tc>
      </w:tr>
      <w:tr w:rsidR="00F2694F" w:rsidRPr="00812E01" w14:paraId="6E41717B" w14:textId="77777777" w:rsidTr="00A512AB">
        <w:tc>
          <w:tcPr>
            <w:tcW w:w="988" w:type="dxa"/>
          </w:tcPr>
          <w:p w14:paraId="0956AD63" w14:textId="77777777" w:rsidR="00F2694F" w:rsidRPr="00812E01" w:rsidRDefault="00F2694F" w:rsidP="0080344A">
            <w:pPr>
              <w:jc w:val="both"/>
              <w:rPr>
                <w:rFonts w:ascii="Arial" w:hAnsi="Arial" w:cs="Arial"/>
              </w:rPr>
            </w:pPr>
          </w:p>
        </w:tc>
        <w:tc>
          <w:tcPr>
            <w:tcW w:w="8028" w:type="dxa"/>
          </w:tcPr>
          <w:p w14:paraId="5C58727F" w14:textId="191071EF" w:rsidR="00F2694F" w:rsidRDefault="00812E01" w:rsidP="0080344A">
            <w:pPr>
              <w:jc w:val="both"/>
              <w:rPr>
                <w:rFonts w:ascii="Arial" w:hAnsi="Arial" w:cs="Arial"/>
              </w:rPr>
            </w:pPr>
            <w:r>
              <w:rPr>
                <w:rFonts w:ascii="Arial" w:hAnsi="Arial" w:cs="Arial"/>
              </w:rPr>
              <w:t xml:space="preserve">The City Solicitor has delegated responsibility for ensuring that these </w:t>
            </w:r>
            <w:r w:rsidR="00AE1F89">
              <w:rPr>
                <w:rFonts w:ascii="Arial" w:hAnsi="Arial" w:cs="Arial"/>
              </w:rPr>
              <w:t>CPRs</w:t>
            </w:r>
            <w:r>
              <w:rPr>
                <w:rFonts w:ascii="Arial" w:hAnsi="Arial" w:cs="Arial"/>
              </w:rPr>
              <w:t xml:space="preserve"> are properly administered, adhered too and reflect the most up to date </w:t>
            </w:r>
            <w:r w:rsidR="004D787C">
              <w:rPr>
                <w:rFonts w:ascii="Arial" w:hAnsi="Arial" w:cs="Arial"/>
              </w:rPr>
              <w:t xml:space="preserve">legislation and statutory </w:t>
            </w:r>
            <w:r w:rsidR="008572CC">
              <w:rPr>
                <w:rFonts w:ascii="Arial" w:hAnsi="Arial" w:cs="Arial"/>
              </w:rPr>
              <w:t>guidance.</w:t>
            </w:r>
            <w:r w:rsidR="00912F0D">
              <w:rPr>
                <w:rFonts w:ascii="Arial" w:hAnsi="Arial" w:cs="Arial"/>
              </w:rPr>
              <w:t xml:space="preserve">  </w:t>
            </w:r>
          </w:p>
          <w:p w14:paraId="3755815F" w14:textId="77777777" w:rsidR="00C90650" w:rsidRDefault="00C90650" w:rsidP="0080344A">
            <w:pPr>
              <w:jc w:val="both"/>
              <w:rPr>
                <w:rFonts w:ascii="Arial" w:hAnsi="Arial" w:cs="Arial"/>
              </w:rPr>
            </w:pPr>
          </w:p>
          <w:p w14:paraId="01E79F57" w14:textId="059E4027" w:rsidR="00B104D5" w:rsidRDefault="00B104D5" w:rsidP="0080344A">
            <w:pPr>
              <w:jc w:val="both"/>
              <w:rPr>
                <w:rFonts w:ascii="Arial" w:hAnsi="Arial" w:cs="Arial"/>
              </w:rPr>
            </w:pPr>
            <w:r>
              <w:rPr>
                <w:rFonts w:ascii="Arial" w:hAnsi="Arial" w:cs="Arial"/>
              </w:rPr>
              <w:t>As stated above</w:t>
            </w:r>
            <w:r w:rsidR="009D0330">
              <w:rPr>
                <w:rFonts w:ascii="Arial" w:hAnsi="Arial" w:cs="Arial"/>
              </w:rPr>
              <w:t xml:space="preserve"> (para 2.2)</w:t>
            </w:r>
            <w:r>
              <w:rPr>
                <w:rFonts w:ascii="Arial" w:hAnsi="Arial" w:cs="Arial"/>
              </w:rPr>
              <w:t>, t</w:t>
            </w:r>
            <w:r w:rsidR="009D0330">
              <w:rPr>
                <w:rFonts w:ascii="Arial" w:hAnsi="Arial" w:cs="Arial"/>
              </w:rPr>
              <w:t>he City Solicitor</w:t>
            </w:r>
            <w:r>
              <w:rPr>
                <w:rFonts w:ascii="Arial" w:hAnsi="Arial" w:cs="Arial"/>
              </w:rPr>
              <w:t xml:space="preserve"> will in conjunction with the Procurement Manager</w:t>
            </w:r>
            <w:r w:rsidR="00C251C1">
              <w:rPr>
                <w:rFonts w:ascii="Arial" w:hAnsi="Arial" w:cs="Arial"/>
              </w:rPr>
              <w:t>,</w:t>
            </w:r>
            <w:r>
              <w:rPr>
                <w:rFonts w:ascii="Arial" w:hAnsi="Arial" w:cs="Arial"/>
              </w:rPr>
              <w:t xml:space="preserve"> ensure that any exception to the normal route is captured and recorded so as to provide a full audit trail of decisions being made.</w:t>
            </w:r>
          </w:p>
          <w:p w14:paraId="5D465540" w14:textId="1584CD0D" w:rsidR="00B104D5" w:rsidRPr="00812E01" w:rsidRDefault="00B104D5" w:rsidP="0080344A">
            <w:pPr>
              <w:jc w:val="both"/>
              <w:rPr>
                <w:rFonts w:ascii="Arial" w:hAnsi="Arial" w:cs="Arial"/>
              </w:rPr>
            </w:pPr>
          </w:p>
        </w:tc>
      </w:tr>
      <w:tr w:rsidR="00A512AB" w:rsidRPr="00812E01" w14:paraId="4356C4DD" w14:textId="77777777" w:rsidTr="00A512AB">
        <w:tc>
          <w:tcPr>
            <w:tcW w:w="988" w:type="dxa"/>
          </w:tcPr>
          <w:p w14:paraId="0287060D" w14:textId="7397CE18" w:rsidR="00A512AB" w:rsidRPr="00812E01" w:rsidRDefault="00F2694F" w:rsidP="0080344A">
            <w:pPr>
              <w:jc w:val="both"/>
              <w:rPr>
                <w:rFonts w:ascii="Arial" w:hAnsi="Arial" w:cs="Arial"/>
                <w:b/>
                <w:bCs/>
              </w:rPr>
            </w:pPr>
            <w:r w:rsidRPr="00812E01">
              <w:rPr>
                <w:rFonts w:ascii="Arial" w:hAnsi="Arial" w:cs="Arial"/>
                <w:b/>
                <w:bCs/>
              </w:rPr>
              <w:t>2.4</w:t>
            </w:r>
          </w:p>
        </w:tc>
        <w:tc>
          <w:tcPr>
            <w:tcW w:w="8028" w:type="dxa"/>
          </w:tcPr>
          <w:p w14:paraId="5E255627" w14:textId="77777777" w:rsidR="00A512AB" w:rsidRDefault="00487D38" w:rsidP="0080344A">
            <w:pPr>
              <w:jc w:val="both"/>
              <w:rPr>
                <w:rFonts w:ascii="Arial" w:hAnsi="Arial" w:cs="Arial"/>
                <w:b/>
                <w:bCs/>
              </w:rPr>
            </w:pPr>
            <w:r w:rsidRPr="00812E01">
              <w:rPr>
                <w:rFonts w:ascii="Arial" w:hAnsi="Arial" w:cs="Arial"/>
                <w:b/>
                <w:bCs/>
              </w:rPr>
              <w:t>Corporate Management Team (CMT)</w:t>
            </w:r>
          </w:p>
          <w:p w14:paraId="10FFE091" w14:textId="7F4D8229" w:rsidR="00BC1B28" w:rsidRPr="00812E01" w:rsidRDefault="00BC1B28" w:rsidP="0080344A">
            <w:pPr>
              <w:jc w:val="both"/>
              <w:rPr>
                <w:rFonts w:ascii="Arial" w:hAnsi="Arial" w:cs="Arial"/>
                <w:b/>
                <w:bCs/>
              </w:rPr>
            </w:pPr>
          </w:p>
        </w:tc>
      </w:tr>
      <w:tr w:rsidR="00F2694F" w:rsidRPr="00812E01" w14:paraId="0D6BAA4D" w14:textId="77777777" w:rsidTr="003A6250">
        <w:tc>
          <w:tcPr>
            <w:tcW w:w="988" w:type="dxa"/>
          </w:tcPr>
          <w:p w14:paraId="2874F2E2" w14:textId="77777777" w:rsidR="00F2694F" w:rsidRPr="00812E01" w:rsidRDefault="00F2694F" w:rsidP="0080344A">
            <w:pPr>
              <w:jc w:val="both"/>
              <w:rPr>
                <w:rFonts w:ascii="Arial" w:hAnsi="Arial" w:cs="Arial"/>
              </w:rPr>
            </w:pPr>
          </w:p>
        </w:tc>
        <w:tc>
          <w:tcPr>
            <w:tcW w:w="8028" w:type="dxa"/>
            <w:shd w:val="clear" w:color="auto" w:fill="auto"/>
          </w:tcPr>
          <w:p w14:paraId="2D244C1B" w14:textId="525E0B66" w:rsidR="00174F5C" w:rsidRPr="003A6250" w:rsidRDefault="00076637" w:rsidP="0080344A">
            <w:pPr>
              <w:jc w:val="both"/>
              <w:rPr>
                <w:rFonts w:ascii="Arial" w:hAnsi="Arial" w:cs="Arial"/>
              </w:rPr>
            </w:pPr>
            <w:r w:rsidRPr="003A6250">
              <w:rPr>
                <w:rFonts w:ascii="Arial" w:hAnsi="Arial" w:cs="Arial"/>
              </w:rPr>
              <w:t xml:space="preserve">Corporate Management Team (CX, Director of Major Developments, Director of Housing &amp; Investment, Director of Communities &amp; Environment) are collectively responsible </w:t>
            </w:r>
            <w:r w:rsidR="0030515A" w:rsidRPr="003A6250">
              <w:rPr>
                <w:rFonts w:ascii="Arial" w:hAnsi="Arial" w:cs="Arial"/>
              </w:rPr>
              <w:t xml:space="preserve">for ensuring that all staff </w:t>
            </w:r>
            <w:r w:rsidR="00ED04FE" w:rsidRPr="003A6250">
              <w:rPr>
                <w:rFonts w:ascii="Arial" w:hAnsi="Arial" w:cs="Arial"/>
              </w:rPr>
              <w:t>fully understand</w:t>
            </w:r>
            <w:r w:rsidR="0030515A" w:rsidRPr="003A6250">
              <w:rPr>
                <w:rFonts w:ascii="Arial" w:hAnsi="Arial" w:cs="Arial"/>
              </w:rPr>
              <w:t xml:space="preserve"> their responsibilities </w:t>
            </w:r>
            <w:r w:rsidR="00ED04FE" w:rsidRPr="003A6250">
              <w:rPr>
                <w:rFonts w:ascii="Arial" w:hAnsi="Arial" w:cs="Arial"/>
              </w:rPr>
              <w:t xml:space="preserve">with </w:t>
            </w:r>
            <w:r w:rsidR="005204C5">
              <w:rPr>
                <w:rFonts w:ascii="Arial" w:hAnsi="Arial" w:cs="Arial"/>
              </w:rPr>
              <w:t>under the CPR’s and comply with them,</w:t>
            </w:r>
            <w:r w:rsidRPr="003A6250">
              <w:rPr>
                <w:rFonts w:ascii="Arial" w:hAnsi="Arial" w:cs="Arial"/>
              </w:rPr>
              <w:t xml:space="preserve"> and that resources are in place via the Procurement Manager/City Solicitor to provide adequate training and guidance.</w:t>
            </w:r>
          </w:p>
          <w:p w14:paraId="617309E2" w14:textId="77777777" w:rsidR="00174F5C" w:rsidRPr="003A6250" w:rsidRDefault="00174F5C" w:rsidP="0080344A">
            <w:pPr>
              <w:jc w:val="both"/>
              <w:rPr>
                <w:rFonts w:ascii="Arial" w:hAnsi="Arial" w:cs="Arial"/>
              </w:rPr>
            </w:pPr>
          </w:p>
          <w:p w14:paraId="154F1D50" w14:textId="63DA7421" w:rsidR="00174F5C" w:rsidRPr="003A6250" w:rsidRDefault="00930379" w:rsidP="0080344A">
            <w:pPr>
              <w:jc w:val="both"/>
              <w:rPr>
                <w:rFonts w:ascii="Arial" w:hAnsi="Arial" w:cs="Arial"/>
              </w:rPr>
            </w:pPr>
            <w:r w:rsidRPr="003A6250">
              <w:rPr>
                <w:rFonts w:ascii="Arial" w:hAnsi="Arial" w:cs="Arial"/>
              </w:rPr>
              <w:t xml:space="preserve">Director’s </w:t>
            </w:r>
            <w:r w:rsidR="00174F5C" w:rsidRPr="003A6250">
              <w:rPr>
                <w:rFonts w:ascii="Arial" w:hAnsi="Arial" w:cs="Arial"/>
              </w:rPr>
              <w:t xml:space="preserve">duties are as follows: </w:t>
            </w:r>
          </w:p>
          <w:p w14:paraId="1724435B" w14:textId="77777777" w:rsidR="00174F5C" w:rsidRPr="003A6250" w:rsidRDefault="00174F5C" w:rsidP="0080344A">
            <w:pPr>
              <w:jc w:val="both"/>
              <w:rPr>
                <w:rFonts w:ascii="Arial" w:hAnsi="Arial" w:cs="Arial"/>
              </w:rPr>
            </w:pPr>
          </w:p>
          <w:p w14:paraId="5D75AC97" w14:textId="77777777" w:rsidR="00930379" w:rsidRPr="003A6250" w:rsidRDefault="00174F5C" w:rsidP="0080344A">
            <w:pPr>
              <w:pStyle w:val="ListParagraph"/>
              <w:numPr>
                <w:ilvl w:val="0"/>
                <w:numId w:val="12"/>
              </w:numPr>
              <w:jc w:val="both"/>
              <w:rPr>
                <w:rFonts w:ascii="Arial" w:hAnsi="Arial" w:cs="Arial"/>
              </w:rPr>
            </w:pPr>
            <w:r w:rsidRPr="003A6250">
              <w:rPr>
                <w:rFonts w:ascii="Arial" w:hAnsi="Arial" w:cs="Arial"/>
              </w:rPr>
              <w:t>To</w:t>
            </w:r>
            <w:r w:rsidR="00930379" w:rsidRPr="003A6250">
              <w:rPr>
                <w:rFonts w:ascii="Arial" w:hAnsi="Arial" w:cs="Arial"/>
              </w:rPr>
              <w:t xml:space="preserve"> ensure that their officers</w:t>
            </w:r>
            <w:r w:rsidRPr="003A6250">
              <w:rPr>
                <w:rFonts w:ascii="Arial" w:hAnsi="Arial" w:cs="Arial"/>
              </w:rPr>
              <w:t xml:space="preserve"> seek and obtain value for money and secure continuous improvement in all procurements.</w:t>
            </w:r>
          </w:p>
          <w:p w14:paraId="5044BF4F" w14:textId="77777777" w:rsidR="00930379" w:rsidRPr="003A6250" w:rsidRDefault="00930379" w:rsidP="0080344A">
            <w:pPr>
              <w:pStyle w:val="ListParagraph"/>
              <w:ind w:left="780"/>
              <w:jc w:val="both"/>
              <w:rPr>
                <w:rFonts w:ascii="Arial" w:hAnsi="Arial" w:cs="Arial"/>
              </w:rPr>
            </w:pPr>
          </w:p>
          <w:p w14:paraId="0C2688F2" w14:textId="43610EBA" w:rsidR="00930379" w:rsidRPr="003A6250" w:rsidRDefault="00174F5C" w:rsidP="0080344A">
            <w:pPr>
              <w:pStyle w:val="ListParagraph"/>
              <w:numPr>
                <w:ilvl w:val="0"/>
                <w:numId w:val="12"/>
              </w:numPr>
              <w:jc w:val="both"/>
              <w:rPr>
                <w:rFonts w:ascii="Arial" w:hAnsi="Arial" w:cs="Arial"/>
              </w:rPr>
            </w:pPr>
            <w:r w:rsidRPr="003A6250">
              <w:rPr>
                <w:rFonts w:ascii="Arial" w:hAnsi="Arial" w:cs="Arial"/>
              </w:rPr>
              <w:t>To ensure no contract is entered into by their Directorate without there being adequate and agreed budget provision</w:t>
            </w:r>
            <w:r w:rsidR="005455F5">
              <w:rPr>
                <w:rFonts w:ascii="Arial" w:hAnsi="Arial" w:cs="Arial"/>
              </w:rPr>
              <w:t>, in accordance with FPR’s,</w:t>
            </w:r>
            <w:r w:rsidR="00930379" w:rsidRPr="003A6250">
              <w:rPr>
                <w:rFonts w:ascii="Arial" w:hAnsi="Arial" w:cs="Arial"/>
              </w:rPr>
              <w:t xml:space="preserve"> and by adhering to these CPR’s</w:t>
            </w:r>
          </w:p>
          <w:p w14:paraId="3D60689B" w14:textId="77777777" w:rsidR="00930379" w:rsidRPr="003A6250" w:rsidRDefault="00930379" w:rsidP="0080344A">
            <w:pPr>
              <w:pStyle w:val="ListParagraph"/>
              <w:jc w:val="both"/>
              <w:rPr>
                <w:rFonts w:ascii="Arial" w:hAnsi="Arial" w:cs="Arial"/>
              </w:rPr>
            </w:pPr>
          </w:p>
          <w:p w14:paraId="356D1AF5" w14:textId="48A1208D" w:rsidR="00174F5C" w:rsidRPr="003A6250" w:rsidRDefault="00174F5C" w:rsidP="0080344A">
            <w:pPr>
              <w:pStyle w:val="ListParagraph"/>
              <w:numPr>
                <w:ilvl w:val="0"/>
                <w:numId w:val="12"/>
              </w:numPr>
              <w:jc w:val="both"/>
              <w:rPr>
                <w:rFonts w:ascii="Arial" w:hAnsi="Arial" w:cs="Arial"/>
              </w:rPr>
            </w:pPr>
            <w:r w:rsidRPr="003A6250">
              <w:rPr>
                <w:rFonts w:ascii="Arial" w:hAnsi="Arial" w:cs="Arial"/>
              </w:rPr>
              <w:t>To ensure compliance with all applicable legislation</w:t>
            </w:r>
            <w:r w:rsidR="00930379" w:rsidRPr="003A6250">
              <w:rPr>
                <w:rFonts w:ascii="Arial" w:hAnsi="Arial" w:cs="Arial"/>
              </w:rPr>
              <w:t xml:space="preserve"> and </w:t>
            </w:r>
            <w:r w:rsidRPr="003A6250">
              <w:rPr>
                <w:rFonts w:ascii="Arial" w:hAnsi="Arial" w:cs="Arial"/>
              </w:rPr>
              <w:t xml:space="preserve">seeking advice from the Procurement </w:t>
            </w:r>
            <w:r w:rsidR="00930379" w:rsidRPr="003A6250">
              <w:rPr>
                <w:rFonts w:ascii="Arial" w:hAnsi="Arial" w:cs="Arial"/>
              </w:rPr>
              <w:t>Manager</w:t>
            </w:r>
            <w:r w:rsidR="00E460B8" w:rsidRPr="003A6250">
              <w:rPr>
                <w:rFonts w:ascii="Arial" w:hAnsi="Arial" w:cs="Arial"/>
              </w:rPr>
              <w:t xml:space="preserve">, where appropriate, </w:t>
            </w:r>
            <w:r w:rsidR="00930379" w:rsidRPr="003A6250">
              <w:rPr>
                <w:rFonts w:ascii="Arial" w:hAnsi="Arial" w:cs="Arial"/>
              </w:rPr>
              <w:t xml:space="preserve">prior to the commencement of any procurement related activity </w:t>
            </w:r>
          </w:p>
          <w:p w14:paraId="06F3A2F6" w14:textId="77777777" w:rsidR="00930379" w:rsidRPr="003A6250" w:rsidRDefault="00930379" w:rsidP="0080344A">
            <w:pPr>
              <w:pStyle w:val="ListParagraph"/>
              <w:jc w:val="both"/>
              <w:rPr>
                <w:rFonts w:ascii="Arial" w:hAnsi="Arial" w:cs="Arial"/>
              </w:rPr>
            </w:pPr>
          </w:p>
          <w:p w14:paraId="0ECCC56E" w14:textId="7A1A1FD8" w:rsidR="00930379" w:rsidRPr="003A6250" w:rsidRDefault="00174F5C" w:rsidP="0080344A">
            <w:pPr>
              <w:pStyle w:val="ListParagraph"/>
              <w:numPr>
                <w:ilvl w:val="0"/>
                <w:numId w:val="12"/>
              </w:numPr>
              <w:jc w:val="both"/>
              <w:rPr>
                <w:rFonts w:ascii="Arial" w:hAnsi="Arial" w:cs="Arial"/>
              </w:rPr>
            </w:pPr>
            <w:r w:rsidRPr="003A6250">
              <w:rPr>
                <w:rFonts w:ascii="Arial" w:hAnsi="Arial" w:cs="Arial"/>
              </w:rPr>
              <w:t xml:space="preserve">To ensure that Non-Commercial Considerations </w:t>
            </w:r>
            <w:r w:rsidR="008572CC" w:rsidRPr="003A6250">
              <w:rPr>
                <w:rFonts w:ascii="Arial" w:hAnsi="Arial" w:cs="Arial"/>
              </w:rPr>
              <w:t xml:space="preserve">(i.e. personal conflicts, peer pressure) </w:t>
            </w:r>
            <w:r w:rsidRPr="003A6250">
              <w:rPr>
                <w:rFonts w:ascii="Arial" w:hAnsi="Arial" w:cs="Arial"/>
              </w:rPr>
              <w:t xml:space="preserve">do not influence any decision to seek quotations or tenders or to enter into any contract. </w:t>
            </w:r>
          </w:p>
          <w:p w14:paraId="60BEC2E8" w14:textId="77777777" w:rsidR="00930379" w:rsidRPr="003A6250" w:rsidRDefault="00930379" w:rsidP="0080344A">
            <w:pPr>
              <w:pStyle w:val="ListParagraph"/>
              <w:jc w:val="both"/>
              <w:rPr>
                <w:rFonts w:ascii="Arial" w:hAnsi="Arial" w:cs="Arial"/>
              </w:rPr>
            </w:pPr>
          </w:p>
          <w:p w14:paraId="58DF9705" w14:textId="7D94C666" w:rsidR="00930379" w:rsidRPr="003A6250" w:rsidRDefault="00174F5C" w:rsidP="0080344A">
            <w:pPr>
              <w:pStyle w:val="ListParagraph"/>
              <w:numPr>
                <w:ilvl w:val="0"/>
                <w:numId w:val="12"/>
              </w:numPr>
              <w:jc w:val="both"/>
              <w:rPr>
                <w:rFonts w:ascii="Arial" w:hAnsi="Arial" w:cs="Arial"/>
              </w:rPr>
            </w:pPr>
            <w:r w:rsidRPr="003A6250">
              <w:rPr>
                <w:rFonts w:ascii="Arial" w:hAnsi="Arial" w:cs="Arial"/>
              </w:rPr>
              <w:t xml:space="preserve">To ensure </w:t>
            </w:r>
            <w:r w:rsidRPr="003A6250">
              <w:rPr>
                <w:rFonts w:ascii="Arial" w:hAnsi="Arial" w:cs="Arial"/>
                <w:b/>
                <w:bCs/>
              </w:rPr>
              <w:t xml:space="preserve">all </w:t>
            </w:r>
            <w:r w:rsidRPr="003A6250">
              <w:rPr>
                <w:rFonts w:ascii="Arial" w:hAnsi="Arial" w:cs="Arial"/>
              </w:rPr>
              <w:t>staff (including any agents or consultants acting on their behalf) dealing with procurement for their directorate</w:t>
            </w:r>
            <w:r w:rsidR="004D787C" w:rsidRPr="003A6250">
              <w:rPr>
                <w:rFonts w:ascii="Arial" w:hAnsi="Arial" w:cs="Arial"/>
              </w:rPr>
              <w:t>,</w:t>
            </w:r>
            <w:r w:rsidRPr="003A6250">
              <w:rPr>
                <w:rFonts w:ascii="Arial" w:hAnsi="Arial" w:cs="Arial"/>
              </w:rPr>
              <w:t xml:space="preserve"> are fully aware of and comply with these </w:t>
            </w:r>
            <w:r w:rsidR="00930379" w:rsidRPr="003A6250">
              <w:rPr>
                <w:rFonts w:ascii="Arial" w:hAnsi="Arial" w:cs="Arial"/>
              </w:rPr>
              <w:t>CPR</w:t>
            </w:r>
            <w:r w:rsidRPr="003A6250">
              <w:rPr>
                <w:rFonts w:ascii="Arial" w:hAnsi="Arial" w:cs="Arial"/>
              </w:rPr>
              <w:t>s and to arrange adequate training on their operation</w:t>
            </w:r>
            <w:r w:rsidR="00E460B8" w:rsidRPr="003A6250">
              <w:rPr>
                <w:rFonts w:ascii="Arial" w:hAnsi="Arial" w:cs="Arial"/>
              </w:rPr>
              <w:t>.  Ideally training on these should form part of their induction process to the post they hold.</w:t>
            </w:r>
          </w:p>
          <w:p w14:paraId="14B1910E" w14:textId="77777777" w:rsidR="00930379" w:rsidRPr="003A6250" w:rsidRDefault="00930379" w:rsidP="0080344A">
            <w:pPr>
              <w:pStyle w:val="ListParagraph"/>
              <w:jc w:val="both"/>
              <w:rPr>
                <w:rFonts w:ascii="Arial" w:hAnsi="Arial" w:cs="Arial"/>
              </w:rPr>
            </w:pPr>
          </w:p>
          <w:p w14:paraId="21E6D2EE" w14:textId="77777777" w:rsidR="00930379" w:rsidRPr="003A6250" w:rsidRDefault="00174F5C" w:rsidP="0080344A">
            <w:pPr>
              <w:pStyle w:val="ListParagraph"/>
              <w:numPr>
                <w:ilvl w:val="0"/>
                <w:numId w:val="12"/>
              </w:numPr>
              <w:jc w:val="both"/>
              <w:rPr>
                <w:rFonts w:ascii="Arial" w:hAnsi="Arial" w:cs="Arial"/>
              </w:rPr>
            </w:pPr>
            <w:r w:rsidRPr="003A6250">
              <w:rPr>
                <w:rFonts w:ascii="Arial" w:hAnsi="Arial" w:cs="Arial"/>
              </w:rPr>
              <w:t xml:space="preserve">To ensure every contract has a named officer with responsibility for it. </w:t>
            </w:r>
          </w:p>
          <w:p w14:paraId="2F36BAE6" w14:textId="77777777" w:rsidR="00930379" w:rsidRPr="003A6250" w:rsidRDefault="00930379" w:rsidP="0080344A">
            <w:pPr>
              <w:pStyle w:val="ListParagraph"/>
              <w:jc w:val="both"/>
              <w:rPr>
                <w:rFonts w:ascii="Arial" w:hAnsi="Arial" w:cs="Arial"/>
              </w:rPr>
            </w:pPr>
          </w:p>
          <w:p w14:paraId="2457F8FF" w14:textId="7F411A4C" w:rsidR="00930379" w:rsidRPr="003A6250" w:rsidRDefault="00174F5C" w:rsidP="0080344A">
            <w:pPr>
              <w:pStyle w:val="ListParagraph"/>
              <w:numPr>
                <w:ilvl w:val="0"/>
                <w:numId w:val="12"/>
              </w:numPr>
              <w:jc w:val="both"/>
              <w:rPr>
                <w:rFonts w:ascii="Arial" w:hAnsi="Arial" w:cs="Arial"/>
              </w:rPr>
            </w:pPr>
            <w:r w:rsidRPr="003A6250">
              <w:rPr>
                <w:rFonts w:ascii="Arial" w:hAnsi="Arial" w:cs="Arial"/>
              </w:rPr>
              <w:t xml:space="preserve">To </w:t>
            </w:r>
            <w:r w:rsidR="00930379" w:rsidRPr="003A6250">
              <w:rPr>
                <w:rFonts w:ascii="Arial" w:hAnsi="Arial" w:cs="Arial"/>
              </w:rPr>
              <w:t>ensure that their officers keep records</w:t>
            </w:r>
            <w:r w:rsidRPr="003A6250">
              <w:rPr>
                <w:rFonts w:ascii="Arial" w:hAnsi="Arial" w:cs="Arial"/>
              </w:rPr>
              <w:t xml:space="preserve"> of all signed contracts and copies of all relevant documentation to provide a full audit trail of actions taken. </w:t>
            </w:r>
          </w:p>
          <w:p w14:paraId="5DF8185D" w14:textId="77777777" w:rsidR="00930379" w:rsidRPr="003A6250" w:rsidRDefault="00930379" w:rsidP="0080344A">
            <w:pPr>
              <w:pStyle w:val="ListParagraph"/>
              <w:jc w:val="both"/>
              <w:rPr>
                <w:rFonts w:ascii="Arial" w:hAnsi="Arial" w:cs="Arial"/>
              </w:rPr>
            </w:pPr>
          </w:p>
          <w:p w14:paraId="26EC5264" w14:textId="77777777" w:rsidR="00930379" w:rsidRPr="003A6250" w:rsidRDefault="00930379" w:rsidP="0080344A">
            <w:pPr>
              <w:pStyle w:val="ListParagraph"/>
              <w:numPr>
                <w:ilvl w:val="0"/>
                <w:numId w:val="12"/>
              </w:numPr>
              <w:jc w:val="both"/>
              <w:rPr>
                <w:rFonts w:ascii="Arial" w:hAnsi="Arial" w:cs="Arial"/>
              </w:rPr>
            </w:pPr>
            <w:r w:rsidRPr="003A6250">
              <w:rPr>
                <w:rFonts w:ascii="Arial" w:hAnsi="Arial" w:cs="Arial"/>
              </w:rPr>
              <w:t>To ensure that the Council’s</w:t>
            </w:r>
            <w:r w:rsidR="00174F5C" w:rsidRPr="003A6250">
              <w:rPr>
                <w:rFonts w:ascii="Arial" w:hAnsi="Arial" w:cs="Arial"/>
              </w:rPr>
              <w:t xml:space="preserve"> Contracts Register for all contracts greater than £5000 in value</w:t>
            </w:r>
            <w:r w:rsidRPr="003A6250">
              <w:rPr>
                <w:rFonts w:ascii="Arial" w:hAnsi="Arial" w:cs="Arial"/>
              </w:rPr>
              <w:t xml:space="preserve"> is kept up to date</w:t>
            </w:r>
            <w:r w:rsidR="00174F5C" w:rsidRPr="003A6250">
              <w:rPr>
                <w:rFonts w:ascii="Arial" w:hAnsi="Arial" w:cs="Arial"/>
              </w:rPr>
              <w:t xml:space="preserve"> </w:t>
            </w:r>
          </w:p>
          <w:p w14:paraId="532189B0" w14:textId="77777777" w:rsidR="00930379" w:rsidRPr="003A6250" w:rsidRDefault="00930379" w:rsidP="0080344A">
            <w:pPr>
              <w:pStyle w:val="ListParagraph"/>
              <w:jc w:val="both"/>
              <w:rPr>
                <w:rFonts w:ascii="Arial" w:hAnsi="Arial" w:cs="Arial"/>
              </w:rPr>
            </w:pPr>
          </w:p>
          <w:p w14:paraId="0CB98673" w14:textId="77777777" w:rsidR="00E35A3F" w:rsidRDefault="00174F5C" w:rsidP="00E35A3F">
            <w:pPr>
              <w:pStyle w:val="ListParagraph"/>
              <w:numPr>
                <w:ilvl w:val="0"/>
                <w:numId w:val="12"/>
              </w:numPr>
              <w:jc w:val="both"/>
              <w:rPr>
                <w:rFonts w:ascii="Arial" w:hAnsi="Arial" w:cs="Arial"/>
              </w:rPr>
            </w:pPr>
            <w:r w:rsidRPr="003A6250">
              <w:rPr>
                <w:rFonts w:ascii="Arial" w:hAnsi="Arial" w:cs="Arial"/>
              </w:rPr>
              <w:t>To ensure the Corporate Procurement Pipeline is kept up to date with all procurements greater than £</w:t>
            </w:r>
            <w:r w:rsidR="007713B7" w:rsidRPr="003A6250">
              <w:rPr>
                <w:rFonts w:ascii="Arial" w:hAnsi="Arial" w:cs="Arial"/>
              </w:rPr>
              <w:t>2m</w:t>
            </w:r>
            <w:r w:rsidRPr="003A6250">
              <w:rPr>
                <w:rFonts w:ascii="Arial" w:hAnsi="Arial" w:cs="Arial"/>
              </w:rPr>
              <w:t xml:space="preserve"> in value to be carried out</w:t>
            </w:r>
            <w:r w:rsidR="005204C5">
              <w:rPr>
                <w:rFonts w:ascii="Arial" w:hAnsi="Arial" w:cs="Arial"/>
              </w:rPr>
              <w:t xml:space="preserve"> for the </w:t>
            </w:r>
            <w:r w:rsidRPr="003A6250">
              <w:rPr>
                <w:rFonts w:ascii="Arial" w:hAnsi="Arial" w:cs="Arial"/>
              </w:rPr>
              <w:t>next 18 months.</w:t>
            </w:r>
          </w:p>
          <w:p w14:paraId="29967DFA" w14:textId="2E6AF1C0" w:rsidR="00CD7F3B" w:rsidRPr="00CD7F3B" w:rsidRDefault="00CD7F3B" w:rsidP="00CD7F3B">
            <w:pPr>
              <w:jc w:val="both"/>
              <w:rPr>
                <w:rFonts w:ascii="Arial" w:hAnsi="Arial" w:cs="Arial"/>
              </w:rPr>
            </w:pPr>
          </w:p>
        </w:tc>
      </w:tr>
      <w:tr w:rsidR="00A512AB" w:rsidRPr="00812E01" w14:paraId="5B8CDDA7" w14:textId="77777777" w:rsidTr="00A512AB">
        <w:tc>
          <w:tcPr>
            <w:tcW w:w="988" w:type="dxa"/>
          </w:tcPr>
          <w:p w14:paraId="72CB26E0" w14:textId="3C44FE42" w:rsidR="00A512AB" w:rsidRPr="00812E01" w:rsidRDefault="00F2694F" w:rsidP="0080344A">
            <w:pPr>
              <w:jc w:val="both"/>
              <w:rPr>
                <w:rFonts w:ascii="Arial" w:hAnsi="Arial" w:cs="Arial"/>
                <w:b/>
                <w:bCs/>
              </w:rPr>
            </w:pPr>
            <w:r w:rsidRPr="00812E01">
              <w:rPr>
                <w:rFonts w:ascii="Arial" w:hAnsi="Arial" w:cs="Arial"/>
                <w:b/>
                <w:bCs/>
              </w:rPr>
              <w:lastRenderedPageBreak/>
              <w:t>2.5</w:t>
            </w:r>
          </w:p>
        </w:tc>
        <w:tc>
          <w:tcPr>
            <w:tcW w:w="8028" w:type="dxa"/>
          </w:tcPr>
          <w:p w14:paraId="606DC7BA" w14:textId="77777777" w:rsidR="00487D38" w:rsidRPr="003A6250" w:rsidRDefault="00487D38" w:rsidP="0080344A">
            <w:pPr>
              <w:jc w:val="both"/>
              <w:rPr>
                <w:rFonts w:ascii="Arial" w:hAnsi="Arial" w:cs="Arial"/>
                <w:b/>
                <w:bCs/>
              </w:rPr>
            </w:pPr>
            <w:r w:rsidRPr="003A6250">
              <w:rPr>
                <w:rFonts w:ascii="Arial" w:hAnsi="Arial" w:cs="Arial"/>
                <w:b/>
                <w:bCs/>
              </w:rPr>
              <w:t>Assistant Directors</w:t>
            </w:r>
          </w:p>
          <w:p w14:paraId="769F6259" w14:textId="7325EE6F" w:rsidR="00BC1B28" w:rsidRPr="003A6250" w:rsidRDefault="00BC1B28" w:rsidP="0080344A">
            <w:pPr>
              <w:jc w:val="both"/>
              <w:rPr>
                <w:rFonts w:ascii="Arial" w:hAnsi="Arial" w:cs="Arial"/>
                <w:b/>
                <w:bCs/>
              </w:rPr>
            </w:pPr>
          </w:p>
        </w:tc>
      </w:tr>
      <w:tr w:rsidR="00F2694F" w:rsidRPr="00812E01" w14:paraId="066C3E84" w14:textId="77777777" w:rsidTr="003A6250">
        <w:tc>
          <w:tcPr>
            <w:tcW w:w="988" w:type="dxa"/>
          </w:tcPr>
          <w:p w14:paraId="1082AA56" w14:textId="77777777" w:rsidR="00F2694F" w:rsidRPr="00812E01" w:rsidRDefault="00F2694F" w:rsidP="0080344A">
            <w:pPr>
              <w:jc w:val="both"/>
              <w:rPr>
                <w:rFonts w:ascii="Arial" w:hAnsi="Arial" w:cs="Arial"/>
              </w:rPr>
            </w:pPr>
          </w:p>
        </w:tc>
        <w:tc>
          <w:tcPr>
            <w:tcW w:w="8028" w:type="dxa"/>
            <w:shd w:val="clear" w:color="auto" w:fill="auto"/>
          </w:tcPr>
          <w:p w14:paraId="3762A74B" w14:textId="0CBE9088" w:rsidR="00BF14D9" w:rsidRPr="003A6250" w:rsidRDefault="000B0AE9" w:rsidP="0080344A">
            <w:pPr>
              <w:jc w:val="both"/>
              <w:rPr>
                <w:rFonts w:ascii="Arial" w:hAnsi="Arial" w:cs="Arial"/>
              </w:rPr>
            </w:pPr>
            <w:r w:rsidRPr="003A6250">
              <w:rPr>
                <w:rFonts w:ascii="Arial" w:hAnsi="Arial" w:cs="Arial"/>
              </w:rPr>
              <w:t xml:space="preserve">All Assistant Directors are responsible for ensuring that Officers within their respective areas adhere to the requirements of these CPR’s.  </w:t>
            </w:r>
          </w:p>
          <w:p w14:paraId="708D5C93" w14:textId="77777777" w:rsidR="00BF14D9" w:rsidRPr="003A6250" w:rsidRDefault="00BF14D9" w:rsidP="0080344A">
            <w:pPr>
              <w:jc w:val="both"/>
              <w:rPr>
                <w:rFonts w:ascii="Arial" w:hAnsi="Arial" w:cs="Arial"/>
              </w:rPr>
            </w:pPr>
          </w:p>
          <w:p w14:paraId="1BF0B9FF" w14:textId="5EB8BF3C" w:rsidR="00F2694F" w:rsidRPr="003A6250" w:rsidRDefault="000B0AE9" w:rsidP="0080344A">
            <w:pPr>
              <w:jc w:val="both"/>
              <w:rPr>
                <w:rFonts w:ascii="Arial" w:hAnsi="Arial" w:cs="Arial"/>
              </w:rPr>
            </w:pPr>
            <w:r w:rsidRPr="003A6250">
              <w:rPr>
                <w:rFonts w:ascii="Arial" w:hAnsi="Arial" w:cs="Arial"/>
              </w:rPr>
              <w:t>It is their responsibility to ensure that procurement is undertaken compliantly and that all contracts entered into:</w:t>
            </w:r>
          </w:p>
          <w:p w14:paraId="3F6BB8F6" w14:textId="77777777" w:rsidR="000B0AE9" w:rsidRPr="003A6250" w:rsidRDefault="000B0AE9" w:rsidP="0080344A">
            <w:pPr>
              <w:jc w:val="both"/>
              <w:rPr>
                <w:rFonts w:ascii="Arial" w:hAnsi="Arial" w:cs="Arial"/>
              </w:rPr>
            </w:pPr>
          </w:p>
          <w:p w14:paraId="0DC83BA4" w14:textId="50FD1517" w:rsidR="00BF14D9" w:rsidRPr="003A6250" w:rsidRDefault="00BF14D9" w:rsidP="0080344A">
            <w:pPr>
              <w:pStyle w:val="ListParagraph"/>
              <w:numPr>
                <w:ilvl w:val="0"/>
                <w:numId w:val="3"/>
              </w:numPr>
              <w:jc w:val="both"/>
              <w:rPr>
                <w:rFonts w:ascii="Arial" w:hAnsi="Arial" w:cs="Arial"/>
              </w:rPr>
            </w:pPr>
            <w:r w:rsidRPr="003A6250">
              <w:rPr>
                <w:rFonts w:ascii="Arial" w:hAnsi="Arial" w:cs="Arial"/>
              </w:rPr>
              <w:t xml:space="preserve">Sign off all tender documents prior to the tender going live, where the tender is over the threshold for goods and services (this </w:t>
            </w:r>
            <w:r w:rsidR="004D787C" w:rsidRPr="003A6250">
              <w:rPr>
                <w:rFonts w:ascii="Arial" w:hAnsi="Arial" w:cs="Arial"/>
              </w:rPr>
              <w:t xml:space="preserve">also </w:t>
            </w:r>
            <w:r w:rsidRPr="003A6250">
              <w:rPr>
                <w:rFonts w:ascii="Arial" w:hAnsi="Arial" w:cs="Arial"/>
              </w:rPr>
              <w:t>applies to works contracts even though the threshold for this is significantly more)</w:t>
            </w:r>
          </w:p>
          <w:p w14:paraId="5BC1E606" w14:textId="09A492C7" w:rsidR="000B0AE9" w:rsidRPr="003A6250" w:rsidRDefault="000B0AE9" w:rsidP="0080344A">
            <w:pPr>
              <w:pStyle w:val="ListParagraph"/>
              <w:numPr>
                <w:ilvl w:val="0"/>
                <w:numId w:val="3"/>
              </w:numPr>
              <w:jc w:val="both"/>
              <w:rPr>
                <w:rFonts w:ascii="Arial" w:hAnsi="Arial" w:cs="Arial"/>
              </w:rPr>
            </w:pPr>
            <w:r w:rsidRPr="003A6250">
              <w:rPr>
                <w:rFonts w:ascii="Arial" w:hAnsi="Arial" w:cs="Arial"/>
              </w:rPr>
              <w:t>Appear on the Council’s contracts register as soon as they are signed and in advance of any goods/services being received</w:t>
            </w:r>
            <w:r w:rsidR="0086217E" w:rsidRPr="003A6250">
              <w:rPr>
                <w:rFonts w:ascii="Arial" w:hAnsi="Arial" w:cs="Arial"/>
              </w:rPr>
              <w:t xml:space="preserve"> and/or works being undertaken</w:t>
            </w:r>
          </w:p>
          <w:p w14:paraId="7B3239B5" w14:textId="77777777" w:rsidR="0086217E" w:rsidRPr="003A6250" w:rsidRDefault="0086217E" w:rsidP="0080344A">
            <w:pPr>
              <w:pStyle w:val="ListParagraph"/>
              <w:numPr>
                <w:ilvl w:val="0"/>
                <w:numId w:val="3"/>
              </w:numPr>
              <w:jc w:val="both"/>
              <w:rPr>
                <w:rFonts w:ascii="Arial" w:hAnsi="Arial" w:cs="Arial"/>
              </w:rPr>
            </w:pPr>
            <w:r w:rsidRPr="003A6250">
              <w:rPr>
                <w:rFonts w:ascii="Arial" w:hAnsi="Arial" w:cs="Arial"/>
              </w:rPr>
              <w:t>All contracts are managed in accordance with the requirements of the Council’s contract management guidance (see section 12)</w:t>
            </w:r>
          </w:p>
          <w:p w14:paraId="635980E7" w14:textId="77777777" w:rsidR="0086217E" w:rsidRPr="003A6250" w:rsidRDefault="0086217E" w:rsidP="0080344A">
            <w:pPr>
              <w:pStyle w:val="ListParagraph"/>
              <w:numPr>
                <w:ilvl w:val="0"/>
                <w:numId w:val="3"/>
              </w:numPr>
              <w:jc w:val="both"/>
              <w:rPr>
                <w:rFonts w:ascii="Arial" w:hAnsi="Arial" w:cs="Arial"/>
              </w:rPr>
            </w:pPr>
            <w:r w:rsidRPr="003A6250">
              <w:rPr>
                <w:rFonts w:ascii="Arial" w:hAnsi="Arial" w:cs="Arial"/>
              </w:rPr>
              <w:t xml:space="preserve">Appointed/designated contract managers within their area </w:t>
            </w:r>
            <w:r w:rsidR="00BF14D9" w:rsidRPr="003A6250">
              <w:rPr>
                <w:rFonts w:ascii="Arial" w:hAnsi="Arial" w:cs="Arial"/>
              </w:rPr>
              <w:t xml:space="preserve">have undertaken the relevant training and fully understand the requirements </w:t>
            </w:r>
          </w:p>
          <w:p w14:paraId="40ABEB36" w14:textId="046C9B1C" w:rsidR="001C0D75" w:rsidRPr="00193812" w:rsidRDefault="00CD2E58" w:rsidP="00193812">
            <w:pPr>
              <w:pStyle w:val="ListParagraph"/>
              <w:jc w:val="both"/>
              <w:rPr>
                <w:rFonts w:ascii="Arial" w:hAnsi="Arial" w:cs="Arial"/>
              </w:rPr>
            </w:pPr>
            <w:r w:rsidRPr="00193812">
              <w:rPr>
                <w:rFonts w:ascii="Arial" w:hAnsi="Arial" w:cs="Arial"/>
              </w:rPr>
              <w:t xml:space="preserve">Risk Registers are in place and reviewed in accordance with the Council’s </w:t>
            </w:r>
            <w:r w:rsidR="00193812" w:rsidRPr="00193812">
              <w:rPr>
                <w:rFonts w:ascii="Arial" w:hAnsi="Arial" w:cs="Arial"/>
              </w:rPr>
              <w:t>Lincoln Project Management Model (LPMM) and risk register requirements (see section 14).</w:t>
            </w:r>
          </w:p>
          <w:p w14:paraId="7FCD6A19" w14:textId="499103F4" w:rsidR="00BF14D9" w:rsidRPr="003A6250" w:rsidRDefault="00BF14D9" w:rsidP="0080344A">
            <w:pPr>
              <w:pStyle w:val="ListParagraph"/>
              <w:jc w:val="both"/>
              <w:rPr>
                <w:rFonts w:ascii="Arial" w:hAnsi="Arial" w:cs="Arial"/>
              </w:rPr>
            </w:pPr>
          </w:p>
        </w:tc>
      </w:tr>
      <w:tr w:rsidR="00A512AB" w:rsidRPr="00812E01" w14:paraId="17EB6D12" w14:textId="77777777" w:rsidTr="00A512AB">
        <w:tc>
          <w:tcPr>
            <w:tcW w:w="988" w:type="dxa"/>
          </w:tcPr>
          <w:p w14:paraId="46202A1B" w14:textId="517D33C0" w:rsidR="00A512AB" w:rsidRPr="00812E01" w:rsidRDefault="00F2694F" w:rsidP="0080344A">
            <w:pPr>
              <w:jc w:val="both"/>
              <w:rPr>
                <w:rFonts w:ascii="Arial" w:hAnsi="Arial" w:cs="Arial"/>
                <w:b/>
                <w:bCs/>
              </w:rPr>
            </w:pPr>
            <w:r w:rsidRPr="00812E01">
              <w:rPr>
                <w:rFonts w:ascii="Arial" w:hAnsi="Arial" w:cs="Arial"/>
                <w:b/>
                <w:bCs/>
              </w:rPr>
              <w:t>2.6</w:t>
            </w:r>
          </w:p>
        </w:tc>
        <w:tc>
          <w:tcPr>
            <w:tcW w:w="8028" w:type="dxa"/>
          </w:tcPr>
          <w:p w14:paraId="44792844" w14:textId="77777777" w:rsidR="00A512AB" w:rsidRDefault="00487D38" w:rsidP="0080344A">
            <w:pPr>
              <w:jc w:val="both"/>
              <w:rPr>
                <w:rFonts w:ascii="Arial" w:hAnsi="Arial" w:cs="Arial"/>
                <w:b/>
                <w:bCs/>
              </w:rPr>
            </w:pPr>
            <w:r w:rsidRPr="00812E01">
              <w:rPr>
                <w:rFonts w:ascii="Arial" w:hAnsi="Arial" w:cs="Arial"/>
                <w:b/>
                <w:bCs/>
              </w:rPr>
              <w:t>Legal Services</w:t>
            </w:r>
          </w:p>
          <w:p w14:paraId="5AFC30DD" w14:textId="4ACEE37D" w:rsidR="00BC1B28" w:rsidRPr="00812E01" w:rsidRDefault="00BC1B28" w:rsidP="0080344A">
            <w:pPr>
              <w:jc w:val="both"/>
              <w:rPr>
                <w:rFonts w:ascii="Arial" w:hAnsi="Arial" w:cs="Arial"/>
                <w:b/>
                <w:bCs/>
              </w:rPr>
            </w:pPr>
          </w:p>
        </w:tc>
      </w:tr>
      <w:tr w:rsidR="00F2694F" w:rsidRPr="00812E01" w14:paraId="505B90BD" w14:textId="77777777" w:rsidTr="00A512AB">
        <w:tc>
          <w:tcPr>
            <w:tcW w:w="988" w:type="dxa"/>
          </w:tcPr>
          <w:p w14:paraId="26FBC64F" w14:textId="77777777" w:rsidR="00F2694F" w:rsidRPr="00812E01" w:rsidRDefault="00F2694F" w:rsidP="0080344A">
            <w:pPr>
              <w:jc w:val="both"/>
              <w:rPr>
                <w:rFonts w:ascii="Arial" w:hAnsi="Arial" w:cs="Arial"/>
              </w:rPr>
            </w:pPr>
          </w:p>
        </w:tc>
        <w:tc>
          <w:tcPr>
            <w:tcW w:w="8028" w:type="dxa"/>
          </w:tcPr>
          <w:p w14:paraId="0325344D" w14:textId="7DD66CAB" w:rsidR="00F2694F" w:rsidRDefault="00BF14D9" w:rsidP="0080344A">
            <w:pPr>
              <w:jc w:val="both"/>
              <w:rPr>
                <w:rFonts w:ascii="Arial" w:hAnsi="Arial" w:cs="Arial"/>
              </w:rPr>
            </w:pPr>
            <w:r>
              <w:rPr>
                <w:rFonts w:ascii="Arial" w:hAnsi="Arial" w:cs="Arial"/>
              </w:rPr>
              <w:t xml:space="preserve">Legal Services are responsible for ensuring that </w:t>
            </w:r>
            <w:r w:rsidR="000A50BE">
              <w:rPr>
                <w:rFonts w:ascii="Arial" w:hAnsi="Arial" w:cs="Arial"/>
              </w:rPr>
              <w:t xml:space="preserve">all contracts entered into </w:t>
            </w:r>
            <w:r w:rsidR="00BB537B">
              <w:rPr>
                <w:rFonts w:ascii="Arial" w:hAnsi="Arial" w:cs="Arial"/>
              </w:rPr>
              <w:t xml:space="preserve">are lawful and </w:t>
            </w:r>
            <w:r w:rsidR="000A50BE">
              <w:rPr>
                <w:rFonts w:ascii="Arial" w:hAnsi="Arial" w:cs="Arial"/>
              </w:rPr>
              <w:t>provide adequate protection to the council</w:t>
            </w:r>
            <w:r w:rsidR="005204C5">
              <w:rPr>
                <w:rFonts w:ascii="Arial" w:hAnsi="Arial" w:cs="Arial"/>
              </w:rPr>
              <w:t>, and that they are properly signed/sealed.</w:t>
            </w:r>
          </w:p>
          <w:p w14:paraId="4A00EE84" w14:textId="77777777" w:rsidR="00F712B4" w:rsidRDefault="00F712B4" w:rsidP="0080344A">
            <w:pPr>
              <w:jc w:val="both"/>
              <w:rPr>
                <w:rFonts w:ascii="Arial" w:hAnsi="Arial" w:cs="Arial"/>
              </w:rPr>
            </w:pPr>
          </w:p>
          <w:p w14:paraId="140BFBFF" w14:textId="3F8A6FBF" w:rsidR="00F712B4" w:rsidRDefault="00F712B4" w:rsidP="0080344A">
            <w:pPr>
              <w:jc w:val="both"/>
              <w:rPr>
                <w:rFonts w:ascii="Arial" w:hAnsi="Arial" w:cs="Arial"/>
              </w:rPr>
            </w:pPr>
            <w:r>
              <w:rPr>
                <w:rFonts w:ascii="Arial" w:hAnsi="Arial" w:cs="Arial"/>
              </w:rPr>
              <w:t xml:space="preserve">It is their responsibility to ensure that the form of contract is relevant, appropriate and proportionate to the provision, and/or to raise any shortcomings in relation to proposed forms, </w:t>
            </w:r>
            <w:r w:rsidR="006013BD">
              <w:rPr>
                <w:rFonts w:ascii="Arial" w:hAnsi="Arial" w:cs="Arial"/>
              </w:rPr>
              <w:t xml:space="preserve">especially </w:t>
            </w:r>
            <w:r>
              <w:rPr>
                <w:rFonts w:ascii="Arial" w:hAnsi="Arial" w:cs="Arial"/>
              </w:rPr>
              <w:t xml:space="preserve">where appointments are being made via the use of </w:t>
            </w:r>
            <w:r w:rsidR="00497D6E">
              <w:rPr>
                <w:rFonts w:ascii="Arial" w:hAnsi="Arial" w:cs="Arial"/>
              </w:rPr>
              <w:t>frameworks/agencies and changes cannot be made.</w:t>
            </w:r>
            <w:r w:rsidR="00F96DF7">
              <w:rPr>
                <w:rFonts w:ascii="Arial" w:hAnsi="Arial" w:cs="Arial"/>
              </w:rPr>
              <w:t xml:space="preserve"> In addition to this they are also responsible for ensuring that any external grant funding requirements are reflected appropriately.</w:t>
            </w:r>
          </w:p>
          <w:p w14:paraId="66005F56" w14:textId="77777777" w:rsidR="00F712B4" w:rsidRDefault="00F712B4" w:rsidP="0080344A">
            <w:pPr>
              <w:jc w:val="both"/>
              <w:rPr>
                <w:rFonts w:ascii="Arial" w:hAnsi="Arial" w:cs="Arial"/>
              </w:rPr>
            </w:pPr>
          </w:p>
          <w:p w14:paraId="66D45A93" w14:textId="49EABD57" w:rsidR="00F712B4" w:rsidRDefault="00F712B4" w:rsidP="0080344A">
            <w:pPr>
              <w:jc w:val="both"/>
              <w:rPr>
                <w:rFonts w:ascii="Arial" w:hAnsi="Arial" w:cs="Arial"/>
              </w:rPr>
            </w:pPr>
            <w:r>
              <w:rPr>
                <w:rFonts w:ascii="Arial" w:hAnsi="Arial" w:cs="Arial"/>
              </w:rPr>
              <w:t>They are also responsible for providing advice/guidance in relation</w:t>
            </w:r>
            <w:r w:rsidR="00497D6E">
              <w:rPr>
                <w:rFonts w:ascii="Arial" w:hAnsi="Arial" w:cs="Arial"/>
              </w:rPr>
              <w:t xml:space="preserve"> to</w:t>
            </w:r>
            <w:r>
              <w:rPr>
                <w:rFonts w:ascii="Arial" w:hAnsi="Arial" w:cs="Arial"/>
              </w:rPr>
              <w:t xml:space="preserve"> all legal matters</w:t>
            </w:r>
            <w:r w:rsidR="00497D6E">
              <w:rPr>
                <w:rFonts w:ascii="Arial" w:hAnsi="Arial" w:cs="Arial"/>
              </w:rPr>
              <w:t>,</w:t>
            </w:r>
            <w:r>
              <w:rPr>
                <w:rFonts w:ascii="Arial" w:hAnsi="Arial" w:cs="Arial"/>
              </w:rPr>
              <w:t xml:space="preserve"> that may form part of</w:t>
            </w:r>
            <w:r w:rsidR="00497D6E">
              <w:rPr>
                <w:rFonts w:ascii="Arial" w:hAnsi="Arial" w:cs="Arial"/>
              </w:rPr>
              <w:t xml:space="preserve">, </w:t>
            </w:r>
            <w:r>
              <w:rPr>
                <w:rFonts w:ascii="Arial" w:hAnsi="Arial" w:cs="Arial"/>
              </w:rPr>
              <w:t xml:space="preserve">or be associated with, the required provision.  This will may include the following, but </w:t>
            </w:r>
            <w:r w:rsidR="00497D6E">
              <w:rPr>
                <w:rFonts w:ascii="Arial" w:hAnsi="Arial" w:cs="Arial"/>
              </w:rPr>
              <w:t xml:space="preserve">it should be noted that </w:t>
            </w:r>
            <w:r>
              <w:rPr>
                <w:rFonts w:ascii="Arial" w:hAnsi="Arial" w:cs="Arial"/>
              </w:rPr>
              <w:t>this list is not exhaustive:</w:t>
            </w:r>
          </w:p>
          <w:p w14:paraId="50E0DA54" w14:textId="77777777" w:rsidR="00F712B4" w:rsidRDefault="00F712B4" w:rsidP="0080344A">
            <w:pPr>
              <w:jc w:val="both"/>
              <w:rPr>
                <w:rFonts w:ascii="Arial" w:hAnsi="Arial" w:cs="Arial"/>
              </w:rPr>
            </w:pPr>
          </w:p>
          <w:p w14:paraId="488E4CB5" w14:textId="77777777" w:rsidR="00F712B4" w:rsidRDefault="00F712B4" w:rsidP="0080344A">
            <w:pPr>
              <w:pStyle w:val="ListParagraph"/>
              <w:numPr>
                <w:ilvl w:val="0"/>
                <w:numId w:val="3"/>
              </w:numPr>
              <w:jc w:val="both"/>
              <w:rPr>
                <w:rFonts w:ascii="Arial" w:hAnsi="Arial" w:cs="Arial"/>
              </w:rPr>
            </w:pPr>
            <w:r>
              <w:rPr>
                <w:rFonts w:ascii="Arial" w:hAnsi="Arial" w:cs="Arial"/>
              </w:rPr>
              <w:t>Subsidy Control</w:t>
            </w:r>
          </w:p>
          <w:p w14:paraId="22EB6A2C" w14:textId="77777777" w:rsidR="00F712B4" w:rsidRDefault="00F712B4" w:rsidP="0080344A">
            <w:pPr>
              <w:pStyle w:val="ListParagraph"/>
              <w:numPr>
                <w:ilvl w:val="0"/>
                <w:numId w:val="3"/>
              </w:numPr>
              <w:jc w:val="both"/>
              <w:rPr>
                <w:rFonts w:ascii="Arial" w:hAnsi="Arial" w:cs="Arial"/>
              </w:rPr>
            </w:pPr>
            <w:r>
              <w:rPr>
                <w:rFonts w:ascii="Arial" w:hAnsi="Arial" w:cs="Arial"/>
              </w:rPr>
              <w:t>Collateral Warranties</w:t>
            </w:r>
          </w:p>
          <w:p w14:paraId="6A4C02D5" w14:textId="77777777" w:rsidR="00F712B4" w:rsidRDefault="00F712B4" w:rsidP="0080344A">
            <w:pPr>
              <w:pStyle w:val="ListParagraph"/>
              <w:numPr>
                <w:ilvl w:val="0"/>
                <w:numId w:val="3"/>
              </w:numPr>
              <w:jc w:val="both"/>
              <w:rPr>
                <w:rFonts w:ascii="Arial" w:hAnsi="Arial" w:cs="Arial"/>
              </w:rPr>
            </w:pPr>
            <w:r>
              <w:rPr>
                <w:rFonts w:ascii="Arial" w:hAnsi="Arial" w:cs="Arial"/>
              </w:rPr>
              <w:t>Deeds of Warranties</w:t>
            </w:r>
          </w:p>
          <w:p w14:paraId="72F1851E" w14:textId="5CBAA97B" w:rsidR="00497D6E" w:rsidRDefault="00497D6E" w:rsidP="0080344A">
            <w:pPr>
              <w:pStyle w:val="ListParagraph"/>
              <w:numPr>
                <w:ilvl w:val="0"/>
                <w:numId w:val="3"/>
              </w:numPr>
              <w:jc w:val="both"/>
              <w:rPr>
                <w:rFonts w:ascii="Arial" w:hAnsi="Arial" w:cs="Arial"/>
              </w:rPr>
            </w:pPr>
            <w:r>
              <w:rPr>
                <w:rFonts w:ascii="Arial" w:hAnsi="Arial" w:cs="Arial"/>
              </w:rPr>
              <w:t>Framework provisions</w:t>
            </w:r>
          </w:p>
          <w:p w14:paraId="75F23313" w14:textId="4477913D" w:rsidR="001C0D75" w:rsidRPr="00CD7F3B" w:rsidRDefault="00497D6E" w:rsidP="00CD7F3B">
            <w:pPr>
              <w:pStyle w:val="ListParagraph"/>
              <w:numPr>
                <w:ilvl w:val="0"/>
                <w:numId w:val="3"/>
              </w:numPr>
              <w:jc w:val="both"/>
              <w:rPr>
                <w:rFonts w:ascii="Arial" w:hAnsi="Arial" w:cs="Arial"/>
              </w:rPr>
            </w:pPr>
            <w:r>
              <w:rPr>
                <w:rFonts w:ascii="Arial" w:hAnsi="Arial" w:cs="Arial"/>
              </w:rPr>
              <w:t>Use of providers own form of contract i.e. agency staff</w:t>
            </w:r>
            <w:r w:rsidR="007713B7">
              <w:rPr>
                <w:rFonts w:ascii="Arial" w:hAnsi="Arial" w:cs="Arial"/>
              </w:rPr>
              <w:t>, recruitment agencies etc</w:t>
            </w:r>
          </w:p>
          <w:p w14:paraId="23F385AA" w14:textId="3F151D94" w:rsidR="00F712B4" w:rsidRPr="00497D6E" w:rsidRDefault="00F712B4" w:rsidP="0080344A">
            <w:pPr>
              <w:pStyle w:val="ListParagraph"/>
              <w:jc w:val="both"/>
              <w:rPr>
                <w:rFonts w:ascii="Arial" w:hAnsi="Arial" w:cs="Arial"/>
              </w:rPr>
            </w:pPr>
          </w:p>
        </w:tc>
      </w:tr>
      <w:tr w:rsidR="00487D38" w:rsidRPr="00812E01" w14:paraId="79DAE66F" w14:textId="77777777" w:rsidTr="00A512AB">
        <w:tc>
          <w:tcPr>
            <w:tcW w:w="988" w:type="dxa"/>
          </w:tcPr>
          <w:p w14:paraId="5C952B63" w14:textId="1835C54C" w:rsidR="00487D38" w:rsidRPr="00812E01" w:rsidRDefault="00F2694F" w:rsidP="0080344A">
            <w:pPr>
              <w:jc w:val="both"/>
              <w:rPr>
                <w:rFonts w:ascii="Arial" w:hAnsi="Arial" w:cs="Arial"/>
                <w:b/>
                <w:bCs/>
              </w:rPr>
            </w:pPr>
            <w:bookmarkStart w:id="0" w:name="_Hlk174026490"/>
            <w:r w:rsidRPr="00812E01">
              <w:rPr>
                <w:rFonts w:ascii="Arial" w:hAnsi="Arial" w:cs="Arial"/>
                <w:b/>
                <w:bCs/>
              </w:rPr>
              <w:t>2.7</w:t>
            </w:r>
          </w:p>
        </w:tc>
        <w:tc>
          <w:tcPr>
            <w:tcW w:w="8028" w:type="dxa"/>
          </w:tcPr>
          <w:p w14:paraId="6CB8A3C0" w14:textId="77777777" w:rsidR="00487D38" w:rsidRDefault="00BE6F2D" w:rsidP="0080344A">
            <w:pPr>
              <w:jc w:val="both"/>
              <w:rPr>
                <w:rFonts w:ascii="Arial" w:hAnsi="Arial" w:cs="Arial"/>
                <w:b/>
                <w:bCs/>
              </w:rPr>
            </w:pPr>
            <w:r>
              <w:rPr>
                <w:rFonts w:ascii="Arial" w:hAnsi="Arial" w:cs="Arial"/>
                <w:b/>
                <w:bCs/>
              </w:rPr>
              <w:t xml:space="preserve">Chief Finance Officer (S151) &amp; </w:t>
            </w:r>
            <w:r w:rsidR="00487D38" w:rsidRPr="00812E01">
              <w:rPr>
                <w:rFonts w:ascii="Arial" w:hAnsi="Arial" w:cs="Arial"/>
                <w:b/>
                <w:bCs/>
              </w:rPr>
              <w:t>Financial Services</w:t>
            </w:r>
          </w:p>
          <w:p w14:paraId="61AE6162" w14:textId="5F9D05D4" w:rsidR="00BC1B28" w:rsidRPr="00812E01" w:rsidRDefault="00BC1B28" w:rsidP="0080344A">
            <w:pPr>
              <w:jc w:val="both"/>
              <w:rPr>
                <w:rFonts w:ascii="Arial" w:hAnsi="Arial" w:cs="Arial"/>
                <w:b/>
                <w:bCs/>
              </w:rPr>
            </w:pPr>
          </w:p>
        </w:tc>
      </w:tr>
      <w:tr w:rsidR="00F2694F" w:rsidRPr="00812E01" w14:paraId="56367097" w14:textId="77777777" w:rsidTr="00A512AB">
        <w:tc>
          <w:tcPr>
            <w:tcW w:w="988" w:type="dxa"/>
          </w:tcPr>
          <w:p w14:paraId="6CAAF4DA" w14:textId="77777777" w:rsidR="00F2694F" w:rsidRPr="00812E01" w:rsidRDefault="00F2694F" w:rsidP="0080344A">
            <w:pPr>
              <w:jc w:val="both"/>
              <w:rPr>
                <w:rFonts w:ascii="Arial" w:hAnsi="Arial" w:cs="Arial"/>
              </w:rPr>
            </w:pPr>
          </w:p>
        </w:tc>
        <w:tc>
          <w:tcPr>
            <w:tcW w:w="8028" w:type="dxa"/>
          </w:tcPr>
          <w:p w14:paraId="77E5B1C2" w14:textId="4D8095C8" w:rsidR="004D333C" w:rsidRPr="004D333C" w:rsidRDefault="004D333C" w:rsidP="0080344A">
            <w:pPr>
              <w:jc w:val="both"/>
              <w:rPr>
                <w:rFonts w:ascii="Arial" w:hAnsi="Arial" w:cs="Arial"/>
              </w:rPr>
            </w:pPr>
            <w:r w:rsidRPr="003A6250">
              <w:rPr>
                <w:rFonts w:ascii="Arial" w:hAnsi="Arial" w:cs="Arial"/>
              </w:rPr>
              <w:t>The Chief Finance Officer (S151) is the officer responsible for the proper administration of the financial affairs of the Council</w:t>
            </w:r>
            <w:r w:rsidR="008631D1" w:rsidRPr="003A6250">
              <w:rPr>
                <w:rFonts w:ascii="Arial" w:hAnsi="Arial" w:cs="Arial"/>
              </w:rPr>
              <w:t xml:space="preserve"> and </w:t>
            </w:r>
            <w:r w:rsidR="007713B7" w:rsidRPr="003A6250">
              <w:rPr>
                <w:rFonts w:ascii="Arial" w:hAnsi="Arial" w:cs="Arial"/>
              </w:rPr>
              <w:t>as such</w:t>
            </w:r>
            <w:r w:rsidR="00590B33" w:rsidRPr="003A6250">
              <w:rPr>
                <w:rFonts w:ascii="Arial" w:hAnsi="Arial" w:cs="Arial"/>
              </w:rPr>
              <w:t xml:space="preserve"> have</w:t>
            </w:r>
            <w:r w:rsidRPr="003A6250">
              <w:rPr>
                <w:rFonts w:ascii="Arial" w:hAnsi="Arial" w:cs="Arial"/>
              </w:rPr>
              <w:t xml:space="preserve"> a duty to </w:t>
            </w:r>
            <w:r w:rsidR="007713B7" w:rsidRPr="003A6250">
              <w:rPr>
                <w:rFonts w:ascii="Arial" w:hAnsi="Arial" w:cs="Arial"/>
              </w:rPr>
              <w:t xml:space="preserve">provide financial advice and support in relation to all </w:t>
            </w:r>
            <w:r w:rsidRPr="003A6250">
              <w:rPr>
                <w:rFonts w:ascii="Arial" w:hAnsi="Arial" w:cs="Arial"/>
              </w:rPr>
              <w:t xml:space="preserve">procurement </w:t>
            </w:r>
            <w:r w:rsidR="007713B7" w:rsidRPr="003A6250">
              <w:rPr>
                <w:rFonts w:ascii="Arial" w:hAnsi="Arial" w:cs="Arial"/>
              </w:rPr>
              <w:t>activities and ensure</w:t>
            </w:r>
            <w:r w:rsidRPr="003A6250">
              <w:rPr>
                <w:rFonts w:ascii="Arial" w:hAnsi="Arial" w:cs="Arial"/>
              </w:rPr>
              <w:t xml:space="preserve"> compl</w:t>
            </w:r>
            <w:r w:rsidR="007713B7" w:rsidRPr="003A6250">
              <w:rPr>
                <w:rFonts w:ascii="Arial" w:hAnsi="Arial" w:cs="Arial"/>
              </w:rPr>
              <w:t>iance</w:t>
            </w:r>
            <w:r w:rsidRPr="003A6250">
              <w:rPr>
                <w:rFonts w:ascii="Arial" w:hAnsi="Arial" w:cs="Arial"/>
              </w:rPr>
              <w:t xml:space="preserve"> with Financial Procedure Rules.</w:t>
            </w:r>
          </w:p>
          <w:p w14:paraId="49F73BA3" w14:textId="77777777" w:rsidR="00BC1B28" w:rsidRDefault="00BC1B28" w:rsidP="0080344A">
            <w:pPr>
              <w:jc w:val="both"/>
              <w:rPr>
                <w:rFonts w:ascii="Arial" w:hAnsi="Arial" w:cs="Arial"/>
              </w:rPr>
            </w:pPr>
          </w:p>
          <w:p w14:paraId="297C184B" w14:textId="454FBFF6" w:rsidR="008631D1" w:rsidRDefault="00551AB9" w:rsidP="0080344A">
            <w:pPr>
              <w:jc w:val="both"/>
              <w:rPr>
                <w:rFonts w:ascii="Arial" w:hAnsi="Arial" w:cs="Arial"/>
              </w:rPr>
            </w:pPr>
            <w:r>
              <w:rPr>
                <w:rFonts w:ascii="Arial" w:hAnsi="Arial" w:cs="Arial"/>
              </w:rPr>
              <w:t xml:space="preserve">In addition to the above, they are also responsible </w:t>
            </w:r>
            <w:r w:rsidR="00590B33">
              <w:rPr>
                <w:rFonts w:ascii="Arial" w:hAnsi="Arial" w:cs="Arial"/>
              </w:rPr>
              <w:t>for</w:t>
            </w:r>
            <w:r w:rsidR="00D16AA9">
              <w:rPr>
                <w:rFonts w:ascii="Arial" w:hAnsi="Arial" w:cs="Arial"/>
              </w:rPr>
              <w:t>:</w:t>
            </w:r>
          </w:p>
          <w:p w14:paraId="6F482E93" w14:textId="77777777" w:rsidR="008631D1" w:rsidRDefault="008631D1" w:rsidP="0080344A">
            <w:pPr>
              <w:jc w:val="both"/>
              <w:rPr>
                <w:rFonts w:ascii="Arial" w:hAnsi="Arial" w:cs="Arial"/>
              </w:rPr>
            </w:pPr>
          </w:p>
          <w:p w14:paraId="477C0B28" w14:textId="6B184CEF" w:rsidR="00551AB9" w:rsidRPr="00590B33" w:rsidRDefault="00551AB9" w:rsidP="0080344A">
            <w:pPr>
              <w:pStyle w:val="ListParagraph"/>
              <w:numPr>
                <w:ilvl w:val="0"/>
                <w:numId w:val="21"/>
              </w:numPr>
              <w:jc w:val="both"/>
              <w:rPr>
                <w:rFonts w:ascii="Arial" w:hAnsi="Arial" w:cs="Arial"/>
              </w:rPr>
            </w:pPr>
            <w:r w:rsidRPr="00590B33">
              <w:rPr>
                <w:rFonts w:ascii="Arial" w:hAnsi="Arial" w:cs="Arial"/>
              </w:rPr>
              <w:t xml:space="preserve">ensuring that processes detailed within these CPR’s are reflected </w:t>
            </w:r>
            <w:r w:rsidR="00BE6F2D" w:rsidRPr="00590B33">
              <w:rPr>
                <w:rFonts w:ascii="Arial" w:hAnsi="Arial" w:cs="Arial"/>
              </w:rPr>
              <w:t xml:space="preserve">where necessary </w:t>
            </w:r>
            <w:r w:rsidRPr="00590B33">
              <w:rPr>
                <w:rFonts w:ascii="Arial" w:hAnsi="Arial" w:cs="Arial"/>
              </w:rPr>
              <w:t xml:space="preserve">and </w:t>
            </w:r>
            <w:r w:rsidR="004549E4">
              <w:rPr>
                <w:rFonts w:ascii="Arial" w:hAnsi="Arial" w:cs="Arial"/>
              </w:rPr>
              <w:t>compliment</w:t>
            </w:r>
            <w:r w:rsidRPr="00590B33">
              <w:rPr>
                <w:rFonts w:ascii="Arial" w:hAnsi="Arial" w:cs="Arial"/>
              </w:rPr>
              <w:t xml:space="preserve"> the requirements of Financial Procedure Rules.  Any conflicts identified, should be discussed with both the Procurement Manager</w:t>
            </w:r>
            <w:r w:rsidR="005204C5">
              <w:rPr>
                <w:rFonts w:ascii="Arial" w:hAnsi="Arial" w:cs="Arial"/>
              </w:rPr>
              <w:t xml:space="preserve"> and </w:t>
            </w:r>
            <w:r w:rsidRPr="00590B33">
              <w:rPr>
                <w:rFonts w:ascii="Arial" w:hAnsi="Arial" w:cs="Arial"/>
              </w:rPr>
              <w:t>City Solicitor in order for a resolution to be found and be reflected within both CPR’s and FPR’s.</w:t>
            </w:r>
          </w:p>
          <w:p w14:paraId="16059C55" w14:textId="77777777" w:rsidR="00551AB9" w:rsidRDefault="00551AB9" w:rsidP="0080344A">
            <w:pPr>
              <w:jc w:val="both"/>
              <w:rPr>
                <w:rFonts w:ascii="Arial" w:hAnsi="Arial" w:cs="Arial"/>
              </w:rPr>
            </w:pPr>
          </w:p>
          <w:p w14:paraId="7EFF8046" w14:textId="6A0A1A44" w:rsidR="006013BD" w:rsidRPr="00590B33" w:rsidRDefault="006013BD" w:rsidP="0080344A">
            <w:pPr>
              <w:pStyle w:val="ListParagraph"/>
              <w:numPr>
                <w:ilvl w:val="0"/>
                <w:numId w:val="21"/>
              </w:numPr>
              <w:jc w:val="both"/>
              <w:rPr>
                <w:rFonts w:ascii="Arial" w:hAnsi="Arial" w:cs="Arial"/>
              </w:rPr>
            </w:pPr>
            <w:r w:rsidRPr="00590B33">
              <w:rPr>
                <w:rFonts w:ascii="Arial" w:hAnsi="Arial" w:cs="Arial"/>
              </w:rPr>
              <w:t xml:space="preserve">ensuring </w:t>
            </w:r>
            <w:r w:rsidRPr="003A6250">
              <w:rPr>
                <w:rFonts w:ascii="Arial" w:hAnsi="Arial" w:cs="Arial"/>
              </w:rPr>
              <w:t>that</w:t>
            </w:r>
            <w:r w:rsidR="000D6F79" w:rsidRPr="003A6250">
              <w:rPr>
                <w:rFonts w:ascii="Arial" w:hAnsi="Arial" w:cs="Arial"/>
              </w:rPr>
              <w:t xml:space="preserve"> where appropriate,</w:t>
            </w:r>
            <w:r w:rsidRPr="003A6250">
              <w:rPr>
                <w:rFonts w:ascii="Arial" w:hAnsi="Arial" w:cs="Arial"/>
              </w:rPr>
              <w:t xml:space="preserve"> contracts</w:t>
            </w:r>
            <w:r w:rsidRPr="00590B33">
              <w:rPr>
                <w:rFonts w:ascii="Arial" w:hAnsi="Arial" w:cs="Arial"/>
              </w:rPr>
              <w:t xml:space="preserve"> entered into provide adequate financial protection to the council.  </w:t>
            </w:r>
            <w:r w:rsidR="00BC1B28" w:rsidRPr="00590B33">
              <w:rPr>
                <w:rFonts w:ascii="Arial" w:hAnsi="Arial" w:cs="Arial"/>
              </w:rPr>
              <w:t>Whilst suppliers are able to self-certify in respect of their financial standing</w:t>
            </w:r>
            <w:r w:rsidR="00193812">
              <w:rPr>
                <w:rFonts w:ascii="Arial" w:hAnsi="Arial" w:cs="Arial"/>
              </w:rPr>
              <w:t xml:space="preserve"> as part of the procurement activity</w:t>
            </w:r>
            <w:r w:rsidR="00BC1B28" w:rsidRPr="00590B33">
              <w:rPr>
                <w:rFonts w:ascii="Arial" w:hAnsi="Arial" w:cs="Arial"/>
              </w:rPr>
              <w:t xml:space="preserve">, a review of this will be undertaken by Financial </w:t>
            </w:r>
            <w:r w:rsidR="00E35A3F" w:rsidRPr="00590B33">
              <w:rPr>
                <w:rFonts w:ascii="Arial" w:hAnsi="Arial" w:cs="Arial"/>
              </w:rPr>
              <w:t>Services</w:t>
            </w:r>
            <w:r w:rsidR="00E35A3F">
              <w:rPr>
                <w:rFonts w:ascii="Arial" w:hAnsi="Arial" w:cs="Arial"/>
              </w:rPr>
              <w:t>.</w:t>
            </w:r>
            <w:r w:rsidR="00E35A3F" w:rsidRPr="00590B33">
              <w:rPr>
                <w:rFonts w:ascii="Arial" w:hAnsi="Arial" w:cs="Arial"/>
              </w:rPr>
              <w:t xml:space="preserve"> In</w:t>
            </w:r>
            <w:r w:rsidR="00A264FC" w:rsidRPr="00590B33">
              <w:rPr>
                <w:rFonts w:ascii="Arial" w:hAnsi="Arial" w:cs="Arial"/>
              </w:rPr>
              <w:t xml:space="preserve"> addition to this, </w:t>
            </w:r>
            <w:r w:rsidR="00193812">
              <w:rPr>
                <w:rFonts w:ascii="Arial" w:hAnsi="Arial" w:cs="Arial"/>
              </w:rPr>
              <w:t>Financial Services will also undertake</w:t>
            </w:r>
            <w:r w:rsidR="00A264FC" w:rsidRPr="00590B33">
              <w:rPr>
                <w:rFonts w:ascii="Arial" w:hAnsi="Arial" w:cs="Arial"/>
              </w:rPr>
              <w:t xml:space="preserve"> financial checks </w:t>
            </w:r>
            <w:r w:rsidR="00683AF5" w:rsidRPr="00590B33">
              <w:rPr>
                <w:rFonts w:ascii="Arial" w:hAnsi="Arial" w:cs="Arial"/>
              </w:rPr>
              <w:t>at agreed points during the contract</w:t>
            </w:r>
            <w:r w:rsidR="00193812">
              <w:rPr>
                <w:rFonts w:ascii="Arial" w:hAnsi="Arial" w:cs="Arial"/>
              </w:rPr>
              <w:t xml:space="preserve"> period, as notified by contract managers,</w:t>
            </w:r>
            <w:r w:rsidR="00683AF5" w:rsidRPr="00590B33">
              <w:rPr>
                <w:rFonts w:ascii="Arial" w:hAnsi="Arial" w:cs="Arial"/>
              </w:rPr>
              <w:t xml:space="preserve"> as well as</w:t>
            </w:r>
            <w:r w:rsidR="00193812">
              <w:rPr>
                <w:rFonts w:ascii="Arial" w:hAnsi="Arial" w:cs="Arial"/>
              </w:rPr>
              <w:t xml:space="preserve"> in response to</w:t>
            </w:r>
            <w:r w:rsidR="00FD1770">
              <w:rPr>
                <w:rFonts w:ascii="Arial" w:hAnsi="Arial" w:cs="Arial"/>
              </w:rPr>
              <w:t xml:space="preserve"> </w:t>
            </w:r>
            <w:r w:rsidR="00193812">
              <w:rPr>
                <w:rFonts w:ascii="Arial" w:hAnsi="Arial" w:cs="Arial"/>
              </w:rPr>
              <w:t>a</w:t>
            </w:r>
            <w:r w:rsidR="00683AF5" w:rsidRPr="00590B33">
              <w:rPr>
                <w:rFonts w:ascii="Arial" w:hAnsi="Arial" w:cs="Arial"/>
              </w:rPr>
              <w:t xml:space="preserve"> contract manager </w:t>
            </w:r>
            <w:r w:rsidR="00193812">
              <w:rPr>
                <w:rFonts w:ascii="Arial" w:hAnsi="Arial" w:cs="Arial"/>
              </w:rPr>
              <w:t>raising</w:t>
            </w:r>
            <w:r w:rsidR="00683AF5" w:rsidRPr="00590B33">
              <w:rPr>
                <w:rFonts w:ascii="Arial" w:hAnsi="Arial" w:cs="Arial"/>
              </w:rPr>
              <w:t xml:space="preserve"> warning</w:t>
            </w:r>
            <w:r w:rsidR="00193812">
              <w:rPr>
                <w:rFonts w:ascii="Arial" w:hAnsi="Arial" w:cs="Arial"/>
              </w:rPr>
              <w:t>s/concerns over a contractors financial standing</w:t>
            </w:r>
            <w:r w:rsidR="00683AF5" w:rsidRPr="00590B33">
              <w:rPr>
                <w:rFonts w:ascii="Arial" w:hAnsi="Arial" w:cs="Arial"/>
              </w:rPr>
              <w:t>.</w:t>
            </w:r>
          </w:p>
          <w:p w14:paraId="2AE8FB5A" w14:textId="77777777" w:rsidR="006013BD" w:rsidRDefault="006013BD" w:rsidP="0080344A">
            <w:pPr>
              <w:jc w:val="both"/>
              <w:rPr>
                <w:rFonts w:ascii="Arial" w:hAnsi="Arial" w:cs="Arial"/>
              </w:rPr>
            </w:pPr>
          </w:p>
          <w:p w14:paraId="5B09B1D4" w14:textId="75709407" w:rsidR="00D244E5" w:rsidRPr="008713FB" w:rsidRDefault="00D244E5" w:rsidP="0080344A">
            <w:pPr>
              <w:pStyle w:val="ListParagraph"/>
              <w:numPr>
                <w:ilvl w:val="0"/>
                <w:numId w:val="21"/>
              </w:numPr>
              <w:jc w:val="both"/>
              <w:rPr>
                <w:rFonts w:ascii="Arial" w:hAnsi="Arial" w:cs="Arial"/>
              </w:rPr>
            </w:pPr>
            <w:r w:rsidRPr="00590B33">
              <w:rPr>
                <w:rFonts w:ascii="Arial" w:hAnsi="Arial" w:cs="Arial"/>
              </w:rPr>
              <w:t>ensur</w:t>
            </w:r>
            <w:r w:rsidR="008631D1">
              <w:rPr>
                <w:rFonts w:ascii="Arial" w:hAnsi="Arial" w:cs="Arial"/>
              </w:rPr>
              <w:t>ing</w:t>
            </w:r>
            <w:r w:rsidRPr="008713FB">
              <w:rPr>
                <w:rFonts w:ascii="Arial" w:hAnsi="Arial" w:cs="Arial"/>
              </w:rPr>
              <w:t xml:space="preserve"> that the form of contract</w:t>
            </w:r>
            <w:r w:rsidR="005D5BCF" w:rsidRPr="008713FB">
              <w:rPr>
                <w:rFonts w:ascii="Arial" w:hAnsi="Arial" w:cs="Arial"/>
              </w:rPr>
              <w:t>, and the proposed terms/provisions within it, are</w:t>
            </w:r>
            <w:r w:rsidRPr="008713FB">
              <w:rPr>
                <w:rFonts w:ascii="Arial" w:hAnsi="Arial" w:cs="Arial"/>
              </w:rPr>
              <w:t xml:space="preserve"> relevant, appropriate and proportionate from a financial perspective</w:t>
            </w:r>
            <w:r w:rsidR="00262AE8" w:rsidRPr="008713FB">
              <w:rPr>
                <w:rFonts w:ascii="Arial" w:hAnsi="Arial" w:cs="Arial"/>
              </w:rPr>
              <w:t xml:space="preserve"> i.e. inflationary clauses, capped liabilities etc</w:t>
            </w:r>
            <w:r w:rsidR="005D5BCF" w:rsidRPr="008713FB">
              <w:rPr>
                <w:rFonts w:ascii="Arial" w:hAnsi="Arial" w:cs="Arial"/>
              </w:rPr>
              <w:t xml:space="preserve">.  Where it is not, then </w:t>
            </w:r>
            <w:r w:rsidRPr="008713FB">
              <w:rPr>
                <w:rFonts w:ascii="Arial" w:hAnsi="Arial" w:cs="Arial"/>
              </w:rPr>
              <w:t>any shortcomings</w:t>
            </w:r>
            <w:r w:rsidR="005D5BCF" w:rsidRPr="008713FB">
              <w:rPr>
                <w:rFonts w:ascii="Arial" w:hAnsi="Arial" w:cs="Arial"/>
              </w:rPr>
              <w:t xml:space="preserve"> should be addressed, so that any amendments can be enacted or where it is an </w:t>
            </w:r>
            <w:r w:rsidRPr="008713FB">
              <w:rPr>
                <w:rFonts w:ascii="Arial" w:hAnsi="Arial" w:cs="Arial"/>
              </w:rPr>
              <w:t>appointment being made via the use of frameworks/agencies and changes cannot be made</w:t>
            </w:r>
            <w:r w:rsidR="005D5BCF" w:rsidRPr="008713FB">
              <w:rPr>
                <w:rFonts w:ascii="Arial" w:hAnsi="Arial" w:cs="Arial"/>
              </w:rPr>
              <w:t xml:space="preserve"> the contract manager is aware of the risks and procedures are put in place to help mitigate these</w:t>
            </w:r>
            <w:r w:rsidRPr="008713FB">
              <w:rPr>
                <w:rFonts w:ascii="Arial" w:hAnsi="Arial" w:cs="Arial"/>
              </w:rPr>
              <w:t xml:space="preserve">.  </w:t>
            </w:r>
          </w:p>
          <w:p w14:paraId="4D0E6BFC" w14:textId="77777777" w:rsidR="00D244E5" w:rsidRDefault="00D244E5" w:rsidP="0080344A">
            <w:pPr>
              <w:jc w:val="both"/>
              <w:rPr>
                <w:rFonts w:ascii="Arial" w:hAnsi="Arial" w:cs="Arial"/>
              </w:rPr>
            </w:pPr>
          </w:p>
          <w:p w14:paraId="565E89D2" w14:textId="61EB8F3E" w:rsidR="008631D1" w:rsidRDefault="0080344A" w:rsidP="0080344A">
            <w:pPr>
              <w:pStyle w:val="ListParagraph"/>
              <w:numPr>
                <w:ilvl w:val="0"/>
                <w:numId w:val="21"/>
              </w:numPr>
              <w:jc w:val="both"/>
              <w:rPr>
                <w:rFonts w:ascii="Arial" w:hAnsi="Arial" w:cs="Arial"/>
              </w:rPr>
            </w:pPr>
            <w:r>
              <w:rPr>
                <w:rFonts w:ascii="Arial" w:hAnsi="Arial" w:cs="Arial"/>
              </w:rPr>
              <w:t>r</w:t>
            </w:r>
            <w:r w:rsidR="008631D1">
              <w:rPr>
                <w:rFonts w:ascii="Arial" w:hAnsi="Arial" w:cs="Arial"/>
              </w:rPr>
              <w:t>eviewing</w:t>
            </w:r>
            <w:r w:rsidR="00D244E5" w:rsidRPr="008713FB">
              <w:rPr>
                <w:rFonts w:ascii="Arial" w:hAnsi="Arial" w:cs="Arial"/>
              </w:rPr>
              <w:t xml:space="preserve"> the provision being procured and provide the requirements in relation to the insurance cover required.  </w:t>
            </w:r>
          </w:p>
          <w:p w14:paraId="03DA1555" w14:textId="77777777" w:rsidR="008631D1" w:rsidRPr="008713FB" w:rsidRDefault="008631D1" w:rsidP="0080344A">
            <w:pPr>
              <w:pStyle w:val="ListParagraph"/>
              <w:jc w:val="both"/>
              <w:rPr>
                <w:rFonts w:ascii="Arial" w:hAnsi="Arial" w:cs="Arial"/>
              </w:rPr>
            </w:pPr>
          </w:p>
          <w:p w14:paraId="4FF295A3" w14:textId="1B87BFC4" w:rsidR="006013BD" w:rsidRDefault="00FD1770" w:rsidP="00CF4D1B">
            <w:pPr>
              <w:pStyle w:val="ListParagraph"/>
              <w:numPr>
                <w:ilvl w:val="0"/>
                <w:numId w:val="21"/>
              </w:numPr>
              <w:jc w:val="both"/>
              <w:rPr>
                <w:rFonts w:ascii="Arial" w:hAnsi="Arial" w:cs="Arial"/>
              </w:rPr>
            </w:pPr>
            <w:r w:rsidRPr="00446C77">
              <w:rPr>
                <w:rFonts w:ascii="Arial" w:hAnsi="Arial" w:cs="Arial"/>
              </w:rPr>
              <w:t>e</w:t>
            </w:r>
            <w:r w:rsidR="00D244E5" w:rsidRPr="00446C77">
              <w:rPr>
                <w:rFonts w:ascii="Arial" w:hAnsi="Arial" w:cs="Arial"/>
              </w:rPr>
              <w:t xml:space="preserve">nsuring that any financial related external grant funding requirements are reflected appropriately </w:t>
            </w:r>
          </w:p>
          <w:p w14:paraId="27ED7ED8" w14:textId="77777777" w:rsidR="00446C77" w:rsidRPr="00446C77" w:rsidRDefault="00446C77" w:rsidP="00446C77">
            <w:pPr>
              <w:jc w:val="both"/>
              <w:rPr>
                <w:rFonts w:ascii="Arial" w:hAnsi="Arial" w:cs="Arial"/>
              </w:rPr>
            </w:pPr>
          </w:p>
          <w:p w14:paraId="286362F6" w14:textId="0CBB537C" w:rsidR="006013BD" w:rsidRPr="008713FB" w:rsidRDefault="007061C5" w:rsidP="0080344A">
            <w:pPr>
              <w:pStyle w:val="ListParagraph"/>
              <w:numPr>
                <w:ilvl w:val="0"/>
                <w:numId w:val="21"/>
              </w:numPr>
              <w:jc w:val="both"/>
              <w:rPr>
                <w:rFonts w:ascii="Arial" w:hAnsi="Arial" w:cs="Arial"/>
              </w:rPr>
            </w:pPr>
            <w:r>
              <w:rPr>
                <w:rFonts w:ascii="Arial" w:hAnsi="Arial" w:cs="Arial"/>
              </w:rPr>
              <w:t xml:space="preserve">In conjunction with the City Solicitor </w:t>
            </w:r>
            <w:r w:rsidR="008713FB" w:rsidRPr="008713FB">
              <w:rPr>
                <w:rFonts w:ascii="Arial" w:hAnsi="Arial" w:cs="Arial"/>
              </w:rPr>
              <w:t>providing</w:t>
            </w:r>
            <w:r w:rsidR="006013BD" w:rsidRPr="008713FB">
              <w:rPr>
                <w:rFonts w:ascii="Arial" w:hAnsi="Arial" w:cs="Arial"/>
              </w:rPr>
              <w:t xml:space="preserve"> advice/guidance in relation to all </w:t>
            </w:r>
            <w:r w:rsidR="00BC1B28" w:rsidRPr="008713FB">
              <w:rPr>
                <w:rFonts w:ascii="Arial" w:hAnsi="Arial" w:cs="Arial"/>
              </w:rPr>
              <w:t xml:space="preserve">finance </w:t>
            </w:r>
            <w:r w:rsidR="006013BD" w:rsidRPr="008713FB">
              <w:rPr>
                <w:rFonts w:ascii="Arial" w:hAnsi="Arial" w:cs="Arial"/>
              </w:rPr>
              <w:t>related matters, that may form part of, or be associated with, the required provision.  This will may include the following, but it should be noted that this list is not exhaustive:</w:t>
            </w:r>
          </w:p>
          <w:p w14:paraId="07D83B8E" w14:textId="77777777" w:rsidR="006013BD" w:rsidRDefault="006013BD" w:rsidP="0080344A">
            <w:pPr>
              <w:jc w:val="both"/>
              <w:rPr>
                <w:rFonts w:ascii="Arial" w:hAnsi="Arial" w:cs="Arial"/>
              </w:rPr>
            </w:pPr>
          </w:p>
          <w:p w14:paraId="0D71754E" w14:textId="1ECC38A4" w:rsidR="006013BD" w:rsidRDefault="00BE6F2D" w:rsidP="0080344A">
            <w:pPr>
              <w:pStyle w:val="ListParagraph"/>
              <w:numPr>
                <w:ilvl w:val="0"/>
                <w:numId w:val="3"/>
              </w:numPr>
              <w:jc w:val="both"/>
              <w:rPr>
                <w:rFonts w:ascii="Arial" w:hAnsi="Arial" w:cs="Arial"/>
              </w:rPr>
            </w:pPr>
            <w:r>
              <w:rPr>
                <w:rFonts w:ascii="Arial" w:hAnsi="Arial" w:cs="Arial"/>
              </w:rPr>
              <w:t>Performance Bonds</w:t>
            </w:r>
          </w:p>
          <w:p w14:paraId="2E60AF0A" w14:textId="352D9976" w:rsidR="006013BD" w:rsidRDefault="00BE6F2D" w:rsidP="0080344A">
            <w:pPr>
              <w:pStyle w:val="ListParagraph"/>
              <w:numPr>
                <w:ilvl w:val="0"/>
                <w:numId w:val="3"/>
              </w:numPr>
              <w:jc w:val="both"/>
              <w:rPr>
                <w:rFonts w:ascii="Arial" w:hAnsi="Arial" w:cs="Arial"/>
              </w:rPr>
            </w:pPr>
            <w:r>
              <w:rPr>
                <w:rFonts w:ascii="Arial" w:hAnsi="Arial" w:cs="Arial"/>
              </w:rPr>
              <w:t>Parent Company Guarantees</w:t>
            </w:r>
          </w:p>
          <w:p w14:paraId="4E27CC54" w14:textId="77777777" w:rsidR="006013BD" w:rsidRDefault="006013BD" w:rsidP="0080344A">
            <w:pPr>
              <w:pStyle w:val="ListParagraph"/>
              <w:numPr>
                <w:ilvl w:val="0"/>
                <w:numId w:val="3"/>
              </w:numPr>
              <w:jc w:val="both"/>
              <w:rPr>
                <w:rFonts w:ascii="Arial" w:hAnsi="Arial" w:cs="Arial"/>
              </w:rPr>
            </w:pPr>
            <w:r>
              <w:rPr>
                <w:rFonts w:ascii="Arial" w:hAnsi="Arial" w:cs="Arial"/>
              </w:rPr>
              <w:t>Framework provisions</w:t>
            </w:r>
          </w:p>
          <w:p w14:paraId="67D6871C" w14:textId="77777777" w:rsidR="006013BD" w:rsidRDefault="006013BD" w:rsidP="0080344A">
            <w:pPr>
              <w:pStyle w:val="ListParagraph"/>
              <w:numPr>
                <w:ilvl w:val="0"/>
                <w:numId w:val="3"/>
              </w:numPr>
              <w:jc w:val="both"/>
              <w:rPr>
                <w:rFonts w:ascii="Arial" w:hAnsi="Arial" w:cs="Arial"/>
              </w:rPr>
            </w:pPr>
            <w:r>
              <w:rPr>
                <w:rFonts w:ascii="Arial" w:hAnsi="Arial" w:cs="Arial"/>
              </w:rPr>
              <w:t>Use of providers own form of contract i.e. agency staff</w:t>
            </w:r>
          </w:p>
          <w:p w14:paraId="46D1F801" w14:textId="342204D2" w:rsidR="001C0D75" w:rsidRPr="0080344A" w:rsidRDefault="00BC1B28" w:rsidP="0080344A">
            <w:pPr>
              <w:pStyle w:val="ListParagraph"/>
              <w:numPr>
                <w:ilvl w:val="0"/>
                <w:numId w:val="3"/>
              </w:numPr>
              <w:jc w:val="both"/>
              <w:rPr>
                <w:rFonts w:ascii="Arial" w:hAnsi="Arial" w:cs="Arial"/>
              </w:rPr>
            </w:pPr>
            <w:r w:rsidRPr="0080344A">
              <w:rPr>
                <w:rFonts w:ascii="Arial" w:hAnsi="Arial" w:cs="Arial"/>
              </w:rPr>
              <w:t>Embedded Leases</w:t>
            </w:r>
          </w:p>
          <w:p w14:paraId="75804DD2" w14:textId="285B496E" w:rsidR="001C0D75" w:rsidRPr="00812E01" w:rsidRDefault="001C0D75" w:rsidP="0080344A">
            <w:pPr>
              <w:jc w:val="both"/>
              <w:rPr>
                <w:rFonts w:ascii="Arial" w:hAnsi="Arial" w:cs="Arial"/>
              </w:rPr>
            </w:pPr>
          </w:p>
        </w:tc>
      </w:tr>
      <w:bookmarkEnd w:id="0"/>
      <w:tr w:rsidR="00A512AB" w:rsidRPr="00812E01" w14:paraId="632BF19B" w14:textId="77777777" w:rsidTr="00A512AB">
        <w:tc>
          <w:tcPr>
            <w:tcW w:w="988" w:type="dxa"/>
          </w:tcPr>
          <w:p w14:paraId="3DC41CC3" w14:textId="5C29DB66" w:rsidR="00A512AB" w:rsidRPr="00812E01" w:rsidRDefault="00F2694F" w:rsidP="0080344A">
            <w:pPr>
              <w:jc w:val="both"/>
              <w:rPr>
                <w:rFonts w:ascii="Arial" w:hAnsi="Arial" w:cs="Arial"/>
                <w:b/>
                <w:bCs/>
              </w:rPr>
            </w:pPr>
            <w:r w:rsidRPr="00812E01">
              <w:rPr>
                <w:rFonts w:ascii="Arial" w:hAnsi="Arial" w:cs="Arial"/>
                <w:b/>
                <w:bCs/>
              </w:rPr>
              <w:lastRenderedPageBreak/>
              <w:t>2.8</w:t>
            </w:r>
          </w:p>
        </w:tc>
        <w:tc>
          <w:tcPr>
            <w:tcW w:w="8028" w:type="dxa"/>
          </w:tcPr>
          <w:p w14:paraId="75138398" w14:textId="2D02FF13" w:rsidR="00A512AB" w:rsidRDefault="00487D38" w:rsidP="0080344A">
            <w:pPr>
              <w:jc w:val="both"/>
              <w:rPr>
                <w:rFonts w:ascii="Arial" w:hAnsi="Arial" w:cs="Arial"/>
                <w:b/>
                <w:bCs/>
              </w:rPr>
            </w:pPr>
            <w:r w:rsidRPr="00812E01">
              <w:rPr>
                <w:rFonts w:ascii="Arial" w:hAnsi="Arial" w:cs="Arial"/>
                <w:b/>
                <w:bCs/>
              </w:rPr>
              <w:t>Service Managers</w:t>
            </w:r>
            <w:r w:rsidR="008631D1">
              <w:rPr>
                <w:rFonts w:ascii="Arial" w:hAnsi="Arial" w:cs="Arial"/>
                <w:b/>
                <w:bCs/>
              </w:rPr>
              <w:t xml:space="preserve"> (if not contract managers)</w:t>
            </w:r>
          </w:p>
          <w:p w14:paraId="27903AC9" w14:textId="6C0561F0" w:rsidR="00BC1B28" w:rsidRPr="00812E01" w:rsidRDefault="00BC1B28" w:rsidP="0080344A">
            <w:pPr>
              <w:jc w:val="both"/>
              <w:rPr>
                <w:rFonts w:ascii="Arial" w:hAnsi="Arial" w:cs="Arial"/>
                <w:b/>
                <w:bCs/>
              </w:rPr>
            </w:pPr>
          </w:p>
        </w:tc>
      </w:tr>
      <w:tr w:rsidR="00F2694F" w:rsidRPr="00812E01" w14:paraId="6E4E7F41" w14:textId="77777777" w:rsidTr="00A512AB">
        <w:tc>
          <w:tcPr>
            <w:tcW w:w="988" w:type="dxa"/>
          </w:tcPr>
          <w:p w14:paraId="47748A85" w14:textId="77777777" w:rsidR="00F2694F" w:rsidRPr="00812E01" w:rsidRDefault="00F2694F" w:rsidP="0080344A">
            <w:pPr>
              <w:jc w:val="both"/>
              <w:rPr>
                <w:rFonts w:ascii="Arial" w:hAnsi="Arial" w:cs="Arial"/>
              </w:rPr>
            </w:pPr>
          </w:p>
        </w:tc>
        <w:tc>
          <w:tcPr>
            <w:tcW w:w="8028" w:type="dxa"/>
          </w:tcPr>
          <w:p w14:paraId="12A3F9E0" w14:textId="181FC2D6" w:rsidR="00F96DF7" w:rsidRDefault="00F96DF7" w:rsidP="0080344A">
            <w:pPr>
              <w:jc w:val="both"/>
              <w:rPr>
                <w:rFonts w:ascii="Arial" w:hAnsi="Arial" w:cs="Arial"/>
              </w:rPr>
            </w:pPr>
            <w:r>
              <w:rPr>
                <w:rFonts w:ascii="Arial" w:hAnsi="Arial" w:cs="Arial"/>
              </w:rPr>
              <w:t>Service managers are responsible for ensuring that all procurement related activity undertaken by</w:t>
            </w:r>
            <w:r w:rsidR="00DC5165">
              <w:rPr>
                <w:rFonts w:ascii="Arial" w:hAnsi="Arial" w:cs="Arial"/>
              </w:rPr>
              <w:t xml:space="preserve"> them and their</w:t>
            </w:r>
            <w:r>
              <w:rPr>
                <w:rFonts w:ascii="Arial" w:hAnsi="Arial" w:cs="Arial"/>
              </w:rPr>
              <w:t xml:space="preserve"> staff within their service area follow the requirements of these CPR’s.</w:t>
            </w:r>
          </w:p>
          <w:p w14:paraId="5CF2EBD7" w14:textId="14821190" w:rsidR="009224CE" w:rsidRPr="00812E01" w:rsidRDefault="009224CE" w:rsidP="0080344A">
            <w:pPr>
              <w:jc w:val="both"/>
              <w:rPr>
                <w:rFonts w:ascii="Arial" w:hAnsi="Arial" w:cs="Arial"/>
              </w:rPr>
            </w:pPr>
          </w:p>
        </w:tc>
      </w:tr>
      <w:tr w:rsidR="00A512AB" w:rsidRPr="00812E01" w14:paraId="1A63BD91" w14:textId="77777777" w:rsidTr="00A512AB">
        <w:tc>
          <w:tcPr>
            <w:tcW w:w="988" w:type="dxa"/>
          </w:tcPr>
          <w:p w14:paraId="27E0B72E" w14:textId="70D6A1E2" w:rsidR="00A512AB" w:rsidRPr="00812E01" w:rsidRDefault="00F2694F" w:rsidP="0080344A">
            <w:pPr>
              <w:jc w:val="both"/>
              <w:rPr>
                <w:rFonts w:ascii="Arial" w:hAnsi="Arial" w:cs="Arial"/>
                <w:b/>
                <w:bCs/>
              </w:rPr>
            </w:pPr>
            <w:r w:rsidRPr="00812E01">
              <w:rPr>
                <w:rFonts w:ascii="Arial" w:hAnsi="Arial" w:cs="Arial"/>
                <w:b/>
                <w:bCs/>
              </w:rPr>
              <w:t>2.9</w:t>
            </w:r>
          </w:p>
        </w:tc>
        <w:tc>
          <w:tcPr>
            <w:tcW w:w="8028" w:type="dxa"/>
          </w:tcPr>
          <w:p w14:paraId="5675EC14" w14:textId="77777777" w:rsidR="00A512AB" w:rsidRDefault="00487D38" w:rsidP="0080344A">
            <w:pPr>
              <w:jc w:val="both"/>
              <w:rPr>
                <w:rFonts w:ascii="Arial" w:hAnsi="Arial" w:cs="Arial"/>
                <w:b/>
                <w:bCs/>
              </w:rPr>
            </w:pPr>
            <w:r w:rsidRPr="00812E01">
              <w:rPr>
                <w:rFonts w:ascii="Arial" w:hAnsi="Arial" w:cs="Arial"/>
                <w:b/>
                <w:bCs/>
              </w:rPr>
              <w:t>Contract Managers</w:t>
            </w:r>
          </w:p>
          <w:p w14:paraId="72E01A74" w14:textId="0CC0186E" w:rsidR="00BC1B28" w:rsidRPr="00812E01" w:rsidRDefault="00BC1B28" w:rsidP="0080344A">
            <w:pPr>
              <w:jc w:val="both"/>
              <w:rPr>
                <w:rFonts w:ascii="Arial" w:hAnsi="Arial" w:cs="Arial"/>
                <w:b/>
                <w:bCs/>
              </w:rPr>
            </w:pPr>
          </w:p>
        </w:tc>
      </w:tr>
      <w:tr w:rsidR="00F2694F" w:rsidRPr="00812E01" w14:paraId="55007860" w14:textId="77777777" w:rsidTr="00A512AB">
        <w:tc>
          <w:tcPr>
            <w:tcW w:w="988" w:type="dxa"/>
          </w:tcPr>
          <w:p w14:paraId="2B5B36ED" w14:textId="77777777" w:rsidR="00F2694F" w:rsidRPr="00812E01" w:rsidRDefault="00F2694F" w:rsidP="0080344A">
            <w:pPr>
              <w:jc w:val="both"/>
              <w:rPr>
                <w:rFonts w:ascii="Arial" w:hAnsi="Arial" w:cs="Arial"/>
              </w:rPr>
            </w:pPr>
          </w:p>
        </w:tc>
        <w:tc>
          <w:tcPr>
            <w:tcW w:w="8028" w:type="dxa"/>
          </w:tcPr>
          <w:p w14:paraId="65A49358" w14:textId="77777777" w:rsidR="00447FC8" w:rsidRPr="00447FC8" w:rsidRDefault="00F96DF7" w:rsidP="0080344A">
            <w:pPr>
              <w:jc w:val="both"/>
              <w:rPr>
                <w:rFonts w:ascii="Arial" w:hAnsi="Arial" w:cs="Arial"/>
              </w:rPr>
            </w:pPr>
            <w:r w:rsidRPr="00447FC8">
              <w:rPr>
                <w:rFonts w:ascii="Arial" w:hAnsi="Arial" w:cs="Arial"/>
              </w:rPr>
              <w:t>Contract Managers are responsible for ensuring that they manage the contract effectively, efficiently and in accordance with these CPR’s (</w:t>
            </w:r>
            <w:r w:rsidR="009A40BC" w:rsidRPr="00447FC8">
              <w:rPr>
                <w:rFonts w:ascii="Arial" w:hAnsi="Arial" w:cs="Arial"/>
              </w:rPr>
              <w:t xml:space="preserve">primarily </w:t>
            </w:r>
            <w:r w:rsidRPr="00447FC8">
              <w:rPr>
                <w:rFonts w:ascii="Arial" w:hAnsi="Arial" w:cs="Arial"/>
              </w:rPr>
              <w:t>section 12).</w:t>
            </w:r>
          </w:p>
          <w:p w14:paraId="4D847D8F" w14:textId="32FAFA39" w:rsidR="00447FC8" w:rsidRPr="00447FC8" w:rsidRDefault="00447FC8" w:rsidP="0080344A">
            <w:pPr>
              <w:jc w:val="both"/>
              <w:rPr>
                <w:rFonts w:ascii="Arial" w:hAnsi="Arial" w:cs="Arial"/>
              </w:rPr>
            </w:pPr>
            <w:r>
              <w:rPr>
                <w:rFonts w:ascii="Arial" w:hAnsi="Arial" w:cs="Arial"/>
              </w:rPr>
              <w:t>In summary this will include:</w:t>
            </w:r>
          </w:p>
          <w:p w14:paraId="6ED1BAAD" w14:textId="78BF9597" w:rsidR="00447FC8" w:rsidRPr="00447FC8" w:rsidRDefault="00447FC8" w:rsidP="0080344A">
            <w:pPr>
              <w:numPr>
                <w:ilvl w:val="0"/>
                <w:numId w:val="4"/>
              </w:numPr>
              <w:shd w:val="clear" w:color="auto" w:fill="FFFFFF"/>
              <w:spacing w:before="100" w:beforeAutospacing="1" w:after="100" w:afterAutospacing="1"/>
              <w:jc w:val="both"/>
              <w:rPr>
                <w:rFonts w:ascii="Arial" w:eastAsia="Times New Roman" w:hAnsi="Arial" w:cs="Arial"/>
                <w:color w:val="1E2125"/>
                <w:lang w:eastAsia="en-GB"/>
              </w:rPr>
            </w:pPr>
            <w:r w:rsidRPr="00447FC8">
              <w:rPr>
                <w:rFonts w:ascii="Arial" w:eastAsia="Times New Roman" w:hAnsi="Arial" w:cs="Arial"/>
                <w:color w:val="1E2125"/>
                <w:lang w:eastAsia="en-GB"/>
              </w:rPr>
              <w:lastRenderedPageBreak/>
              <w:t>Monitoring performance of the supplier/contractor against the agreed programme or service level, as appropriate.</w:t>
            </w:r>
          </w:p>
          <w:p w14:paraId="7EF375FB" w14:textId="277C776D" w:rsidR="00447FC8" w:rsidRPr="00447FC8" w:rsidRDefault="00447FC8" w:rsidP="0080344A">
            <w:pPr>
              <w:numPr>
                <w:ilvl w:val="0"/>
                <w:numId w:val="4"/>
              </w:numPr>
              <w:shd w:val="clear" w:color="auto" w:fill="FFFFFF"/>
              <w:spacing w:before="100" w:beforeAutospacing="1" w:after="100" w:afterAutospacing="1"/>
              <w:jc w:val="both"/>
              <w:rPr>
                <w:rFonts w:ascii="Arial" w:eastAsia="Times New Roman" w:hAnsi="Arial" w:cs="Arial"/>
                <w:color w:val="1E2125"/>
                <w:lang w:eastAsia="en-GB"/>
              </w:rPr>
            </w:pPr>
            <w:r w:rsidRPr="00447FC8">
              <w:rPr>
                <w:rFonts w:ascii="Arial" w:eastAsia="Times New Roman" w:hAnsi="Arial" w:cs="Arial"/>
                <w:color w:val="1E2125"/>
                <w:lang w:eastAsia="en-GB"/>
              </w:rPr>
              <w:t>Monitoring the continuing level of operational and financial risk (including the risk of fraud) to which the Council may be exposed.</w:t>
            </w:r>
          </w:p>
          <w:p w14:paraId="5D021731" w14:textId="359E038E" w:rsidR="00447FC8" w:rsidRPr="00447FC8" w:rsidRDefault="00447FC8" w:rsidP="0080344A">
            <w:pPr>
              <w:numPr>
                <w:ilvl w:val="0"/>
                <w:numId w:val="4"/>
              </w:numPr>
              <w:shd w:val="clear" w:color="auto" w:fill="FFFFFF"/>
              <w:spacing w:before="100" w:beforeAutospacing="1" w:after="100" w:afterAutospacing="1"/>
              <w:jc w:val="both"/>
              <w:rPr>
                <w:rFonts w:ascii="Arial" w:eastAsia="Times New Roman" w:hAnsi="Arial" w:cs="Arial"/>
                <w:color w:val="1E2125"/>
                <w:lang w:eastAsia="en-GB"/>
              </w:rPr>
            </w:pPr>
            <w:r w:rsidRPr="00447FC8">
              <w:rPr>
                <w:rFonts w:ascii="Arial" w:eastAsia="Times New Roman" w:hAnsi="Arial" w:cs="Arial"/>
                <w:color w:val="1E2125"/>
                <w:lang w:eastAsia="en-GB"/>
              </w:rPr>
              <w:t>Facilitating the resolution of issues between the supplier/contractor and the key user(s)</w:t>
            </w:r>
          </w:p>
          <w:p w14:paraId="34409A21" w14:textId="77777777" w:rsidR="00447FC8" w:rsidRDefault="00447FC8" w:rsidP="0080344A">
            <w:pPr>
              <w:numPr>
                <w:ilvl w:val="0"/>
                <w:numId w:val="4"/>
              </w:numPr>
              <w:shd w:val="clear" w:color="auto" w:fill="FFFFFF"/>
              <w:spacing w:before="100" w:beforeAutospacing="1" w:after="100" w:afterAutospacing="1"/>
              <w:jc w:val="both"/>
              <w:rPr>
                <w:rFonts w:ascii="Arial" w:eastAsia="Times New Roman" w:hAnsi="Arial" w:cs="Arial"/>
                <w:color w:val="1E2125"/>
                <w:lang w:eastAsia="en-GB"/>
              </w:rPr>
            </w:pPr>
            <w:r w:rsidRPr="00447FC8">
              <w:rPr>
                <w:rFonts w:ascii="Arial" w:eastAsia="Times New Roman" w:hAnsi="Arial" w:cs="Arial"/>
                <w:color w:val="1E2125"/>
                <w:lang w:eastAsia="en-GB"/>
              </w:rPr>
              <w:t>Ensuring the prompt settlement of invoices / payments correctly and properly submitted by the supplier/contractor in accordance with the contract.</w:t>
            </w:r>
          </w:p>
          <w:p w14:paraId="6556FBA3" w14:textId="1D4AF013" w:rsidR="00F2694F" w:rsidRPr="00447FC8" w:rsidRDefault="00447FC8" w:rsidP="0080344A">
            <w:pPr>
              <w:numPr>
                <w:ilvl w:val="0"/>
                <w:numId w:val="4"/>
              </w:numPr>
              <w:shd w:val="clear" w:color="auto" w:fill="FFFFFF"/>
              <w:spacing w:before="100" w:beforeAutospacing="1" w:after="100" w:afterAutospacing="1"/>
              <w:jc w:val="both"/>
              <w:rPr>
                <w:rFonts w:ascii="Arial" w:eastAsia="Times New Roman" w:hAnsi="Arial" w:cs="Arial"/>
                <w:color w:val="1E2125"/>
                <w:lang w:eastAsia="en-GB"/>
              </w:rPr>
            </w:pPr>
            <w:r>
              <w:rPr>
                <w:rFonts w:ascii="Arial" w:eastAsia="Times New Roman" w:hAnsi="Arial" w:cs="Arial"/>
                <w:color w:val="1E2125"/>
                <w:lang w:eastAsia="en-GB"/>
              </w:rPr>
              <w:t>Ensuring that key certifications are in place i.e. insurance levels</w:t>
            </w:r>
            <w:r w:rsidR="001C0D75">
              <w:rPr>
                <w:rFonts w:ascii="Arial" w:eastAsia="Times New Roman" w:hAnsi="Arial" w:cs="Arial"/>
                <w:color w:val="1E2125"/>
                <w:lang w:eastAsia="en-GB"/>
              </w:rPr>
              <w:t>, performance bonds</w:t>
            </w:r>
          </w:p>
        </w:tc>
      </w:tr>
      <w:tr w:rsidR="00487D38" w:rsidRPr="00812E01" w14:paraId="74E6EB2F" w14:textId="77777777" w:rsidTr="00A512AB">
        <w:tc>
          <w:tcPr>
            <w:tcW w:w="988" w:type="dxa"/>
          </w:tcPr>
          <w:p w14:paraId="3986E5DF" w14:textId="7E0EA735" w:rsidR="00487D38" w:rsidRPr="00812E01" w:rsidRDefault="00F2694F" w:rsidP="0080344A">
            <w:pPr>
              <w:jc w:val="both"/>
              <w:rPr>
                <w:rFonts w:ascii="Arial" w:hAnsi="Arial" w:cs="Arial"/>
                <w:b/>
                <w:bCs/>
              </w:rPr>
            </w:pPr>
            <w:r w:rsidRPr="00812E01">
              <w:rPr>
                <w:rFonts w:ascii="Arial" w:hAnsi="Arial" w:cs="Arial"/>
                <w:b/>
                <w:bCs/>
              </w:rPr>
              <w:lastRenderedPageBreak/>
              <w:t>2.10</w:t>
            </w:r>
          </w:p>
        </w:tc>
        <w:tc>
          <w:tcPr>
            <w:tcW w:w="8028" w:type="dxa"/>
          </w:tcPr>
          <w:p w14:paraId="39A74FD7" w14:textId="77777777" w:rsidR="00487D38" w:rsidRDefault="00487D38" w:rsidP="0080344A">
            <w:pPr>
              <w:jc w:val="both"/>
              <w:rPr>
                <w:rFonts w:ascii="Arial" w:hAnsi="Arial" w:cs="Arial"/>
                <w:b/>
                <w:bCs/>
              </w:rPr>
            </w:pPr>
            <w:r w:rsidRPr="00812E01">
              <w:rPr>
                <w:rFonts w:ascii="Arial" w:hAnsi="Arial" w:cs="Arial"/>
                <w:b/>
                <w:bCs/>
              </w:rPr>
              <w:t>Elected Members</w:t>
            </w:r>
          </w:p>
          <w:p w14:paraId="072D6E23" w14:textId="7AAF7DAE" w:rsidR="00BC1B28" w:rsidRPr="00812E01" w:rsidRDefault="00BC1B28" w:rsidP="0080344A">
            <w:pPr>
              <w:jc w:val="both"/>
              <w:rPr>
                <w:rFonts w:ascii="Arial" w:hAnsi="Arial" w:cs="Arial"/>
                <w:b/>
                <w:bCs/>
              </w:rPr>
            </w:pPr>
          </w:p>
        </w:tc>
      </w:tr>
      <w:tr w:rsidR="00F2694F" w:rsidRPr="00812E01" w14:paraId="7561A210" w14:textId="77777777" w:rsidTr="00A512AB">
        <w:tc>
          <w:tcPr>
            <w:tcW w:w="988" w:type="dxa"/>
          </w:tcPr>
          <w:p w14:paraId="37323029" w14:textId="77777777" w:rsidR="00F2694F" w:rsidRPr="00812E01" w:rsidRDefault="00F2694F" w:rsidP="0080344A">
            <w:pPr>
              <w:jc w:val="both"/>
              <w:rPr>
                <w:rFonts w:ascii="Arial" w:hAnsi="Arial" w:cs="Arial"/>
              </w:rPr>
            </w:pPr>
          </w:p>
        </w:tc>
        <w:tc>
          <w:tcPr>
            <w:tcW w:w="8028" w:type="dxa"/>
          </w:tcPr>
          <w:p w14:paraId="1B6E6692" w14:textId="40DECB84" w:rsidR="00F2694F" w:rsidRPr="00812E01" w:rsidRDefault="005A3234" w:rsidP="0080344A">
            <w:pPr>
              <w:jc w:val="both"/>
              <w:rPr>
                <w:rFonts w:ascii="Arial" w:hAnsi="Arial" w:cs="Arial"/>
              </w:rPr>
            </w:pPr>
            <w:r>
              <w:rPr>
                <w:rFonts w:ascii="Arial" w:hAnsi="Arial" w:cs="Arial"/>
              </w:rPr>
              <w:t>Whilst there is no direct responsibility arising from CPRs in relation to the role of elected members, as members are precluded from entering into contracts on behalf of the authority, they should have an awareness of the requirements of these, and the requirements placed on officers with regard to procurement and contract management</w:t>
            </w:r>
            <w:r w:rsidR="007061C5">
              <w:rPr>
                <w:rFonts w:ascii="Arial" w:hAnsi="Arial" w:cs="Arial"/>
              </w:rPr>
              <w:t>, in order to ensure effective scrutiny.</w:t>
            </w:r>
          </w:p>
        </w:tc>
      </w:tr>
    </w:tbl>
    <w:p w14:paraId="3A15BAA0" w14:textId="77777777" w:rsidR="00A512AB" w:rsidRDefault="00A512AB" w:rsidP="0080344A">
      <w:pPr>
        <w:jc w:val="both"/>
        <w:rPr>
          <w:rFonts w:ascii="Arial" w:hAnsi="Arial" w:cs="Arial"/>
        </w:rPr>
      </w:pPr>
    </w:p>
    <w:p w14:paraId="761ABAAD" w14:textId="77777777" w:rsidR="00C06B4E" w:rsidRDefault="00C06B4E" w:rsidP="0080344A">
      <w:pPr>
        <w:jc w:val="both"/>
        <w:rPr>
          <w:rFonts w:ascii="Arial" w:hAnsi="Arial" w:cs="Arial"/>
        </w:rPr>
      </w:pPr>
    </w:p>
    <w:p w14:paraId="78536E0F" w14:textId="77777777" w:rsidR="00C06B4E" w:rsidRDefault="00C06B4E" w:rsidP="0080344A">
      <w:pPr>
        <w:jc w:val="both"/>
        <w:rPr>
          <w:rFonts w:ascii="Arial" w:hAnsi="Arial" w:cs="Arial"/>
        </w:rPr>
      </w:pPr>
    </w:p>
    <w:p w14:paraId="5762122C" w14:textId="77777777" w:rsidR="00C06B4E" w:rsidRDefault="00C06B4E" w:rsidP="0080344A">
      <w:pPr>
        <w:jc w:val="both"/>
        <w:rPr>
          <w:rFonts w:ascii="Arial" w:hAnsi="Arial" w:cs="Arial"/>
        </w:rPr>
      </w:pPr>
    </w:p>
    <w:p w14:paraId="462FB51B" w14:textId="77777777" w:rsidR="00C06B4E" w:rsidRDefault="00C06B4E" w:rsidP="0080344A">
      <w:pPr>
        <w:jc w:val="both"/>
        <w:rPr>
          <w:rFonts w:ascii="Arial" w:hAnsi="Arial" w:cs="Arial"/>
        </w:rPr>
      </w:pPr>
    </w:p>
    <w:p w14:paraId="24BEC633" w14:textId="77777777" w:rsidR="00683AF5" w:rsidRDefault="00683AF5" w:rsidP="0080344A">
      <w:pPr>
        <w:jc w:val="both"/>
        <w:rPr>
          <w:rFonts w:ascii="Arial" w:hAnsi="Arial" w:cs="Arial"/>
        </w:rPr>
      </w:pPr>
    </w:p>
    <w:p w14:paraId="4DE7A066" w14:textId="77777777" w:rsidR="00930379" w:rsidRDefault="00930379" w:rsidP="0080344A">
      <w:pPr>
        <w:jc w:val="both"/>
        <w:rPr>
          <w:rFonts w:ascii="Arial" w:hAnsi="Arial" w:cs="Arial"/>
        </w:rPr>
      </w:pPr>
    </w:p>
    <w:p w14:paraId="2C116CA4" w14:textId="77777777" w:rsidR="00930379" w:rsidRDefault="00930379" w:rsidP="0080344A">
      <w:pPr>
        <w:jc w:val="both"/>
        <w:rPr>
          <w:rFonts w:ascii="Arial" w:hAnsi="Arial" w:cs="Arial"/>
        </w:rPr>
      </w:pPr>
    </w:p>
    <w:p w14:paraId="10D73957" w14:textId="77777777" w:rsidR="00930379" w:rsidRDefault="00930379" w:rsidP="0080344A">
      <w:pPr>
        <w:jc w:val="both"/>
        <w:rPr>
          <w:rFonts w:ascii="Arial" w:hAnsi="Arial" w:cs="Arial"/>
        </w:rPr>
      </w:pPr>
    </w:p>
    <w:p w14:paraId="69912C6C" w14:textId="77777777" w:rsidR="00930379" w:rsidRDefault="00930379" w:rsidP="0080344A">
      <w:pPr>
        <w:jc w:val="both"/>
        <w:rPr>
          <w:rFonts w:ascii="Arial" w:hAnsi="Arial" w:cs="Arial"/>
        </w:rPr>
      </w:pPr>
    </w:p>
    <w:p w14:paraId="1EE87F0C" w14:textId="77777777" w:rsidR="003A6250" w:rsidRDefault="003A6250" w:rsidP="0080344A">
      <w:pPr>
        <w:jc w:val="both"/>
        <w:rPr>
          <w:rFonts w:ascii="Arial" w:hAnsi="Arial" w:cs="Arial"/>
        </w:rPr>
      </w:pPr>
    </w:p>
    <w:p w14:paraId="44515E1E" w14:textId="77777777" w:rsidR="003A6250" w:rsidRDefault="003A6250" w:rsidP="0080344A">
      <w:pPr>
        <w:jc w:val="both"/>
        <w:rPr>
          <w:rFonts w:ascii="Arial" w:hAnsi="Arial" w:cs="Arial"/>
        </w:rPr>
      </w:pPr>
    </w:p>
    <w:p w14:paraId="5BC36AD9" w14:textId="77777777" w:rsidR="003A6250" w:rsidRDefault="003A6250" w:rsidP="0080344A">
      <w:pPr>
        <w:jc w:val="both"/>
        <w:rPr>
          <w:rFonts w:ascii="Arial" w:hAnsi="Arial" w:cs="Arial"/>
        </w:rPr>
      </w:pPr>
    </w:p>
    <w:p w14:paraId="20AD27F2" w14:textId="77777777" w:rsidR="003A6250" w:rsidRDefault="003A6250" w:rsidP="0080344A">
      <w:pPr>
        <w:jc w:val="both"/>
        <w:rPr>
          <w:rFonts w:ascii="Arial" w:hAnsi="Arial" w:cs="Arial"/>
        </w:rPr>
      </w:pPr>
    </w:p>
    <w:p w14:paraId="5BDD337E" w14:textId="77777777" w:rsidR="003A6250" w:rsidRDefault="003A6250" w:rsidP="0080344A">
      <w:pPr>
        <w:jc w:val="both"/>
        <w:rPr>
          <w:rFonts w:ascii="Arial" w:hAnsi="Arial" w:cs="Arial"/>
        </w:rPr>
      </w:pPr>
    </w:p>
    <w:p w14:paraId="29E939E1" w14:textId="77777777" w:rsidR="003A6250" w:rsidRDefault="003A6250" w:rsidP="0080344A">
      <w:pPr>
        <w:jc w:val="both"/>
        <w:rPr>
          <w:rFonts w:ascii="Arial" w:hAnsi="Arial" w:cs="Arial"/>
        </w:rPr>
      </w:pPr>
    </w:p>
    <w:p w14:paraId="7F1D5798" w14:textId="77777777" w:rsidR="003A6250" w:rsidRDefault="003A6250" w:rsidP="0080344A">
      <w:pPr>
        <w:jc w:val="both"/>
        <w:rPr>
          <w:rFonts w:ascii="Arial" w:hAnsi="Arial" w:cs="Arial"/>
        </w:rPr>
      </w:pPr>
    </w:p>
    <w:p w14:paraId="03C0D035" w14:textId="77777777" w:rsidR="0080344A" w:rsidRDefault="0080344A" w:rsidP="0080344A">
      <w:pPr>
        <w:jc w:val="both"/>
        <w:rPr>
          <w:rFonts w:ascii="Arial" w:hAnsi="Arial" w:cs="Arial"/>
        </w:rPr>
      </w:pPr>
    </w:p>
    <w:p w14:paraId="664AF933" w14:textId="77777777" w:rsidR="0080344A" w:rsidRDefault="0080344A" w:rsidP="0080344A">
      <w:pPr>
        <w:jc w:val="both"/>
        <w:rPr>
          <w:rFonts w:ascii="Arial" w:hAnsi="Arial" w:cs="Arial"/>
        </w:rPr>
      </w:pPr>
    </w:p>
    <w:p w14:paraId="543FBEBD" w14:textId="77777777" w:rsidR="00C06B4E" w:rsidRPr="00812E01" w:rsidRDefault="00C06B4E"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487D38" w:rsidRPr="00812E01" w14:paraId="5BCB8454" w14:textId="77777777" w:rsidTr="00487D38">
        <w:tc>
          <w:tcPr>
            <w:tcW w:w="988" w:type="dxa"/>
          </w:tcPr>
          <w:p w14:paraId="12BCD24E" w14:textId="71F6623C" w:rsidR="00487D38" w:rsidRPr="00812E01" w:rsidRDefault="00487D38" w:rsidP="0080344A">
            <w:pPr>
              <w:jc w:val="both"/>
              <w:rPr>
                <w:rFonts w:ascii="Arial" w:hAnsi="Arial" w:cs="Arial"/>
                <w:b/>
                <w:bCs/>
              </w:rPr>
            </w:pPr>
            <w:r w:rsidRPr="00812E01">
              <w:rPr>
                <w:rFonts w:ascii="Arial" w:hAnsi="Arial" w:cs="Arial"/>
                <w:b/>
                <w:bCs/>
              </w:rPr>
              <w:lastRenderedPageBreak/>
              <w:t>3.</w:t>
            </w:r>
            <w:r w:rsidR="00EF4539">
              <w:rPr>
                <w:rFonts w:ascii="Arial" w:hAnsi="Arial" w:cs="Arial"/>
                <w:b/>
                <w:bCs/>
              </w:rPr>
              <w:t>0</w:t>
            </w:r>
          </w:p>
        </w:tc>
        <w:tc>
          <w:tcPr>
            <w:tcW w:w="8028" w:type="dxa"/>
          </w:tcPr>
          <w:p w14:paraId="2608B81D" w14:textId="77777777" w:rsidR="00487D38" w:rsidRDefault="00487D38" w:rsidP="0080344A">
            <w:pPr>
              <w:jc w:val="both"/>
              <w:rPr>
                <w:rFonts w:ascii="Arial" w:hAnsi="Arial" w:cs="Arial"/>
                <w:b/>
                <w:bCs/>
              </w:rPr>
            </w:pPr>
            <w:r w:rsidRPr="00812E01">
              <w:rPr>
                <w:rFonts w:ascii="Arial" w:hAnsi="Arial" w:cs="Arial"/>
                <w:b/>
                <w:bCs/>
              </w:rPr>
              <w:t>Exceptions to the Normal Route</w:t>
            </w:r>
          </w:p>
          <w:p w14:paraId="70DCA5A4" w14:textId="29A51D0D" w:rsidR="00311989" w:rsidRPr="00812E01" w:rsidRDefault="00311989" w:rsidP="0080344A">
            <w:pPr>
              <w:jc w:val="both"/>
              <w:rPr>
                <w:rFonts w:ascii="Arial" w:hAnsi="Arial" w:cs="Arial"/>
                <w:b/>
                <w:bCs/>
              </w:rPr>
            </w:pPr>
          </w:p>
        </w:tc>
      </w:tr>
      <w:tr w:rsidR="00487D38" w:rsidRPr="00EF4539" w14:paraId="4C379C2E" w14:textId="77777777" w:rsidTr="00487D38">
        <w:tc>
          <w:tcPr>
            <w:tcW w:w="988" w:type="dxa"/>
          </w:tcPr>
          <w:p w14:paraId="29A07F2E" w14:textId="0BFC87E7" w:rsidR="00487D38" w:rsidRPr="00EF4539" w:rsidRDefault="00EF4539" w:rsidP="0080344A">
            <w:pPr>
              <w:jc w:val="both"/>
              <w:rPr>
                <w:rFonts w:ascii="Arial" w:hAnsi="Arial" w:cs="Arial"/>
                <w:b/>
                <w:bCs/>
              </w:rPr>
            </w:pPr>
            <w:r>
              <w:rPr>
                <w:rFonts w:ascii="Arial" w:hAnsi="Arial" w:cs="Arial"/>
                <w:b/>
                <w:bCs/>
              </w:rPr>
              <w:t>3.1</w:t>
            </w:r>
          </w:p>
        </w:tc>
        <w:tc>
          <w:tcPr>
            <w:tcW w:w="8028" w:type="dxa"/>
          </w:tcPr>
          <w:p w14:paraId="17244295" w14:textId="77777777" w:rsidR="00487D38" w:rsidRDefault="00487D38" w:rsidP="0080344A">
            <w:pPr>
              <w:jc w:val="both"/>
              <w:rPr>
                <w:rFonts w:ascii="Arial" w:hAnsi="Arial" w:cs="Arial"/>
                <w:b/>
                <w:bCs/>
              </w:rPr>
            </w:pPr>
            <w:r w:rsidRPr="00EF4539">
              <w:rPr>
                <w:rFonts w:ascii="Arial" w:hAnsi="Arial" w:cs="Arial"/>
                <w:b/>
                <w:bCs/>
              </w:rPr>
              <w:t>Overview</w:t>
            </w:r>
          </w:p>
          <w:p w14:paraId="0D3BDA6F" w14:textId="49900105" w:rsidR="00092F84" w:rsidRPr="00EF4539" w:rsidRDefault="00092F84" w:rsidP="0080344A">
            <w:pPr>
              <w:jc w:val="both"/>
              <w:rPr>
                <w:rFonts w:ascii="Arial" w:hAnsi="Arial" w:cs="Arial"/>
                <w:b/>
                <w:bCs/>
              </w:rPr>
            </w:pPr>
          </w:p>
        </w:tc>
      </w:tr>
      <w:tr w:rsidR="00EF4539" w:rsidRPr="00812E01" w14:paraId="549EAC85" w14:textId="77777777" w:rsidTr="00487D38">
        <w:tc>
          <w:tcPr>
            <w:tcW w:w="988" w:type="dxa"/>
          </w:tcPr>
          <w:p w14:paraId="2DCB0B99" w14:textId="77777777" w:rsidR="00EF4539" w:rsidRPr="00812E01" w:rsidRDefault="00EF4539" w:rsidP="0080344A">
            <w:pPr>
              <w:jc w:val="both"/>
              <w:rPr>
                <w:rFonts w:ascii="Arial" w:hAnsi="Arial" w:cs="Arial"/>
              </w:rPr>
            </w:pPr>
          </w:p>
        </w:tc>
        <w:tc>
          <w:tcPr>
            <w:tcW w:w="8028" w:type="dxa"/>
          </w:tcPr>
          <w:p w14:paraId="2CED26FF" w14:textId="77777777" w:rsidR="007061C5" w:rsidRDefault="00092F84" w:rsidP="0080344A">
            <w:pPr>
              <w:jc w:val="both"/>
              <w:rPr>
                <w:rFonts w:ascii="Arial" w:hAnsi="Arial" w:cs="Arial"/>
              </w:rPr>
            </w:pPr>
            <w:r>
              <w:rPr>
                <w:rFonts w:ascii="Arial" w:hAnsi="Arial" w:cs="Arial"/>
              </w:rPr>
              <w:t xml:space="preserve">Whilst </w:t>
            </w:r>
            <w:r w:rsidR="007061C5">
              <w:rPr>
                <w:rFonts w:ascii="Arial" w:hAnsi="Arial" w:cs="Arial"/>
              </w:rPr>
              <w:t xml:space="preserve">the expectation is that </w:t>
            </w:r>
            <w:r w:rsidR="008713FB">
              <w:rPr>
                <w:rFonts w:ascii="Arial" w:hAnsi="Arial" w:cs="Arial"/>
              </w:rPr>
              <w:t>any tendering</w:t>
            </w:r>
            <w:r>
              <w:rPr>
                <w:rFonts w:ascii="Arial" w:hAnsi="Arial" w:cs="Arial"/>
              </w:rPr>
              <w:t xml:space="preserve"> </w:t>
            </w:r>
            <w:r w:rsidR="008631D1">
              <w:rPr>
                <w:rFonts w:ascii="Arial" w:hAnsi="Arial" w:cs="Arial"/>
              </w:rPr>
              <w:t xml:space="preserve">of contracts </w:t>
            </w:r>
            <w:r w:rsidR="007061C5">
              <w:rPr>
                <w:rFonts w:ascii="Arial" w:hAnsi="Arial" w:cs="Arial"/>
              </w:rPr>
              <w:t xml:space="preserve">will be compliant with these </w:t>
            </w:r>
            <w:r>
              <w:rPr>
                <w:rFonts w:ascii="Arial" w:hAnsi="Arial" w:cs="Arial"/>
              </w:rPr>
              <w:t>CPR’s</w:t>
            </w:r>
            <w:r w:rsidR="007061C5">
              <w:rPr>
                <w:rFonts w:ascii="Arial" w:hAnsi="Arial" w:cs="Arial"/>
              </w:rPr>
              <w:t>,</w:t>
            </w:r>
            <w:r>
              <w:rPr>
                <w:rFonts w:ascii="Arial" w:hAnsi="Arial" w:cs="Arial"/>
              </w:rPr>
              <w:t xml:space="preserve"> it is a</w:t>
            </w:r>
            <w:r w:rsidR="008631D1">
              <w:rPr>
                <w:rFonts w:ascii="Arial" w:hAnsi="Arial" w:cs="Arial"/>
              </w:rPr>
              <w:t xml:space="preserve">cknowledged that </w:t>
            </w:r>
            <w:r w:rsidR="00A257FB">
              <w:rPr>
                <w:rFonts w:ascii="Arial" w:hAnsi="Arial" w:cs="Arial"/>
              </w:rPr>
              <w:t>there that</w:t>
            </w:r>
            <w:r w:rsidR="007061C5">
              <w:rPr>
                <w:rFonts w:ascii="Arial" w:hAnsi="Arial" w:cs="Arial"/>
              </w:rPr>
              <w:t xml:space="preserve"> may be exceptional situations where it is</w:t>
            </w:r>
            <w:r>
              <w:rPr>
                <w:rFonts w:ascii="Arial" w:hAnsi="Arial" w:cs="Arial"/>
              </w:rPr>
              <w:t xml:space="preserve"> not possible to follow the </w:t>
            </w:r>
            <w:r w:rsidR="00D16AA9">
              <w:rPr>
                <w:rFonts w:ascii="Arial" w:hAnsi="Arial" w:cs="Arial"/>
              </w:rPr>
              <w:t>normal route</w:t>
            </w:r>
            <w:r>
              <w:rPr>
                <w:rFonts w:ascii="Arial" w:hAnsi="Arial" w:cs="Arial"/>
              </w:rPr>
              <w:t xml:space="preserve">.  </w:t>
            </w:r>
          </w:p>
          <w:p w14:paraId="45586AFC" w14:textId="77777777" w:rsidR="007061C5" w:rsidRDefault="007061C5" w:rsidP="0080344A">
            <w:pPr>
              <w:jc w:val="both"/>
              <w:rPr>
                <w:rFonts w:ascii="Arial" w:hAnsi="Arial" w:cs="Arial"/>
              </w:rPr>
            </w:pPr>
          </w:p>
          <w:p w14:paraId="17083882" w14:textId="1E1803B9" w:rsidR="00EF4539" w:rsidRDefault="00092F84" w:rsidP="0080344A">
            <w:pPr>
              <w:jc w:val="both"/>
              <w:rPr>
                <w:rFonts w:ascii="Arial" w:hAnsi="Arial" w:cs="Arial"/>
              </w:rPr>
            </w:pPr>
            <w:r>
              <w:rPr>
                <w:rFonts w:ascii="Arial" w:hAnsi="Arial" w:cs="Arial"/>
              </w:rPr>
              <w:t xml:space="preserve">This section sets out </w:t>
            </w:r>
            <w:r w:rsidR="007061C5">
              <w:rPr>
                <w:rFonts w:ascii="Arial" w:hAnsi="Arial" w:cs="Arial"/>
              </w:rPr>
              <w:t>those limited occasions where</w:t>
            </w:r>
            <w:r>
              <w:rPr>
                <w:rFonts w:ascii="Arial" w:hAnsi="Arial" w:cs="Arial"/>
              </w:rPr>
              <w:t xml:space="preserve"> an exception to the normal route </w:t>
            </w:r>
            <w:r w:rsidR="007061C5">
              <w:rPr>
                <w:rFonts w:ascii="Arial" w:hAnsi="Arial" w:cs="Arial"/>
              </w:rPr>
              <w:t>may apply:</w:t>
            </w:r>
          </w:p>
          <w:p w14:paraId="6188B543" w14:textId="1DA851A8" w:rsidR="00092F84" w:rsidRPr="00812E01" w:rsidRDefault="00092F84" w:rsidP="0080344A">
            <w:pPr>
              <w:jc w:val="both"/>
              <w:rPr>
                <w:rFonts w:ascii="Arial" w:hAnsi="Arial" w:cs="Arial"/>
              </w:rPr>
            </w:pPr>
          </w:p>
        </w:tc>
      </w:tr>
      <w:tr w:rsidR="00487D38" w:rsidRPr="00EF4539" w14:paraId="406741C2" w14:textId="77777777" w:rsidTr="00487D38">
        <w:tc>
          <w:tcPr>
            <w:tcW w:w="988" w:type="dxa"/>
          </w:tcPr>
          <w:p w14:paraId="0C6F71F9" w14:textId="6CAB6163" w:rsidR="00487D38" w:rsidRPr="00EF4539" w:rsidRDefault="00EF4539" w:rsidP="0080344A">
            <w:pPr>
              <w:jc w:val="both"/>
              <w:rPr>
                <w:rFonts w:ascii="Arial" w:hAnsi="Arial" w:cs="Arial"/>
                <w:b/>
                <w:bCs/>
              </w:rPr>
            </w:pPr>
            <w:r>
              <w:rPr>
                <w:rFonts w:ascii="Arial" w:hAnsi="Arial" w:cs="Arial"/>
                <w:b/>
                <w:bCs/>
              </w:rPr>
              <w:t>3.2</w:t>
            </w:r>
          </w:p>
        </w:tc>
        <w:tc>
          <w:tcPr>
            <w:tcW w:w="8028" w:type="dxa"/>
          </w:tcPr>
          <w:p w14:paraId="3DAB2E59" w14:textId="53F32C10" w:rsidR="00487D38" w:rsidRDefault="007061C5" w:rsidP="0080344A">
            <w:pPr>
              <w:jc w:val="both"/>
              <w:rPr>
                <w:rFonts w:ascii="Arial" w:hAnsi="Arial" w:cs="Arial"/>
                <w:b/>
                <w:bCs/>
              </w:rPr>
            </w:pPr>
            <w:r>
              <w:rPr>
                <w:rFonts w:ascii="Arial" w:hAnsi="Arial" w:cs="Arial"/>
                <w:b/>
                <w:bCs/>
              </w:rPr>
              <w:t>Exceptions</w:t>
            </w:r>
            <w:r w:rsidR="00092F84">
              <w:rPr>
                <w:rFonts w:ascii="Arial" w:hAnsi="Arial" w:cs="Arial"/>
                <w:b/>
                <w:bCs/>
              </w:rPr>
              <w:t xml:space="preserve"> </w:t>
            </w:r>
          </w:p>
          <w:p w14:paraId="2A740818" w14:textId="316C9191" w:rsidR="00092F84" w:rsidRPr="00EF4539" w:rsidRDefault="00092F84" w:rsidP="0080344A">
            <w:pPr>
              <w:jc w:val="both"/>
              <w:rPr>
                <w:rFonts w:ascii="Arial" w:hAnsi="Arial" w:cs="Arial"/>
                <w:b/>
                <w:bCs/>
              </w:rPr>
            </w:pPr>
          </w:p>
        </w:tc>
      </w:tr>
      <w:tr w:rsidR="00EF4539" w:rsidRPr="00812E01" w14:paraId="5FF2457F" w14:textId="77777777" w:rsidTr="00487D38">
        <w:tc>
          <w:tcPr>
            <w:tcW w:w="988" w:type="dxa"/>
          </w:tcPr>
          <w:p w14:paraId="7E73195E" w14:textId="77777777" w:rsidR="00EF4539" w:rsidRPr="00812E01" w:rsidRDefault="00EF4539" w:rsidP="0080344A">
            <w:pPr>
              <w:jc w:val="both"/>
              <w:rPr>
                <w:rFonts w:ascii="Arial" w:hAnsi="Arial" w:cs="Arial"/>
              </w:rPr>
            </w:pPr>
          </w:p>
        </w:tc>
        <w:tc>
          <w:tcPr>
            <w:tcW w:w="8028" w:type="dxa"/>
          </w:tcPr>
          <w:p w14:paraId="793BB6C9" w14:textId="17A7E887" w:rsidR="00F92461" w:rsidRDefault="007061C5" w:rsidP="0080344A">
            <w:pPr>
              <w:jc w:val="both"/>
              <w:rPr>
                <w:rFonts w:ascii="Arial" w:hAnsi="Arial" w:cs="Arial"/>
              </w:rPr>
            </w:pPr>
            <w:r>
              <w:rPr>
                <w:rFonts w:ascii="Arial" w:hAnsi="Arial" w:cs="Arial"/>
              </w:rPr>
              <w:t xml:space="preserve">Any exception </w:t>
            </w:r>
            <w:r w:rsidR="006B779D" w:rsidRPr="003A6250">
              <w:rPr>
                <w:rFonts w:ascii="Arial" w:hAnsi="Arial" w:cs="Arial"/>
              </w:rPr>
              <w:t xml:space="preserve">to the normal route </w:t>
            </w:r>
            <w:r w:rsidR="00FD1770" w:rsidRPr="003A6250">
              <w:rPr>
                <w:rFonts w:ascii="Arial" w:hAnsi="Arial" w:cs="Arial"/>
              </w:rPr>
              <w:t>is</w:t>
            </w:r>
            <w:r w:rsidR="006B779D" w:rsidRPr="003A6250">
              <w:rPr>
                <w:rFonts w:ascii="Arial" w:hAnsi="Arial" w:cs="Arial"/>
              </w:rPr>
              <w:t xml:space="preserve"> provided for in exceptional circumstances</w:t>
            </w:r>
            <w:r w:rsidR="00F92461">
              <w:rPr>
                <w:rFonts w:ascii="Arial" w:hAnsi="Arial" w:cs="Arial"/>
              </w:rPr>
              <w:t>, as identified below, and only</w:t>
            </w:r>
            <w:r w:rsidR="006B779D" w:rsidRPr="003A6250">
              <w:rPr>
                <w:rFonts w:ascii="Arial" w:hAnsi="Arial" w:cs="Arial"/>
              </w:rPr>
              <w:t xml:space="preserve"> with the agreement of both the City Solicitor and Procurement Manager</w:t>
            </w:r>
            <w:r w:rsidR="006C5910" w:rsidRPr="003A6250">
              <w:rPr>
                <w:rFonts w:ascii="Arial" w:hAnsi="Arial" w:cs="Arial"/>
              </w:rPr>
              <w:t xml:space="preserve"> as well as the relevant Assistant Director/Director</w:t>
            </w:r>
            <w:r w:rsidR="006B779D" w:rsidRPr="003A6250">
              <w:rPr>
                <w:rFonts w:ascii="Arial" w:hAnsi="Arial" w:cs="Arial"/>
              </w:rPr>
              <w:t xml:space="preserve">. </w:t>
            </w:r>
          </w:p>
          <w:p w14:paraId="6EED0D36" w14:textId="77777777" w:rsidR="00F92461" w:rsidRDefault="00F92461" w:rsidP="0080344A">
            <w:pPr>
              <w:jc w:val="both"/>
              <w:rPr>
                <w:rFonts w:ascii="Arial" w:hAnsi="Arial" w:cs="Arial"/>
              </w:rPr>
            </w:pPr>
          </w:p>
          <w:p w14:paraId="5A66D4AA" w14:textId="02E038BB" w:rsidR="00EF4539" w:rsidRPr="00BB68B4" w:rsidRDefault="006B779D" w:rsidP="0080344A">
            <w:pPr>
              <w:jc w:val="both"/>
              <w:rPr>
                <w:rFonts w:ascii="Arial" w:hAnsi="Arial" w:cs="Arial"/>
              </w:rPr>
            </w:pPr>
            <w:r w:rsidRPr="003A6250">
              <w:rPr>
                <w:rFonts w:ascii="Arial" w:hAnsi="Arial" w:cs="Arial"/>
              </w:rPr>
              <w:t>It</w:t>
            </w:r>
            <w:r w:rsidRPr="00BB68B4">
              <w:rPr>
                <w:rFonts w:ascii="Arial" w:hAnsi="Arial" w:cs="Arial"/>
              </w:rPr>
              <w:t xml:space="preserve"> should be noted that an exception can only be granted where the total value of the provision being procured DOESN’T exceed the relevant threshold.  Where the value of the provision exceeds this, this action will require the publication of a </w:t>
            </w:r>
            <w:r w:rsidR="005A3234">
              <w:rPr>
                <w:rFonts w:ascii="Arial" w:hAnsi="Arial" w:cs="Arial"/>
              </w:rPr>
              <w:t xml:space="preserve">Transparency </w:t>
            </w:r>
            <w:r w:rsidRPr="00BB68B4">
              <w:rPr>
                <w:rFonts w:ascii="Arial" w:hAnsi="Arial" w:cs="Arial"/>
              </w:rPr>
              <w:t xml:space="preserve">notice and will need </w:t>
            </w:r>
            <w:r w:rsidR="0049654C">
              <w:rPr>
                <w:rFonts w:ascii="Arial" w:hAnsi="Arial" w:cs="Arial"/>
              </w:rPr>
              <w:t xml:space="preserve">to </w:t>
            </w:r>
            <w:r w:rsidRPr="00BB68B4">
              <w:rPr>
                <w:rFonts w:ascii="Arial" w:hAnsi="Arial" w:cs="Arial"/>
              </w:rPr>
              <w:t>satisfy the mandatory requirements of the relevant</w:t>
            </w:r>
            <w:r w:rsidR="0049654C">
              <w:rPr>
                <w:rFonts w:ascii="Arial" w:hAnsi="Arial" w:cs="Arial"/>
              </w:rPr>
              <w:t xml:space="preserve"> procurement</w:t>
            </w:r>
            <w:r w:rsidRPr="00BB68B4">
              <w:rPr>
                <w:rFonts w:ascii="Arial" w:hAnsi="Arial" w:cs="Arial"/>
              </w:rPr>
              <w:t xml:space="preserve"> legislation.</w:t>
            </w:r>
            <w:r w:rsidR="004549E4">
              <w:rPr>
                <w:rFonts w:ascii="Arial" w:hAnsi="Arial" w:cs="Arial"/>
              </w:rPr>
              <w:t xml:space="preserve">  </w:t>
            </w:r>
          </w:p>
          <w:p w14:paraId="23F2E071" w14:textId="77777777" w:rsidR="001D50FC" w:rsidRDefault="001D50FC" w:rsidP="0080344A">
            <w:pPr>
              <w:jc w:val="both"/>
              <w:rPr>
                <w:rFonts w:ascii="Arial" w:hAnsi="Arial" w:cs="Arial"/>
              </w:rPr>
            </w:pPr>
          </w:p>
          <w:p w14:paraId="2D798525" w14:textId="0D4FED37" w:rsidR="00312E13" w:rsidRPr="007061C5" w:rsidRDefault="00312E13" w:rsidP="0080344A">
            <w:pPr>
              <w:jc w:val="both"/>
              <w:rPr>
                <w:rFonts w:ascii="Arial" w:hAnsi="Arial" w:cs="Arial"/>
                <w:b/>
                <w:bCs/>
              </w:rPr>
            </w:pPr>
            <w:r w:rsidRPr="007061C5">
              <w:rPr>
                <w:rFonts w:ascii="Arial" w:hAnsi="Arial" w:cs="Arial"/>
                <w:b/>
                <w:bCs/>
              </w:rPr>
              <w:t>Exceptions are as follows:</w:t>
            </w:r>
          </w:p>
          <w:p w14:paraId="56AA1722" w14:textId="77777777" w:rsidR="00312E13" w:rsidRDefault="00312E13" w:rsidP="0080344A">
            <w:pPr>
              <w:jc w:val="both"/>
              <w:rPr>
                <w:rFonts w:ascii="Arial" w:hAnsi="Arial" w:cs="Arial"/>
              </w:rPr>
            </w:pPr>
          </w:p>
          <w:p w14:paraId="0989C0AD" w14:textId="4FF0F366" w:rsidR="00312E13" w:rsidRPr="00F92461" w:rsidRDefault="00312E13" w:rsidP="0080344A">
            <w:pPr>
              <w:pStyle w:val="ListParagraph"/>
              <w:numPr>
                <w:ilvl w:val="0"/>
                <w:numId w:val="9"/>
              </w:numPr>
              <w:jc w:val="both"/>
              <w:rPr>
                <w:rFonts w:ascii="Arial" w:hAnsi="Arial" w:cs="Arial"/>
              </w:rPr>
            </w:pPr>
            <w:r w:rsidRPr="00F92461">
              <w:rPr>
                <w:rFonts w:ascii="Arial" w:hAnsi="Arial" w:cs="Arial"/>
              </w:rPr>
              <w:t>Where urgent</w:t>
            </w:r>
            <w:r w:rsidR="004549E4" w:rsidRPr="00F92461">
              <w:rPr>
                <w:rFonts w:ascii="Arial" w:hAnsi="Arial" w:cs="Arial"/>
              </w:rPr>
              <w:t>/emergency</w:t>
            </w:r>
            <w:r w:rsidRPr="00F92461">
              <w:rPr>
                <w:rFonts w:ascii="Arial" w:hAnsi="Arial" w:cs="Arial"/>
              </w:rPr>
              <w:t xml:space="preserve"> repairs are necessitated by breakdown or other failure of buildings, plant, machinery or ICT software/equipment, necessary to maintain and ensure efficient and continuous service delivery.</w:t>
            </w:r>
            <w:r w:rsidR="00F92461" w:rsidRPr="00F92461">
              <w:rPr>
                <w:rFonts w:ascii="Arial" w:hAnsi="Arial" w:cs="Arial"/>
              </w:rPr>
              <w:t xml:space="preserve"> </w:t>
            </w:r>
            <w:r w:rsidRPr="00F92461">
              <w:rPr>
                <w:rFonts w:ascii="Arial" w:hAnsi="Arial" w:cs="Arial"/>
                <w:i/>
                <w:iCs/>
              </w:rPr>
              <w:t>The relevant definition of “emergency” or “urgent” describes it as “brought about by events unforeseeable by and not attributable to the contracting authority</w:t>
            </w:r>
            <w:r w:rsidRPr="00F92461">
              <w:rPr>
                <w:rFonts w:ascii="Arial" w:hAnsi="Arial" w:cs="Arial"/>
              </w:rPr>
              <w:t>”</w:t>
            </w:r>
          </w:p>
          <w:p w14:paraId="1791AFAD" w14:textId="77777777" w:rsidR="00312E13" w:rsidRPr="00587E47" w:rsidRDefault="00312E13" w:rsidP="0080344A">
            <w:pPr>
              <w:pStyle w:val="ListParagraph"/>
              <w:numPr>
                <w:ilvl w:val="0"/>
                <w:numId w:val="9"/>
              </w:numPr>
              <w:jc w:val="both"/>
              <w:rPr>
                <w:rFonts w:ascii="Arial" w:hAnsi="Arial" w:cs="Arial"/>
              </w:rPr>
            </w:pPr>
            <w:r>
              <w:rPr>
                <w:rFonts w:ascii="Arial" w:hAnsi="Arial" w:cs="Arial"/>
              </w:rPr>
              <w:t xml:space="preserve">Where renewals, repairs and upgrades to buildings, plant, appliances, machinery, vehicles or ICT equipment/software can only be efficiently carried out and most economically supplied with regard to time, cost and speed of delivery, by the original contractor/supplier or their successors or other sole specialists, subject to it not exceeding the relevant thresholds </w:t>
            </w:r>
            <w:r w:rsidRPr="00587E47">
              <w:rPr>
                <w:rFonts w:ascii="Arial" w:hAnsi="Arial" w:cs="Arial"/>
              </w:rPr>
              <w:t>when aggregated.</w:t>
            </w:r>
          </w:p>
          <w:p w14:paraId="4B0D2BAE" w14:textId="77777777" w:rsidR="00312E13" w:rsidRDefault="00312E13" w:rsidP="0080344A">
            <w:pPr>
              <w:pStyle w:val="ListParagraph"/>
              <w:numPr>
                <w:ilvl w:val="0"/>
                <w:numId w:val="9"/>
              </w:numPr>
              <w:jc w:val="both"/>
              <w:rPr>
                <w:rFonts w:ascii="Arial" w:hAnsi="Arial" w:cs="Arial"/>
              </w:rPr>
            </w:pPr>
            <w:r>
              <w:rPr>
                <w:rFonts w:ascii="Arial" w:hAnsi="Arial" w:cs="Arial"/>
              </w:rPr>
              <w:t>Where urgent alternative arrangements are required to maintain the delivery of critical services due to the failure of an existing service provider or supplier.</w:t>
            </w:r>
          </w:p>
          <w:p w14:paraId="53519604" w14:textId="0AC6C3DF" w:rsidR="00312E13" w:rsidRDefault="00312E13" w:rsidP="0080344A">
            <w:pPr>
              <w:pStyle w:val="ListParagraph"/>
              <w:numPr>
                <w:ilvl w:val="0"/>
                <w:numId w:val="9"/>
              </w:numPr>
              <w:jc w:val="both"/>
              <w:rPr>
                <w:rFonts w:ascii="Arial" w:hAnsi="Arial" w:cs="Arial"/>
              </w:rPr>
            </w:pPr>
            <w:r>
              <w:rPr>
                <w:rFonts w:ascii="Arial" w:hAnsi="Arial" w:cs="Arial"/>
              </w:rPr>
              <w:t xml:space="preserve">Where an emergency situation exists as defined in the Council’s </w:t>
            </w:r>
            <w:r w:rsidR="00FD1770">
              <w:rPr>
                <w:rFonts w:ascii="Arial" w:hAnsi="Arial" w:cs="Arial"/>
              </w:rPr>
              <w:t>Emergency Plan and/or the Corporate Business Continuity Plan</w:t>
            </w:r>
          </w:p>
          <w:p w14:paraId="249DA53A" w14:textId="77777777" w:rsidR="00312E13" w:rsidRDefault="00312E13" w:rsidP="0080344A">
            <w:pPr>
              <w:pStyle w:val="ListParagraph"/>
              <w:numPr>
                <w:ilvl w:val="0"/>
                <w:numId w:val="9"/>
              </w:numPr>
              <w:jc w:val="both"/>
              <w:rPr>
                <w:rFonts w:ascii="Arial" w:hAnsi="Arial" w:cs="Arial"/>
              </w:rPr>
            </w:pPr>
            <w:r>
              <w:rPr>
                <w:rFonts w:ascii="Arial" w:hAnsi="Arial" w:cs="Arial"/>
              </w:rPr>
              <w:t>Works orders placed with utility companies i.e. for re-routing cables or pipework</w:t>
            </w:r>
          </w:p>
          <w:p w14:paraId="6E359670" w14:textId="77777777" w:rsidR="00312E13" w:rsidRDefault="00312E13" w:rsidP="0080344A">
            <w:pPr>
              <w:pStyle w:val="ListParagraph"/>
              <w:numPr>
                <w:ilvl w:val="0"/>
                <w:numId w:val="9"/>
              </w:numPr>
              <w:jc w:val="both"/>
              <w:rPr>
                <w:rFonts w:ascii="Arial" w:hAnsi="Arial" w:cs="Arial"/>
              </w:rPr>
            </w:pPr>
            <w:r w:rsidRPr="00312E13">
              <w:rPr>
                <w:rFonts w:ascii="Arial" w:hAnsi="Arial" w:cs="Arial"/>
              </w:rPr>
              <w:t>Where the City Solicitor and the Procurement Manager are satisfied that there is only one potential supplier of the required goods, supplies or services</w:t>
            </w:r>
          </w:p>
          <w:p w14:paraId="496BA5B0" w14:textId="6DA95F5E" w:rsidR="00312E13" w:rsidRDefault="00312E13" w:rsidP="0080344A">
            <w:pPr>
              <w:pStyle w:val="ListParagraph"/>
              <w:numPr>
                <w:ilvl w:val="0"/>
                <w:numId w:val="9"/>
              </w:numPr>
              <w:jc w:val="both"/>
              <w:rPr>
                <w:rFonts w:ascii="Arial" w:hAnsi="Arial" w:cs="Arial"/>
              </w:rPr>
            </w:pPr>
            <w:r>
              <w:rPr>
                <w:rFonts w:ascii="Arial" w:hAnsi="Arial" w:cs="Arial"/>
              </w:rPr>
              <w:t xml:space="preserve">Where it is not possible for the direct approach to be made to a local supplier as per the definition in the Local </w:t>
            </w:r>
            <w:r w:rsidR="00E35A3F">
              <w:rPr>
                <w:rFonts w:ascii="Arial" w:hAnsi="Arial" w:cs="Arial"/>
              </w:rPr>
              <w:t>Purchasing Strategy</w:t>
            </w:r>
            <w:r>
              <w:rPr>
                <w:rFonts w:ascii="Arial" w:hAnsi="Arial" w:cs="Arial"/>
              </w:rPr>
              <w:t xml:space="preserve">.  However, this </w:t>
            </w:r>
            <w:r w:rsidR="0080344A">
              <w:rPr>
                <w:rFonts w:ascii="Arial" w:hAnsi="Arial" w:cs="Arial"/>
              </w:rPr>
              <w:t xml:space="preserve">is </w:t>
            </w:r>
            <w:r>
              <w:rPr>
                <w:rFonts w:ascii="Arial" w:hAnsi="Arial" w:cs="Arial"/>
              </w:rPr>
              <w:t>only where the City Solicitor and the Procurement Manager are satisfied that there are no more providers.</w:t>
            </w:r>
          </w:p>
          <w:p w14:paraId="18525DDD" w14:textId="784FE504" w:rsidR="00312E13" w:rsidRPr="00312E13" w:rsidRDefault="00312E13" w:rsidP="0080344A">
            <w:pPr>
              <w:pStyle w:val="ListParagraph"/>
              <w:numPr>
                <w:ilvl w:val="0"/>
                <w:numId w:val="9"/>
              </w:numPr>
              <w:jc w:val="both"/>
              <w:rPr>
                <w:rFonts w:ascii="Arial" w:hAnsi="Arial" w:cs="Arial"/>
              </w:rPr>
            </w:pPr>
            <w:r w:rsidRPr="00312E13">
              <w:rPr>
                <w:rFonts w:ascii="Arial" w:hAnsi="Arial" w:cs="Arial"/>
              </w:rPr>
              <w:lastRenderedPageBreak/>
              <w:t xml:space="preserve">Where it is not possible to request two quotations from local suppliers it is acceptable for all quotations to be from non-local suppliers.  However, this </w:t>
            </w:r>
            <w:r w:rsidR="0080344A">
              <w:rPr>
                <w:rFonts w:ascii="Arial" w:hAnsi="Arial" w:cs="Arial"/>
              </w:rPr>
              <w:t xml:space="preserve">is </w:t>
            </w:r>
            <w:r w:rsidRPr="00312E13">
              <w:rPr>
                <w:rFonts w:ascii="Arial" w:hAnsi="Arial" w:cs="Arial"/>
              </w:rPr>
              <w:t>only where the City Solicitor and the Procurement Manager are satisfied that there are no more providers.</w:t>
            </w:r>
          </w:p>
          <w:p w14:paraId="3E3547D9" w14:textId="77777777" w:rsidR="00BB68B4" w:rsidRPr="00976078" w:rsidRDefault="00BB68B4" w:rsidP="0080344A">
            <w:pPr>
              <w:jc w:val="both"/>
              <w:rPr>
                <w:rFonts w:ascii="Arial" w:hAnsi="Arial" w:cs="Arial"/>
                <w:highlight w:val="yellow"/>
              </w:rPr>
            </w:pPr>
          </w:p>
          <w:p w14:paraId="6741D4DA" w14:textId="0BCB1FD3" w:rsidR="00C44653" w:rsidRPr="00106650" w:rsidRDefault="00976078" w:rsidP="0080344A">
            <w:pPr>
              <w:jc w:val="both"/>
              <w:rPr>
                <w:rFonts w:ascii="Arial" w:hAnsi="Arial" w:cs="Arial"/>
              </w:rPr>
            </w:pPr>
            <w:r w:rsidRPr="00976078">
              <w:rPr>
                <w:rFonts w:ascii="Arial" w:hAnsi="Arial" w:cs="Arial"/>
              </w:rPr>
              <w:t>The use of the</w:t>
            </w:r>
            <w:r w:rsidR="004549E4">
              <w:rPr>
                <w:rFonts w:ascii="Arial" w:hAnsi="Arial" w:cs="Arial"/>
              </w:rPr>
              <w:t xml:space="preserve"> Exceptions to Normal Route</w:t>
            </w:r>
            <w:r w:rsidRPr="00976078">
              <w:rPr>
                <w:rFonts w:ascii="Arial" w:hAnsi="Arial" w:cs="Arial"/>
              </w:rPr>
              <w:t xml:space="preserve"> template is a requirement for all exceptions covered within </w:t>
            </w:r>
            <w:r>
              <w:rPr>
                <w:rFonts w:ascii="Arial" w:hAnsi="Arial" w:cs="Arial"/>
              </w:rPr>
              <w:t>this section</w:t>
            </w:r>
            <w:r w:rsidR="00683AF5">
              <w:rPr>
                <w:rFonts w:ascii="Arial" w:hAnsi="Arial" w:cs="Arial"/>
              </w:rPr>
              <w:t xml:space="preserve"> and a copy if this can be found within </w:t>
            </w:r>
            <w:r w:rsidR="00683AF5" w:rsidRPr="00CD2E58">
              <w:rPr>
                <w:rFonts w:ascii="Arial" w:hAnsi="Arial" w:cs="Arial"/>
              </w:rPr>
              <w:t xml:space="preserve">paragraph </w:t>
            </w:r>
            <w:r w:rsidR="00122134">
              <w:rPr>
                <w:rFonts w:ascii="Arial" w:hAnsi="Arial" w:cs="Arial"/>
              </w:rPr>
              <w:t>17</w:t>
            </w:r>
            <w:r w:rsidRPr="00CD2E58">
              <w:rPr>
                <w:rFonts w:ascii="Arial" w:hAnsi="Arial" w:cs="Arial"/>
              </w:rPr>
              <w:t xml:space="preserve">.  </w:t>
            </w:r>
            <w:r w:rsidR="004549E4" w:rsidRPr="003A6250">
              <w:rPr>
                <w:rFonts w:ascii="Arial" w:hAnsi="Arial" w:cs="Arial"/>
              </w:rPr>
              <w:t>Sign off from the relevant Assistant Director/Director is required prior</w:t>
            </w:r>
            <w:r w:rsidR="00D076EC" w:rsidRPr="003A6250">
              <w:rPr>
                <w:rFonts w:ascii="Arial" w:hAnsi="Arial" w:cs="Arial"/>
              </w:rPr>
              <w:t xml:space="preserve"> to the completed form being sent to the Procurement Manager and/or City Solicitor for final approval </w:t>
            </w:r>
            <w:r w:rsidR="00D076EC" w:rsidRPr="003A6250">
              <w:rPr>
                <w:rFonts w:ascii="Arial" w:hAnsi="Arial" w:cs="Arial"/>
                <w:b/>
                <w:bCs/>
              </w:rPr>
              <w:t>PRIOR</w:t>
            </w:r>
            <w:r w:rsidR="00D076EC" w:rsidRPr="003A6250">
              <w:rPr>
                <w:rFonts w:ascii="Arial" w:hAnsi="Arial" w:cs="Arial"/>
              </w:rPr>
              <w:t xml:space="preserve"> to any procurement activity taking place.</w:t>
            </w:r>
          </w:p>
          <w:p w14:paraId="20A11D6B" w14:textId="57FF41F4" w:rsidR="006B779D" w:rsidRPr="00BB68B4" w:rsidRDefault="006B779D" w:rsidP="0080344A">
            <w:pPr>
              <w:jc w:val="both"/>
              <w:rPr>
                <w:rFonts w:ascii="Arial" w:hAnsi="Arial" w:cs="Arial"/>
                <w:highlight w:val="yellow"/>
              </w:rPr>
            </w:pPr>
          </w:p>
        </w:tc>
      </w:tr>
      <w:tr w:rsidR="00487D38" w:rsidRPr="00EF4539" w14:paraId="3A3EE6D9" w14:textId="77777777" w:rsidTr="00487D38">
        <w:tc>
          <w:tcPr>
            <w:tcW w:w="988" w:type="dxa"/>
          </w:tcPr>
          <w:p w14:paraId="398E4F62" w14:textId="5D9DD76E" w:rsidR="00487D38" w:rsidRPr="00EF4539" w:rsidRDefault="00EF4539" w:rsidP="0080344A">
            <w:pPr>
              <w:jc w:val="both"/>
              <w:rPr>
                <w:rFonts w:ascii="Arial" w:hAnsi="Arial" w:cs="Arial"/>
                <w:b/>
                <w:bCs/>
              </w:rPr>
            </w:pPr>
            <w:r>
              <w:rPr>
                <w:rFonts w:ascii="Arial" w:hAnsi="Arial" w:cs="Arial"/>
                <w:b/>
                <w:bCs/>
              </w:rPr>
              <w:lastRenderedPageBreak/>
              <w:t>3.</w:t>
            </w:r>
            <w:r w:rsidR="0044303B">
              <w:rPr>
                <w:rFonts w:ascii="Arial" w:hAnsi="Arial" w:cs="Arial"/>
                <w:b/>
                <w:bCs/>
              </w:rPr>
              <w:t>3</w:t>
            </w:r>
          </w:p>
        </w:tc>
        <w:tc>
          <w:tcPr>
            <w:tcW w:w="8028" w:type="dxa"/>
          </w:tcPr>
          <w:p w14:paraId="0E0450B9" w14:textId="5F8CAEBA" w:rsidR="00487D38" w:rsidRDefault="00487D38" w:rsidP="0080344A">
            <w:pPr>
              <w:jc w:val="both"/>
              <w:rPr>
                <w:rFonts w:ascii="Arial" w:hAnsi="Arial" w:cs="Arial"/>
                <w:b/>
                <w:bCs/>
              </w:rPr>
            </w:pPr>
            <w:r w:rsidRPr="00EF4539">
              <w:rPr>
                <w:rFonts w:ascii="Arial" w:hAnsi="Arial" w:cs="Arial"/>
                <w:b/>
                <w:bCs/>
              </w:rPr>
              <w:t>Specific Processes for Selected Areas</w:t>
            </w:r>
            <w:r w:rsidR="0049654C">
              <w:rPr>
                <w:rFonts w:ascii="Arial" w:hAnsi="Arial" w:cs="Arial"/>
                <w:b/>
                <w:bCs/>
              </w:rPr>
              <w:t xml:space="preserve"> (specific category types)</w:t>
            </w:r>
          </w:p>
          <w:p w14:paraId="23882D4F" w14:textId="764204A5" w:rsidR="00312E13" w:rsidRPr="00EF4539" w:rsidRDefault="00312E13" w:rsidP="0080344A">
            <w:pPr>
              <w:jc w:val="both"/>
              <w:rPr>
                <w:rFonts w:ascii="Arial" w:hAnsi="Arial" w:cs="Arial"/>
                <w:b/>
                <w:bCs/>
              </w:rPr>
            </w:pPr>
          </w:p>
        </w:tc>
      </w:tr>
      <w:tr w:rsidR="00487D38" w:rsidRPr="00812E01" w14:paraId="16952D6B" w14:textId="77777777" w:rsidTr="00487D38">
        <w:tc>
          <w:tcPr>
            <w:tcW w:w="988" w:type="dxa"/>
          </w:tcPr>
          <w:p w14:paraId="1A2AE0AF" w14:textId="77777777" w:rsidR="00487D38" w:rsidRPr="00812E01" w:rsidRDefault="00487D38" w:rsidP="0080344A">
            <w:pPr>
              <w:jc w:val="both"/>
              <w:rPr>
                <w:rFonts w:ascii="Arial" w:hAnsi="Arial" w:cs="Arial"/>
              </w:rPr>
            </w:pPr>
          </w:p>
        </w:tc>
        <w:tc>
          <w:tcPr>
            <w:tcW w:w="8028" w:type="dxa"/>
          </w:tcPr>
          <w:p w14:paraId="15553C50" w14:textId="29FDF081" w:rsidR="00487D38" w:rsidRDefault="00171DF5" w:rsidP="0080344A">
            <w:pPr>
              <w:jc w:val="both"/>
              <w:rPr>
                <w:rFonts w:ascii="Arial" w:hAnsi="Arial" w:cs="Arial"/>
                <w:bCs/>
              </w:rPr>
            </w:pPr>
            <w:bookmarkStart w:id="1" w:name="_Hlk174352653"/>
            <w:r>
              <w:rPr>
                <w:rFonts w:ascii="Arial" w:hAnsi="Arial" w:cs="Arial"/>
                <w:bCs/>
              </w:rPr>
              <w:t>In addition to the above</w:t>
            </w:r>
            <w:r w:rsidR="00122134">
              <w:rPr>
                <w:rFonts w:ascii="Arial" w:hAnsi="Arial" w:cs="Arial"/>
                <w:bCs/>
              </w:rPr>
              <w:t xml:space="preserve"> exceptions,</w:t>
            </w:r>
            <w:r>
              <w:rPr>
                <w:rFonts w:ascii="Arial" w:hAnsi="Arial" w:cs="Arial"/>
                <w:bCs/>
              </w:rPr>
              <w:t xml:space="preserve"> there is also the e</w:t>
            </w:r>
            <w:r w:rsidR="00976078" w:rsidRPr="00976078">
              <w:rPr>
                <w:rFonts w:ascii="Arial" w:hAnsi="Arial" w:cs="Arial"/>
                <w:bCs/>
              </w:rPr>
              <w:t>xception process in respect of specific category types (below relevant threshold)</w:t>
            </w:r>
            <w:r>
              <w:rPr>
                <w:rFonts w:ascii="Arial" w:hAnsi="Arial" w:cs="Arial"/>
                <w:bCs/>
              </w:rPr>
              <w:t xml:space="preserve"> and this allows for a direct approach to be made to a single supplier up to the relevant threshold</w:t>
            </w:r>
            <w:r w:rsidR="00122134">
              <w:rPr>
                <w:rFonts w:ascii="Arial" w:hAnsi="Arial" w:cs="Arial"/>
                <w:bCs/>
              </w:rPr>
              <w:t>, as follows:</w:t>
            </w:r>
          </w:p>
          <w:bookmarkEnd w:id="1"/>
          <w:p w14:paraId="4B66D5A4" w14:textId="77777777" w:rsidR="00976078" w:rsidRDefault="00976078" w:rsidP="0080344A">
            <w:pPr>
              <w:jc w:val="both"/>
              <w:rPr>
                <w:rFonts w:ascii="Arial" w:hAnsi="Arial" w:cs="Arial"/>
                <w:bCs/>
              </w:rPr>
            </w:pPr>
          </w:p>
          <w:p w14:paraId="03F00452" w14:textId="0E0051E5" w:rsidR="00976078" w:rsidRDefault="00976078" w:rsidP="0080344A">
            <w:pPr>
              <w:pStyle w:val="ListParagraph"/>
              <w:numPr>
                <w:ilvl w:val="0"/>
                <w:numId w:val="4"/>
              </w:numPr>
              <w:jc w:val="both"/>
              <w:rPr>
                <w:rFonts w:ascii="Arial" w:hAnsi="Arial" w:cs="Arial"/>
              </w:rPr>
            </w:pPr>
            <w:r w:rsidRPr="00DC4D6A">
              <w:rPr>
                <w:rFonts w:ascii="Arial" w:hAnsi="Arial" w:cs="Arial"/>
              </w:rPr>
              <w:t>Where the appointment is in respect of specialist legal advice or for a barrister for defence</w:t>
            </w:r>
            <w:r w:rsidR="00102639">
              <w:rPr>
                <w:rFonts w:ascii="Arial" w:hAnsi="Arial" w:cs="Arial"/>
              </w:rPr>
              <w:t xml:space="preserve"> or prosecution</w:t>
            </w:r>
            <w:r w:rsidRPr="00DC4D6A">
              <w:rPr>
                <w:rFonts w:ascii="Arial" w:hAnsi="Arial" w:cs="Arial"/>
              </w:rPr>
              <w:t xml:space="preserve"> of a specific case.  Appointment can only be made by the City Solicitor</w:t>
            </w:r>
            <w:r w:rsidR="00877587">
              <w:rPr>
                <w:rFonts w:ascii="Arial" w:hAnsi="Arial" w:cs="Arial"/>
              </w:rPr>
              <w:t xml:space="preserve"> or an authorised representative</w:t>
            </w:r>
            <w:r w:rsidR="00122134">
              <w:rPr>
                <w:rFonts w:ascii="Arial" w:hAnsi="Arial" w:cs="Arial"/>
              </w:rPr>
              <w:t>.</w:t>
            </w:r>
          </w:p>
          <w:p w14:paraId="483DC5F1" w14:textId="1778578D" w:rsidR="00262AE8" w:rsidRDefault="00262AE8" w:rsidP="0080344A">
            <w:pPr>
              <w:pStyle w:val="ListParagraph"/>
              <w:jc w:val="both"/>
              <w:rPr>
                <w:rFonts w:ascii="Arial" w:hAnsi="Arial" w:cs="Arial"/>
              </w:rPr>
            </w:pPr>
          </w:p>
          <w:p w14:paraId="46E4158E" w14:textId="5197058B" w:rsidR="00262AE8" w:rsidRPr="006A62F7" w:rsidRDefault="00262AE8" w:rsidP="0080344A">
            <w:pPr>
              <w:pStyle w:val="ListParagraph"/>
              <w:numPr>
                <w:ilvl w:val="0"/>
                <w:numId w:val="4"/>
              </w:numPr>
              <w:jc w:val="both"/>
              <w:rPr>
                <w:rFonts w:ascii="Arial" w:hAnsi="Arial" w:cs="Arial"/>
              </w:rPr>
            </w:pPr>
            <w:r w:rsidRPr="006A62F7">
              <w:rPr>
                <w:rFonts w:ascii="Arial" w:hAnsi="Arial" w:cs="Arial"/>
              </w:rPr>
              <w:t>Where the appointment is in respect of specialist services in respect of The Representation of the Peoples Act then each election i.e. City, County, PCC, BID etc. can be procured on an individual basis with the agreement of the Democratic Services and Elections Manager in conjunction with the City Solicitor.</w:t>
            </w:r>
          </w:p>
          <w:p w14:paraId="371BCC8B" w14:textId="77777777" w:rsidR="00262AE8" w:rsidRPr="00D076EC" w:rsidRDefault="00262AE8" w:rsidP="0080344A">
            <w:pPr>
              <w:pStyle w:val="ListParagraph"/>
              <w:jc w:val="both"/>
              <w:rPr>
                <w:rFonts w:ascii="Arial" w:hAnsi="Arial" w:cs="Arial"/>
              </w:rPr>
            </w:pPr>
          </w:p>
          <w:p w14:paraId="1BD2E51D" w14:textId="4E499DCB" w:rsidR="00262AE8" w:rsidRPr="00D076EC" w:rsidRDefault="00262AE8" w:rsidP="0080344A">
            <w:pPr>
              <w:pStyle w:val="ListParagraph"/>
              <w:numPr>
                <w:ilvl w:val="0"/>
                <w:numId w:val="4"/>
              </w:numPr>
              <w:jc w:val="both"/>
              <w:rPr>
                <w:rFonts w:ascii="Arial" w:hAnsi="Arial" w:cs="Arial"/>
              </w:rPr>
            </w:pPr>
            <w:r w:rsidRPr="00D076EC">
              <w:rPr>
                <w:rFonts w:ascii="Arial" w:hAnsi="Arial" w:cs="Arial"/>
              </w:rPr>
              <w:t xml:space="preserve">Where the appointment is in respect of specialist services in respect of a General Election and/or a </w:t>
            </w:r>
            <w:r w:rsidR="009D13E1" w:rsidRPr="00D076EC">
              <w:rPr>
                <w:rFonts w:ascii="Arial" w:hAnsi="Arial" w:cs="Arial"/>
              </w:rPr>
              <w:t>government</w:t>
            </w:r>
            <w:r w:rsidRPr="00D076EC">
              <w:rPr>
                <w:rFonts w:ascii="Arial" w:hAnsi="Arial" w:cs="Arial"/>
              </w:rPr>
              <w:t xml:space="preserve"> authorised election such as a Referendum, then this can be procured on an individual basis with the agreement of the Democratic Services and Elections Manager in conjunction with the City Solicitor.</w:t>
            </w:r>
          </w:p>
          <w:p w14:paraId="7A10E0DE" w14:textId="77777777" w:rsidR="00976078" w:rsidRDefault="00976078" w:rsidP="0080344A">
            <w:pPr>
              <w:jc w:val="both"/>
              <w:rPr>
                <w:rFonts w:ascii="Arial" w:hAnsi="Arial" w:cs="Arial"/>
                <w:bCs/>
              </w:rPr>
            </w:pPr>
          </w:p>
          <w:p w14:paraId="4097F335" w14:textId="3FC576A9" w:rsidR="00976078" w:rsidRPr="00DC4D6A" w:rsidRDefault="00976078" w:rsidP="0080344A">
            <w:pPr>
              <w:pStyle w:val="ListParagraph"/>
              <w:numPr>
                <w:ilvl w:val="0"/>
                <w:numId w:val="4"/>
              </w:numPr>
              <w:jc w:val="both"/>
              <w:rPr>
                <w:rFonts w:ascii="Arial" w:hAnsi="Arial" w:cs="Arial"/>
              </w:rPr>
            </w:pPr>
            <w:bookmarkStart w:id="2" w:name="_Hlk174352701"/>
            <w:r w:rsidRPr="00DC4D6A">
              <w:rPr>
                <w:rFonts w:ascii="Arial" w:hAnsi="Arial" w:cs="Arial"/>
              </w:rPr>
              <w:t>Where the appointment is in respect of specialist financial advice</w:t>
            </w:r>
            <w:r w:rsidR="00DC4D6A">
              <w:rPr>
                <w:rFonts w:ascii="Arial" w:hAnsi="Arial" w:cs="Arial"/>
              </w:rPr>
              <w:t xml:space="preserve"> or </w:t>
            </w:r>
            <w:r w:rsidR="007637A5">
              <w:rPr>
                <w:rFonts w:ascii="Arial" w:hAnsi="Arial" w:cs="Arial"/>
              </w:rPr>
              <w:t>specialist</w:t>
            </w:r>
            <w:r w:rsidR="00DC4D6A">
              <w:rPr>
                <w:rFonts w:ascii="Arial" w:hAnsi="Arial" w:cs="Arial"/>
              </w:rPr>
              <w:t xml:space="preserve"> </w:t>
            </w:r>
            <w:r w:rsidR="00A01EFF">
              <w:rPr>
                <w:rFonts w:ascii="Arial" w:hAnsi="Arial" w:cs="Arial"/>
              </w:rPr>
              <w:t xml:space="preserve">internal &amp; external </w:t>
            </w:r>
            <w:r w:rsidR="00DC4D6A">
              <w:rPr>
                <w:rFonts w:ascii="Arial" w:hAnsi="Arial" w:cs="Arial"/>
              </w:rPr>
              <w:t>audit support</w:t>
            </w:r>
            <w:r w:rsidRPr="00DC4D6A">
              <w:rPr>
                <w:rFonts w:ascii="Arial" w:hAnsi="Arial" w:cs="Arial"/>
              </w:rPr>
              <w:t>.  Appointment can only be made by the Chief Financ</w:t>
            </w:r>
            <w:r w:rsidR="0080344A">
              <w:rPr>
                <w:rFonts w:ascii="Arial" w:hAnsi="Arial" w:cs="Arial"/>
              </w:rPr>
              <w:t>e</w:t>
            </w:r>
            <w:r w:rsidRPr="00DC4D6A">
              <w:rPr>
                <w:rFonts w:ascii="Arial" w:hAnsi="Arial" w:cs="Arial"/>
              </w:rPr>
              <w:t xml:space="preserve"> Officer</w:t>
            </w:r>
            <w:r w:rsidR="007A22BD">
              <w:rPr>
                <w:rFonts w:ascii="Arial" w:hAnsi="Arial" w:cs="Arial"/>
              </w:rPr>
              <w:t xml:space="preserve"> </w:t>
            </w:r>
            <w:r w:rsidR="00D16AA9">
              <w:rPr>
                <w:rFonts w:ascii="Arial" w:hAnsi="Arial" w:cs="Arial"/>
              </w:rPr>
              <w:t>or an authorised representative</w:t>
            </w:r>
          </w:p>
          <w:bookmarkEnd w:id="2"/>
          <w:p w14:paraId="452A1726" w14:textId="77777777" w:rsidR="00976078" w:rsidRDefault="00976078" w:rsidP="0080344A">
            <w:pPr>
              <w:jc w:val="both"/>
              <w:rPr>
                <w:rFonts w:ascii="Arial" w:hAnsi="Arial" w:cs="Arial"/>
                <w:bCs/>
              </w:rPr>
            </w:pPr>
          </w:p>
          <w:p w14:paraId="5E15579F" w14:textId="2B68160E" w:rsidR="00976078" w:rsidRPr="00DC4D6A" w:rsidRDefault="00976078" w:rsidP="0080344A">
            <w:pPr>
              <w:pStyle w:val="ListParagraph"/>
              <w:numPr>
                <w:ilvl w:val="0"/>
                <w:numId w:val="4"/>
              </w:numPr>
              <w:jc w:val="both"/>
              <w:rPr>
                <w:rFonts w:ascii="Arial" w:hAnsi="Arial" w:cs="Arial"/>
              </w:rPr>
            </w:pPr>
            <w:bookmarkStart w:id="3" w:name="_Hlk174353080"/>
            <w:r w:rsidRPr="00DC4D6A">
              <w:rPr>
                <w:rFonts w:ascii="Arial" w:hAnsi="Arial" w:cs="Arial"/>
              </w:rPr>
              <w:t xml:space="preserve">Where the appointment is in respect of specialist property advice in respect of a </w:t>
            </w:r>
            <w:r w:rsidR="00CF14AA" w:rsidRPr="00DC4D6A">
              <w:rPr>
                <w:rFonts w:ascii="Arial" w:hAnsi="Arial" w:cs="Arial"/>
              </w:rPr>
              <w:t>one-off</w:t>
            </w:r>
            <w:r w:rsidRPr="00DC4D6A">
              <w:rPr>
                <w:rFonts w:ascii="Arial" w:hAnsi="Arial" w:cs="Arial"/>
              </w:rPr>
              <w:t xml:space="preserve"> bespoke project.  Appointment can only be made by the Strategic Property Services </w:t>
            </w:r>
            <w:r w:rsidR="00D16AA9">
              <w:rPr>
                <w:rFonts w:ascii="Arial" w:hAnsi="Arial" w:cs="Arial"/>
              </w:rPr>
              <w:t xml:space="preserve">Manager or an authorised representative </w:t>
            </w:r>
          </w:p>
          <w:bookmarkEnd w:id="3"/>
          <w:p w14:paraId="51EF22C2" w14:textId="77777777" w:rsidR="00976078" w:rsidRDefault="00976078" w:rsidP="0080344A">
            <w:pPr>
              <w:jc w:val="both"/>
              <w:rPr>
                <w:rFonts w:ascii="Arial" w:hAnsi="Arial" w:cs="Arial"/>
                <w:bCs/>
              </w:rPr>
            </w:pPr>
          </w:p>
          <w:p w14:paraId="2F1A4E42" w14:textId="0039072C" w:rsidR="00976078" w:rsidRPr="00DC4D6A" w:rsidRDefault="00976078" w:rsidP="0080344A">
            <w:pPr>
              <w:pStyle w:val="ListParagraph"/>
              <w:numPr>
                <w:ilvl w:val="0"/>
                <w:numId w:val="4"/>
              </w:numPr>
              <w:jc w:val="both"/>
              <w:rPr>
                <w:rFonts w:ascii="Arial" w:hAnsi="Arial" w:cs="Arial"/>
              </w:rPr>
            </w:pPr>
            <w:r w:rsidRPr="00DC4D6A">
              <w:rPr>
                <w:rFonts w:ascii="Arial" w:hAnsi="Arial" w:cs="Arial"/>
              </w:rPr>
              <w:t xml:space="preserve">Where the appointment is in respect of specialist planning advice in respect of a </w:t>
            </w:r>
            <w:r w:rsidR="00CF14AA" w:rsidRPr="00DC4D6A">
              <w:rPr>
                <w:rFonts w:ascii="Arial" w:hAnsi="Arial" w:cs="Arial"/>
              </w:rPr>
              <w:t>one-off</w:t>
            </w:r>
            <w:r w:rsidRPr="00DC4D6A">
              <w:rPr>
                <w:rFonts w:ascii="Arial" w:hAnsi="Arial" w:cs="Arial"/>
              </w:rPr>
              <w:t xml:space="preserve"> bespoke project.  Appointment can only be made by the </w:t>
            </w:r>
            <w:r w:rsidR="00DC4D6A" w:rsidRPr="00DC4D6A">
              <w:rPr>
                <w:rFonts w:ascii="Arial" w:hAnsi="Arial" w:cs="Arial"/>
              </w:rPr>
              <w:t>Assistant Director</w:t>
            </w:r>
            <w:r w:rsidR="00162382">
              <w:rPr>
                <w:rFonts w:ascii="Arial" w:hAnsi="Arial" w:cs="Arial"/>
              </w:rPr>
              <w:t xml:space="preserve"> </w:t>
            </w:r>
            <w:r w:rsidR="00DC4D6A" w:rsidRPr="00DC4D6A">
              <w:rPr>
                <w:rFonts w:ascii="Arial" w:hAnsi="Arial" w:cs="Arial"/>
              </w:rPr>
              <w:t>Planning</w:t>
            </w:r>
            <w:r w:rsidR="00205F60">
              <w:rPr>
                <w:rFonts w:ascii="Arial" w:hAnsi="Arial" w:cs="Arial"/>
              </w:rPr>
              <w:t>.</w:t>
            </w:r>
          </w:p>
          <w:p w14:paraId="17B2E401" w14:textId="77777777" w:rsidR="00976078" w:rsidRDefault="00976078" w:rsidP="0080344A">
            <w:pPr>
              <w:jc w:val="both"/>
              <w:rPr>
                <w:rFonts w:ascii="Arial" w:hAnsi="Arial" w:cs="Arial"/>
                <w:bCs/>
              </w:rPr>
            </w:pPr>
          </w:p>
          <w:p w14:paraId="6A415FB7" w14:textId="4F4920A5" w:rsidR="00171DF5" w:rsidRDefault="00171DF5" w:rsidP="0080344A">
            <w:pPr>
              <w:jc w:val="both"/>
              <w:rPr>
                <w:rFonts w:ascii="Arial" w:hAnsi="Arial" w:cs="Arial"/>
              </w:rPr>
            </w:pPr>
            <w:r>
              <w:rPr>
                <w:rFonts w:ascii="Arial" w:hAnsi="Arial" w:cs="Arial"/>
              </w:rPr>
              <w:t>Whilst the above provides an exception to the normal procurement process it is still a requirement of the appointment that all the relevant governance and contractual arrangements are put in place.  This</w:t>
            </w:r>
            <w:r w:rsidR="00122134">
              <w:rPr>
                <w:rFonts w:ascii="Arial" w:hAnsi="Arial" w:cs="Arial"/>
              </w:rPr>
              <w:t xml:space="preserve"> may</w:t>
            </w:r>
            <w:r>
              <w:rPr>
                <w:rFonts w:ascii="Arial" w:hAnsi="Arial" w:cs="Arial"/>
              </w:rPr>
              <w:t xml:space="preserve"> include the drawing together of a contract; issuing a brief and receiving the contractor’s response; ensuring insurances are in place etc.  Advice should always be sought from the Procurement Manager and/or City Solicitor prior to the commencement of this.</w:t>
            </w:r>
          </w:p>
          <w:p w14:paraId="79FA68D8" w14:textId="77777777" w:rsidR="00312E13" w:rsidRPr="00812E01" w:rsidRDefault="00312E13" w:rsidP="0080344A">
            <w:pPr>
              <w:jc w:val="both"/>
              <w:rPr>
                <w:rFonts w:ascii="Arial" w:hAnsi="Arial" w:cs="Arial"/>
              </w:rPr>
            </w:pPr>
          </w:p>
        </w:tc>
      </w:tr>
    </w:tbl>
    <w:p w14:paraId="306E208D" w14:textId="77777777" w:rsidR="0044303B" w:rsidRPr="00812E01" w:rsidRDefault="0044303B" w:rsidP="0080344A">
      <w:pPr>
        <w:jc w:val="both"/>
        <w:rPr>
          <w:rFonts w:ascii="Arial" w:hAnsi="Arial" w:cs="Arial"/>
        </w:rPr>
      </w:pPr>
    </w:p>
    <w:tbl>
      <w:tblPr>
        <w:tblStyle w:val="TableGrid"/>
        <w:tblW w:w="9351" w:type="dxa"/>
        <w:tblLook w:val="04A0" w:firstRow="1" w:lastRow="0" w:firstColumn="1" w:lastColumn="0" w:noHBand="0" w:noVBand="1"/>
      </w:tblPr>
      <w:tblGrid>
        <w:gridCol w:w="556"/>
        <w:gridCol w:w="8795"/>
      </w:tblGrid>
      <w:tr w:rsidR="00487D38" w:rsidRPr="00812E01" w14:paraId="58EFC871" w14:textId="77777777" w:rsidTr="00D52EA9">
        <w:tc>
          <w:tcPr>
            <w:tcW w:w="815" w:type="dxa"/>
          </w:tcPr>
          <w:p w14:paraId="6473F29B" w14:textId="3BBF9889" w:rsidR="00487D38" w:rsidRPr="00812E01" w:rsidRDefault="00487D38" w:rsidP="0080344A">
            <w:pPr>
              <w:jc w:val="both"/>
              <w:rPr>
                <w:rFonts w:ascii="Arial" w:hAnsi="Arial" w:cs="Arial"/>
                <w:b/>
                <w:bCs/>
              </w:rPr>
            </w:pPr>
            <w:r w:rsidRPr="00812E01">
              <w:rPr>
                <w:rFonts w:ascii="Arial" w:hAnsi="Arial" w:cs="Arial"/>
                <w:b/>
                <w:bCs/>
              </w:rPr>
              <w:lastRenderedPageBreak/>
              <w:t>4.</w:t>
            </w:r>
          </w:p>
        </w:tc>
        <w:tc>
          <w:tcPr>
            <w:tcW w:w="8536" w:type="dxa"/>
          </w:tcPr>
          <w:p w14:paraId="19C4CDC6" w14:textId="77777777" w:rsidR="00487D38" w:rsidRDefault="00487D38" w:rsidP="0080344A">
            <w:pPr>
              <w:jc w:val="both"/>
              <w:rPr>
                <w:rFonts w:ascii="Arial" w:hAnsi="Arial" w:cs="Arial"/>
                <w:b/>
                <w:bCs/>
              </w:rPr>
            </w:pPr>
            <w:r w:rsidRPr="00812E01">
              <w:rPr>
                <w:rFonts w:ascii="Arial" w:hAnsi="Arial" w:cs="Arial"/>
                <w:b/>
                <w:bCs/>
              </w:rPr>
              <w:t>Thresholds</w:t>
            </w:r>
          </w:p>
          <w:p w14:paraId="4F2EFEBF" w14:textId="4B696102" w:rsidR="00654DD6" w:rsidRPr="00812E01" w:rsidRDefault="00654DD6" w:rsidP="0080344A">
            <w:pPr>
              <w:jc w:val="both"/>
              <w:rPr>
                <w:rFonts w:ascii="Arial" w:hAnsi="Arial" w:cs="Arial"/>
                <w:b/>
                <w:bCs/>
              </w:rPr>
            </w:pPr>
          </w:p>
        </w:tc>
      </w:tr>
      <w:tr w:rsidR="00487D38" w:rsidRPr="00EF4539" w14:paraId="4AB9D0AD" w14:textId="77777777" w:rsidTr="00D52EA9">
        <w:tc>
          <w:tcPr>
            <w:tcW w:w="815" w:type="dxa"/>
          </w:tcPr>
          <w:p w14:paraId="01E975D7" w14:textId="1895D5C5" w:rsidR="00487D38" w:rsidRPr="00EF4539" w:rsidRDefault="00EF4539" w:rsidP="0080344A">
            <w:pPr>
              <w:jc w:val="both"/>
              <w:rPr>
                <w:rFonts w:ascii="Arial" w:hAnsi="Arial" w:cs="Arial"/>
                <w:b/>
                <w:bCs/>
              </w:rPr>
            </w:pPr>
            <w:r w:rsidRPr="00EF4539">
              <w:rPr>
                <w:rFonts w:ascii="Arial" w:hAnsi="Arial" w:cs="Arial"/>
                <w:b/>
                <w:bCs/>
              </w:rPr>
              <w:t>4.1</w:t>
            </w:r>
          </w:p>
        </w:tc>
        <w:tc>
          <w:tcPr>
            <w:tcW w:w="8536" w:type="dxa"/>
          </w:tcPr>
          <w:p w14:paraId="5A36C92F" w14:textId="130AC554" w:rsidR="00654DD6" w:rsidRDefault="00331791" w:rsidP="0080344A">
            <w:pPr>
              <w:jc w:val="both"/>
              <w:rPr>
                <w:rFonts w:ascii="Arial" w:hAnsi="Arial" w:cs="Arial"/>
                <w:b/>
                <w:bCs/>
              </w:rPr>
            </w:pPr>
            <w:r w:rsidRPr="00EF4539">
              <w:rPr>
                <w:rFonts w:ascii="Arial" w:hAnsi="Arial" w:cs="Arial"/>
                <w:b/>
                <w:bCs/>
              </w:rPr>
              <w:t xml:space="preserve">Council Set </w:t>
            </w:r>
            <w:r w:rsidR="00877587">
              <w:rPr>
                <w:rFonts w:ascii="Arial" w:hAnsi="Arial" w:cs="Arial"/>
                <w:b/>
                <w:bCs/>
              </w:rPr>
              <w:t>(below mandatory legal threshold)</w:t>
            </w:r>
          </w:p>
          <w:p w14:paraId="745A63F6" w14:textId="6C707AD5" w:rsidR="00224970" w:rsidRPr="00EF4539" w:rsidRDefault="00224970" w:rsidP="0080344A">
            <w:pPr>
              <w:jc w:val="both"/>
              <w:rPr>
                <w:rFonts w:ascii="Arial" w:hAnsi="Arial" w:cs="Arial"/>
                <w:b/>
                <w:bCs/>
              </w:rPr>
            </w:pPr>
          </w:p>
        </w:tc>
      </w:tr>
      <w:tr w:rsidR="00EF4539" w:rsidRPr="00812E01" w14:paraId="3D91A598" w14:textId="77777777" w:rsidTr="00D52EA9">
        <w:tc>
          <w:tcPr>
            <w:tcW w:w="815" w:type="dxa"/>
          </w:tcPr>
          <w:p w14:paraId="7D304158" w14:textId="77777777" w:rsidR="00EF4539" w:rsidRPr="00812E01" w:rsidRDefault="00EF4539" w:rsidP="0080344A">
            <w:pPr>
              <w:jc w:val="both"/>
              <w:rPr>
                <w:rFonts w:ascii="Arial" w:hAnsi="Arial" w:cs="Arial"/>
              </w:rPr>
            </w:pPr>
          </w:p>
        </w:tc>
        <w:tc>
          <w:tcPr>
            <w:tcW w:w="8536" w:type="dxa"/>
          </w:tcPr>
          <w:p w14:paraId="6BBE76C3" w14:textId="43AF6DE9" w:rsidR="00EF4539" w:rsidRPr="00446C77" w:rsidRDefault="00B7010C" w:rsidP="0080344A">
            <w:pPr>
              <w:jc w:val="both"/>
              <w:rPr>
                <w:rFonts w:ascii="Arial" w:hAnsi="Arial" w:cs="Arial"/>
              </w:rPr>
            </w:pPr>
            <w:r w:rsidRPr="00446C77">
              <w:rPr>
                <w:rFonts w:ascii="Arial" w:hAnsi="Arial" w:cs="Arial"/>
              </w:rPr>
              <w:t xml:space="preserve">The following values have been set by the authority and should be </w:t>
            </w:r>
            <w:r w:rsidR="00A76AE9" w:rsidRPr="00446C77">
              <w:rPr>
                <w:rFonts w:ascii="Arial" w:hAnsi="Arial" w:cs="Arial"/>
              </w:rPr>
              <w:t>followed when</w:t>
            </w:r>
            <w:r w:rsidRPr="00446C77">
              <w:rPr>
                <w:rFonts w:ascii="Arial" w:hAnsi="Arial" w:cs="Arial"/>
              </w:rPr>
              <w:t xml:space="preserve"> undertaking a procurement exercise.</w:t>
            </w:r>
            <w:r w:rsidR="001D7DFF" w:rsidRPr="00446C77">
              <w:rPr>
                <w:rFonts w:ascii="Arial" w:hAnsi="Arial" w:cs="Arial"/>
              </w:rPr>
              <w:t xml:space="preserve">  All thresholds set by the Council are exclusive of VAT, whereas those set under the relevant </w:t>
            </w:r>
            <w:r w:rsidR="00877587" w:rsidRPr="00446C77">
              <w:rPr>
                <w:rFonts w:ascii="Arial" w:hAnsi="Arial" w:cs="Arial"/>
              </w:rPr>
              <w:t xml:space="preserve">procurement </w:t>
            </w:r>
            <w:r w:rsidR="001D7DFF" w:rsidRPr="00446C77">
              <w:rPr>
                <w:rFonts w:ascii="Arial" w:hAnsi="Arial" w:cs="Arial"/>
              </w:rPr>
              <w:t>legislation are inclusive.</w:t>
            </w:r>
            <w:r w:rsidR="00214A02" w:rsidRPr="00446C77">
              <w:rPr>
                <w:rFonts w:ascii="Arial" w:hAnsi="Arial" w:cs="Arial"/>
              </w:rPr>
              <w:t xml:space="preserve"> There is summary table at the end of this section which provides an at a glance guide.</w:t>
            </w:r>
          </w:p>
          <w:p w14:paraId="5FAC6B44" w14:textId="77777777" w:rsidR="00960273" w:rsidRDefault="00960273" w:rsidP="0080344A">
            <w:pPr>
              <w:jc w:val="both"/>
              <w:rPr>
                <w:rFonts w:ascii="Arial" w:hAnsi="Arial" w:cs="Arial"/>
              </w:rPr>
            </w:pPr>
          </w:p>
          <w:p w14:paraId="1DFEF84A" w14:textId="2D26773E" w:rsidR="00960273" w:rsidRPr="00091471" w:rsidRDefault="00960273" w:rsidP="0080344A">
            <w:pPr>
              <w:jc w:val="both"/>
              <w:rPr>
                <w:rFonts w:ascii="Arial" w:hAnsi="Arial" w:cs="Arial"/>
              </w:rPr>
            </w:pPr>
            <w:r>
              <w:rPr>
                <w:rFonts w:ascii="Arial" w:hAnsi="Arial" w:cs="Arial"/>
              </w:rPr>
              <w:t>The Threshold levels are set out in paragraph 4.2.</w:t>
            </w:r>
            <w:r w:rsidR="00446C77">
              <w:rPr>
                <w:rFonts w:ascii="Arial" w:hAnsi="Arial" w:cs="Arial"/>
              </w:rPr>
              <w:t xml:space="preserve"> </w:t>
            </w:r>
          </w:p>
          <w:p w14:paraId="1BF23979" w14:textId="77777777" w:rsidR="00B7010C" w:rsidRPr="00091471" w:rsidRDefault="00B7010C" w:rsidP="0080344A">
            <w:pPr>
              <w:jc w:val="both"/>
              <w:rPr>
                <w:rFonts w:ascii="Arial" w:hAnsi="Arial" w:cs="Arial"/>
              </w:rPr>
            </w:pPr>
          </w:p>
          <w:p w14:paraId="318125E0" w14:textId="7D8548AA" w:rsidR="00B7010C" w:rsidRPr="00091471" w:rsidRDefault="00B7010C" w:rsidP="0080344A">
            <w:pPr>
              <w:jc w:val="both"/>
              <w:rPr>
                <w:rFonts w:ascii="Arial" w:hAnsi="Arial" w:cs="Arial"/>
              </w:rPr>
            </w:pPr>
            <w:r w:rsidRPr="00091471">
              <w:rPr>
                <w:rFonts w:ascii="Arial" w:hAnsi="Arial" w:cs="Arial"/>
                <w:b/>
                <w:bCs/>
              </w:rPr>
              <w:t>In respect of Good</w:t>
            </w:r>
            <w:r w:rsidR="00106650" w:rsidRPr="00091471">
              <w:rPr>
                <w:rFonts w:ascii="Arial" w:hAnsi="Arial" w:cs="Arial"/>
                <w:b/>
                <w:bCs/>
              </w:rPr>
              <w:t>s</w:t>
            </w:r>
            <w:r w:rsidR="00B3545B" w:rsidRPr="00091471">
              <w:rPr>
                <w:rFonts w:ascii="Arial" w:hAnsi="Arial" w:cs="Arial"/>
                <w:b/>
                <w:bCs/>
              </w:rPr>
              <w:t xml:space="preserve">, </w:t>
            </w:r>
            <w:r w:rsidRPr="00091471">
              <w:rPr>
                <w:rFonts w:ascii="Arial" w:hAnsi="Arial" w:cs="Arial"/>
                <w:b/>
                <w:bCs/>
              </w:rPr>
              <w:t>Services</w:t>
            </w:r>
            <w:r w:rsidR="00B3545B" w:rsidRPr="00091471">
              <w:rPr>
                <w:rFonts w:ascii="Arial" w:hAnsi="Arial" w:cs="Arial"/>
                <w:b/>
                <w:bCs/>
              </w:rPr>
              <w:t xml:space="preserve"> &amp; Light Touch</w:t>
            </w:r>
            <w:r w:rsidR="00695C24" w:rsidRPr="00091471">
              <w:rPr>
                <w:rFonts w:ascii="Arial" w:hAnsi="Arial" w:cs="Arial"/>
                <w:b/>
                <w:bCs/>
              </w:rPr>
              <w:t xml:space="preserve"> Regime (LTR)</w:t>
            </w:r>
            <w:r w:rsidRPr="00091471">
              <w:rPr>
                <w:rFonts w:ascii="Arial" w:hAnsi="Arial" w:cs="Arial"/>
                <w:b/>
                <w:bCs/>
              </w:rPr>
              <w:t xml:space="preserve"> the following</w:t>
            </w:r>
            <w:r w:rsidR="00F54130" w:rsidRPr="00091471">
              <w:rPr>
                <w:rFonts w:ascii="Arial" w:hAnsi="Arial" w:cs="Arial"/>
                <w:b/>
                <w:bCs/>
              </w:rPr>
              <w:t xml:space="preserve"> appl</w:t>
            </w:r>
            <w:r w:rsidR="000E59F2" w:rsidRPr="00091471">
              <w:rPr>
                <w:rFonts w:ascii="Arial" w:hAnsi="Arial" w:cs="Arial"/>
                <w:b/>
                <w:bCs/>
              </w:rPr>
              <w:t>ies</w:t>
            </w:r>
            <w:r w:rsidR="00F54130" w:rsidRPr="00091471">
              <w:rPr>
                <w:rFonts w:ascii="Arial" w:hAnsi="Arial" w:cs="Arial"/>
              </w:rPr>
              <w:t>:</w:t>
            </w:r>
          </w:p>
          <w:p w14:paraId="316851B2" w14:textId="77777777" w:rsidR="00F54130" w:rsidRPr="00091471" w:rsidRDefault="00F54130" w:rsidP="0080344A">
            <w:pPr>
              <w:jc w:val="both"/>
              <w:rPr>
                <w:rFonts w:ascii="Arial" w:hAnsi="Arial" w:cs="Arial"/>
              </w:rPr>
            </w:pPr>
          </w:p>
          <w:p w14:paraId="615EFC80" w14:textId="658D61F6" w:rsidR="00F54130" w:rsidRPr="00CE5A65" w:rsidRDefault="00F54130" w:rsidP="0080344A">
            <w:pPr>
              <w:jc w:val="both"/>
              <w:rPr>
                <w:rFonts w:ascii="Arial" w:hAnsi="Arial" w:cs="Arial"/>
              </w:rPr>
            </w:pPr>
            <w:r w:rsidRPr="00CE5A65">
              <w:rPr>
                <w:rFonts w:ascii="Arial" w:hAnsi="Arial" w:cs="Arial"/>
                <w:b/>
                <w:bCs/>
              </w:rPr>
              <w:t>Less than £</w:t>
            </w:r>
            <w:r w:rsidR="00695C24" w:rsidRPr="00CE5A65">
              <w:rPr>
                <w:rFonts w:ascii="Arial" w:hAnsi="Arial" w:cs="Arial"/>
                <w:b/>
                <w:bCs/>
              </w:rPr>
              <w:t>5</w:t>
            </w:r>
            <w:r w:rsidRPr="00CE5A65">
              <w:rPr>
                <w:rFonts w:ascii="Arial" w:hAnsi="Arial" w:cs="Arial"/>
                <w:b/>
                <w:bCs/>
              </w:rPr>
              <w:t>,000</w:t>
            </w:r>
            <w:r w:rsidRPr="00CE5A65">
              <w:rPr>
                <w:rFonts w:ascii="Arial" w:hAnsi="Arial" w:cs="Arial"/>
              </w:rPr>
              <w:t xml:space="preserve"> – </w:t>
            </w:r>
            <w:r w:rsidR="003B77C2" w:rsidRPr="00CE5A65">
              <w:rPr>
                <w:rFonts w:ascii="Arial" w:hAnsi="Arial" w:cs="Arial"/>
              </w:rPr>
              <w:t>there is no requirement for any formal procurement process to be followed</w:t>
            </w:r>
            <w:r w:rsidR="00207B31" w:rsidRPr="00CE5A65">
              <w:rPr>
                <w:rFonts w:ascii="Arial" w:hAnsi="Arial" w:cs="Arial"/>
              </w:rPr>
              <w:t xml:space="preserve"> but a purchase order is still required to be raised.</w:t>
            </w:r>
            <w:r w:rsidR="003B77C2" w:rsidRPr="00CE5A65">
              <w:rPr>
                <w:rFonts w:ascii="Arial" w:hAnsi="Arial" w:cs="Arial"/>
              </w:rPr>
              <w:t xml:space="preserve"> </w:t>
            </w:r>
            <w:r w:rsidR="00894D4F" w:rsidRPr="00CE5A65">
              <w:rPr>
                <w:rFonts w:ascii="Arial" w:hAnsi="Arial" w:cs="Arial"/>
              </w:rPr>
              <w:t>There is also no legal requirement for the contract to be recorded within the Councils contracts register, however this would be seen as good practice.</w:t>
            </w:r>
          </w:p>
          <w:p w14:paraId="76405E5D" w14:textId="77777777" w:rsidR="00A83007" w:rsidRPr="00CE5A65" w:rsidRDefault="00A83007" w:rsidP="0080344A">
            <w:pPr>
              <w:jc w:val="both"/>
              <w:rPr>
                <w:rFonts w:ascii="Arial" w:hAnsi="Arial" w:cs="Arial"/>
              </w:rPr>
            </w:pPr>
          </w:p>
          <w:p w14:paraId="31145513" w14:textId="0E19299E" w:rsidR="00894D4F" w:rsidRPr="00CE5A65" w:rsidRDefault="00F54130" w:rsidP="00894D4F">
            <w:pPr>
              <w:jc w:val="both"/>
              <w:rPr>
                <w:rFonts w:ascii="Arial" w:hAnsi="Arial" w:cs="Arial"/>
              </w:rPr>
            </w:pPr>
            <w:r w:rsidRPr="00CE5A65">
              <w:rPr>
                <w:rFonts w:ascii="Arial" w:hAnsi="Arial" w:cs="Arial"/>
                <w:b/>
                <w:bCs/>
              </w:rPr>
              <w:t>£</w:t>
            </w:r>
            <w:r w:rsidR="00695C24" w:rsidRPr="00CE5A65">
              <w:rPr>
                <w:rFonts w:ascii="Arial" w:hAnsi="Arial" w:cs="Arial"/>
                <w:b/>
                <w:bCs/>
              </w:rPr>
              <w:t>5</w:t>
            </w:r>
            <w:r w:rsidRPr="00CE5A65">
              <w:rPr>
                <w:rFonts w:ascii="Arial" w:hAnsi="Arial" w:cs="Arial"/>
                <w:b/>
                <w:bCs/>
              </w:rPr>
              <w:t>,001 to £</w:t>
            </w:r>
            <w:r w:rsidR="00894D4F" w:rsidRPr="00CE5A65">
              <w:rPr>
                <w:rFonts w:ascii="Arial" w:hAnsi="Arial" w:cs="Arial"/>
                <w:b/>
                <w:bCs/>
              </w:rPr>
              <w:t>15,</w:t>
            </w:r>
            <w:r w:rsidRPr="00CE5A65">
              <w:rPr>
                <w:rFonts w:ascii="Arial" w:hAnsi="Arial" w:cs="Arial"/>
                <w:b/>
                <w:bCs/>
              </w:rPr>
              <w:t>000</w:t>
            </w:r>
            <w:r w:rsidRPr="00CE5A65">
              <w:rPr>
                <w:rFonts w:ascii="Arial" w:hAnsi="Arial" w:cs="Arial"/>
              </w:rPr>
              <w:t xml:space="preserve"> – </w:t>
            </w:r>
            <w:r w:rsidR="00894D4F" w:rsidRPr="00CE5A65">
              <w:rPr>
                <w:rFonts w:ascii="Arial" w:hAnsi="Arial" w:cs="Arial"/>
              </w:rPr>
              <w:t>there is no requirement for any formal procurement process to be followed. However</w:t>
            </w:r>
            <w:r w:rsidR="003639DE" w:rsidRPr="00CE5A65">
              <w:rPr>
                <w:rFonts w:ascii="Arial" w:hAnsi="Arial" w:cs="Arial"/>
              </w:rPr>
              <w:t xml:space="preserve">, it is the responsibility of </w:t>
            </w:r>
            <w:r w:rsidR="00894D4F" w:rsidRPr="00CE5A65">
              <w:rPr>
                <w:rFonts w:ascii="Arial" w:hAnsi="Arial" w:cs="Arial"/>
              </w:rPr>
              <w:t>contract managers and their Assistant Directors</w:t>
            </w:r>
            <w:r w:rsidR="003639DE" w:rsidRPr="00CE5A65">
              <w:rPr>
                <w:rFonts w:ascii="Arial" w:hAnsi="Arial" w:cs="Arial"/>
              </w:rPr>
              <w:t>,</w:t>
            </w:r>
            <w:r w:rsidR="00894D4F" w:rsidRPr="00CE5A65">
              <w:rPr>
                <w:rFonts w:ascii="Arial" w:hAnsi="Arial" w:cs="Arial"/>
              </w:rPr>
              <w:t xml:space="preserve"> </w:t>
            </w:r>
            <w:r w:rsidR="003639DE" w:rsidRPr="00CE5A65">
              <w:rPr>
                <w:rFonts w:ascii="Arial" w:hAnsi="Arial" w:cs="Arial"/>
              </w:rPr>
              <w:t>to ensure that they have undertaken a due diligence review prior to entering into any arrangement and that they are satisfied that to doesn’t expose the Council to any unnecessary risk i.e. required insurance levels in place, H&amp;S assessment undertaken etc. Where the review flags up any concerns the use of the contract managers checklist should be undertaken.  The councils contract register needs to be updated on award and the raising of a purchase order is required</w:t>
            </w:r>
          </w:p>
          <w:p w14:paraId="7DD2B38B" w14:textId="77777777" w:rsidR="003639DE" w:rsidRPr="00CE5A65" w:rsidRDefault="003639DE" w:rsidP="00894D4F">
            <w:pPr>
              <w:jc w:val="both"/>
              <w:rPr>
                <w:rFonts w:ascii="Arial" w:hAnsi="Arial" w:cs="Arial"/>
              </w:rPr>
            </w:pPr>
          </w:p>
          <w:p w14:paraId="72B26787" w14:textId="567BAAE1" w:rsidR="003639DE" w:rsidRPr="00CE5A65" w:rsidRDefault="003639DE" w:rsidP="003639DE">
            <w:pPr>
              <w:jc w:val="both"/>
              <w:rPr>
                <w:rFonts w:ascii="Arial" w:hAnsi="Arial" w:cs="Arial"/>
              </w:rPr>
            </w:pPr>
            <w:r w:rsidRPr="00CE5A65">
              <w:rPr>
                <w:rFonts w:ascii="Arial" w:hAnsi="Arial" w:cs="Arial"/>
                <w:b/>
                <w:bCs/>
              </w:rPr>
              <w:t>£15,001 to £30,000</w:t>
            </w:r>
            <w:r w:rsidRPr="00CE5A65">
              <w:rPr>
                <w:rFonts w:ascii="Arial" w:hAnsi="Arial" w:cs="Arial"/>
              </w:rPr>
              <w:t xml:space="preserve"> – a direct approach can be made to </w:t>
            </w:r>
            <w:r w:rsidRPr="00CE5A65">
              <w:rPr>
                <w:rFonts w:ascii="Arial" w:hAnsi="Arial" w:cs="Arial"/>
                <w:b/>
                <w:bCs/>
              </w:rPr>
              <w:t>one single supplier.  You cannot make an approach to multiple suppliers separately.</w:t>
            </w:r>
            <w:r w:rsidRPr="00CE5A65">
              <w:rPr>
                <w:rFonts w:ascii="Arial" w:hAnsi="Arial" w:cs="Arial"/>
              </w:rPr>
              <w:t xml:space="preserve">  Completion of the contract managers checklist is required and ideally use of the Council’s Request for Quotation template </w:t>
            </w:r>
            <w:r w:rsidR="008514C6" w:rsidRPr="00CE5A65">
              <w:rPr>
                <w:rFonts w:ascii="Arial" w:hAnsi="Arial" w:cs="Arial"/>
              </w:rPr>
              <w:t>(this is not mandatory)</w:t>
            </w:r>
            <w:r w:rsidRPr="00CE5A65">
              <w:rPr>
                <w:rFonts w:ascii="Arial" w:hAnsi="Arial" w:cs="Arial"/>
              </w:rPr>
              <w:t>.  The councils contract register needs to be updated on award and the raising of a purchase order is required</w:t>
            </w:r>
          </w:p>
          <w:p w14:paraId="1039BE4C" w14:textId="413A9922" w:rsidR="00894D4F" w:rsidRPr="00CE5A65" w:rsidRDefault="00894D4F" w:rsidP="00894D4F">
            <w:pPr>
              <w:jc w:val="both"/>
              <w:rPr>
                <w:rFonts w:ascii="Arial" w:hAnsi="Arial" w:cs="Arial"/>
              </w:rPr>
            </w:pPr>
          </w:p>
          <w:p w14:paraId="3C3CFB2D" w14:textId="075AB9AD" w:rsidR="008444DF" w:rsidRPr="00091471" w:rsidRDefault="008444DF" w:rsidP="0080344A">
            <w:pPr>
              <w:jc w:val="both"/>
              <w:rPr>
                <w:rFonts w:ascii="Arial" w:hAnsi="Arial" w:cs="Arial"/>
              </w:rPr>
            </w:pPr>
          </w:p>
          <w:p w14:paraId="754B30C9" w14:textId="457C0F54" w:rsidR="00A83007" w:rsidRPr="00091471" w:rsidRDefault="008444DF" w:rsidP="0080344A">
            <w:pPr>
              <w:jc w:val="both"/>
              <w:rPr>
                <w:rFonts w:ascii="Arial" w:hAnsi="Arial" w:cs="Arial"/>
              </w:rPr>
            </w:pPr>
            <w:r w:rsidRPr="00091471">
              <w:rPr>
                <w:rFonts w:ascii="Arial" w:hAnsi="Arial" w:cs="Arial"/>
                <w:b/>
                <w:bCs/>
              </w:rPr>
              <w:t>£</w:t>
            </w:r>
            <w:r w:rsidR="003639DE">
              <w:rPr>
                <w:rFonts w:ascii="Arial" w:hAnsi="Arial" w:cs="Arial"/>
                <w:b/>
                <w:bCs/>
              </w:rPr>
              <w:t>30</w:t>
            </w:r>
            <w:r w:rsidRPr="00091471">
              <w:rPr>
                <w:rFonts w:ascii="Arial" w:hAnsi="Arial" w:cs="Arial"/>
                <w:b/>
                <w:bCs/>
              </w:rPr>
              <w:t xml:space="preserve">,001 to </w:t>
            </w:r>
            <w:r w:rsidR="0008221F" w:rsidRPr="00091471">
              <w:rPr>
                <w:rFonts w:ascii="Arial" w:hAnsi="Arial" w:cs="Arial"/>
                <w:b/>
                <w:bCs/>
              </w:rPr>
              <w:t xml:space="preserve">Relevant </w:t>
            </w:r>
            <w:r w:rsidRPr="00091471">
              <w:rPr>
                <w:rFonts w:ascii="Arial" w:hAnsi="Arial" w:cs="Arial"/>
                <w:b/>
                <w:bCs/>
              </w:rPr>
              <w:t>Threshold for Goods</w:t>
            </w:r>
            <w:r w:rsidR="00695C24" w:rsidRPr="00091471">
              <w:rPr>
                <w:rFonts w:ascii="Arial" w:hAnsi="Arial" w:cs="Arial"/>
                <w:b/>
                <w:bCs/>
              </w:rPr>
              <w:t xml:space="preserve"> &amp;</w:t>
            </w:r>
            <w:r w:rsidR="00B3545B" w:rsidRPr="00091471">
              <w:rPr>
                <w:rFonts w:ascii="Arial" w:hAnsi="Arial" w:cs="Arial"/>
                <w:b/>
                <w:bCs/>
              </w:rPr>
              <w:t xml:space="preserve"> </w:t>
            </w:r>
            <w:r w:rsidRPr="00091471">
              <w:rPr>
                <w:rFonts w:ascii="Arial" w:hAnsi="Arial" w:cs="Arial"/>
                <w:b/>
                <w:bCs/>
              </w:rPr>
              <w:t>Services</w:t>
            </w:r>
            <w:r w:rsidRPr="00091471">
              <w:rPr>
                <w:rFonts w:ascii="Arial" w:hAnsi="Arial" w:cs="Arial"/>
              </w:rPr>
              <w:t xml:space="preserve"> – a quotation exercise to be undertaken using the Council’s </w:t>
            </w:r>
            <w:r w:rsidR="003B77C2" w:rsidRPr="00091471">
              <w:rPr>
                <w:rFonts w:ascii="Arial" w:hAnsi="Arial" w:cs="Arial"/>
              </w:rPr>
              <w:t>Request for Quotation (</w:t>
            </w:r>
            <w:r w:rsidRPr="00091471">
              <w:rPr>
                <w:rFonts w:ascii="Arial" w:hAnsi="Arial" w:cs="Arial"/>
              </w:rPr>
              <w:t>RFQ</w:t>
            </w:r>
            <w:r w:rsidR="003B77C2" w:rsidRPr="00091471">
              <w:rPr>
                <w:rFonts w:ascii="Arial" w:hAnsi="Arial" w:cs="Arial"/>
              </w:rPr>
              <w:t>)</w:t>
            </w:r>
            <w:r w:rsidRPr="00091471">
              <w:rPr>
                <w:rFonts w:ascii="Arial" w:hAnsi="Arial" w:cs="Arial"/>
              </w:rPr>
              <w:t xml:space="preserve"> template.  This process is to be undertaken electronically utilising the Council’s procurement portal.  </w:t>
            </w:r>
            <w:r w:rsidR="00A76AE9" w:rsidRPr="00091471">
              <w:rPr>
                <w:rFonts w:ascii="Arial" w:hAnsi="Arial" w:cs="Arial"/>
              </w:rPr>
              <w:t>The councils contract register needs to be updated on award and the raising of a purchase order is required</w:t>
            </w:r>
          </w:p>
          <w:p w14:paraId="59957A15" w14:textId="77777777" w:rsidR="00D61D30" w:rsidRPr="00091471" w:rsidRDefault="00D61D30" w:rsidP="0080344A">
            <w:pPr>
              <w:jc w:val="both"/>
              <w:rPr>
                <w:rFonts w:ascii="Arial" w:hAnsi="Arial" w:cs="Arial"/>
              </w:rPr>
            </w:pPr>
          </w:p>
          <w:p w14:paraId="65D7ABC8" w14:textId="08E19BB4" w:rsidR="00C44113" w:rsidRPr="00091471" w:rsidRDefault="00CE24F6" w:rsidP="0080344A">
            <w:pPr>
              <w:jc w:val="both"/>
              <w:rPr>
                <w:rFonts w:ascii="Arial" w:hAnsi="Arial" w:cs="Arial"/>
                <w:b/>
                <w:bCs/>
              </w:rPr>
            </w:pPr>
            <w:r>
              <w:rPr>
                <w:rFonts w:ascii="Arial" w:hAnsi="Arial" w:cs="Arial"/>
                <w:b/>
                <w:bCs/>
              </w:rPr>
              <w:t>APPOINTMENT OF CONSULTANTS OR AGENCY STAFF</w:t>
            </w:r>
            <w:r w:rsidR="00D61D30" w:rsidRPr="00091471">
              <w:rPr>
                <w:rFonts w:ascii="Arial" w:hAnsi="Arial" w:cs="Arial"/>
                <w:b/>
                <w:bCs/>
              </w:rPr>
              <w:t>:</w:t>
            </w:r>
          </w:p>
          <w:p w14:paraId="083CB1AE" w14:textId="77777777" w:rsidR="008D2B95" w:rsidRPr="00091471" w:rsidRDefault="008D2B95" w:rsidP="0080344A">
            <w:pPr>
              <w:jc w:val="both"/>
              <w:rPr>
                <w:rFonts w:ascii="Arial" w:hAnsi="Arial" w:cs="Arial"/>
              </w:rPr>
            </w:pPr>
          </w:p>
          <w:p w14:paraId="109BA59A" w14:textId="2D8B32DE" w:rsidR="008D2B95" w:rsidRPr="00091471" w:rsidRDefault="008514C6" w:rsidP="0080344A">
            <w:pPr>
              <w:jc w:val="both"/>
              <w:rPr>
                <w:rFonts w:ascii="Arial" w:hAnsi="Arial" w:cs="Arial"/>
              </w:rPr>
            </w:pPr>
            <w:r>
              <w:rPr>
                <w:rFonts w:ascii="Arial" w:hAnsi="Arial" w:cs="Arial"/>
              </w:rPr>
              <w:t>All of the</w:t>
            </w:r>
            <w:r w:rsidR="008D2B95" w:rsidRPr="00091471">
              <w:rPr>
                <w:rFonts w:ascii="Arial" w:hAnsi="Arial" w:cs="Arial"/>
              </w:rPr>
              <w:t xml:space="preserve"> following thresholds allow for a direct approach to be made to one consultant or agency.  However, it is the responsibility of the appointing officer to ensure that the appointment delivers best value for money, and it is advisable for a file note to made detailing this.</w:t>
            </w:r>
            <w:r>
              <w:rPr>
                <w:rFonts w:ascii="Arial" w:hAnsi="Arial" w:cs="Arial"/>
              </w:rPr>
              <w:t xml:space="preserve">  If this </w:t>
            </w:r>
            <w:r w:rsidR="00960BC2">
              <w:rPr>
                <w:rFonts w:ascii="Arial" w:hAnsi="Arial" w:cs="Arial"/>
              </w:rPr>
              <w:t>cannot</w:t>
            </w:r>
            <w:r>
              <w:rPr>
                <w:rFonts w:ascii="Arial" w:hAnsi="Arial" w:cs="Arial"/>
              </w:rPr>
              <w:t xml:space="preserve"> be </w:t>
            </w:r>
            <w:r w:rsidR="00973AD8">
              <w:rPr>
                <w:rFonts w:ascii="Arial" w:hAnsi="Arial" w:cs="Arial"/>
              </w:rPr>
              <w:t>demonstrated, then</w:t>
            </w:r>
            <w:r>
              <w:rPr>
                <w:rFonts w:ascii="Arial" w:hAnsi="Arial" w:cs="Arial"/>
              </w:rPr>
              <w:t xml:space="preserve"> a quotation exercise as detailed within the Goods &amp; Services section above should be followed (over £30,001)</w:t>
            </w:r>
          </w:p>
          <w:p w14:paraId="7BD927FF" w14:textId="77777777" w:rsidR="00D61D30" w:rsidRPr="00091471" w:rsidRDefault="00D61D30" w:rsidP="0080344A">
            <w:pPr>
              <w:jc w:val="both"/>
              <w:rPr>
                <w:rFonts w:ascii="Arial" w:hAnsi="Arial" w:cs="Arial"/>
              </w:rPr>
            </w:pPr>
          </w:p>
          <w:p w14:paraId="290DBE5F" w14:textId="22FC3D03" w:rsidR="00D61D30" w:rsidRPr="00960BC2" w:rsidRDefault="00D61D30" w:rsidP="0080344A">
            <w:pPr>
              <w:jc w:val="both"/>
              <w:rPr>
                <w:rFonts w:ascii="Arial" w:hAnsi="Arial" w:cs="Arial"/>
              </w:rPr>
            </w:pPr>
            <w:r w:rsidRPr="00960BC2">
              <w:rPr>
                <w:rFonts w:ascii="Arial" w:hAnsi="Arial" w:cs="Arial"/>
                <w:b/>
                <w:bCs/>
              </w:rPr>
              <w:t>Less than £</w:t>
            </w:r>
            <w:r w:rsidR="00695C24" w:rsidRPr="00960BC2">
              <w:rPr>
                <w:rFonts w:ascii="Arial" w:hAnsi="Arial" w:cs="Arial"/>
                <w:b/>
                <w:bCs/>
              </w:rPr>
              <w:t>5</w:t>
            </w:r>
            <w:r w:rsidRPr="00960BC2">
              <w:rPr>
                <w:rFonts w:ascii="Arial" w:hAnsi="Arial" w:cs="Arial"/>
                <w:b/>
                <w:bCs/>
              </w:rPr>
              <w:t>,000</w:t>
            </w:r>
            <w:r w:rsidRPr="00960BC2">
              <w:rPr>
                <w:rFonts w:ascii="Arial" w:hAnsi="Arial" w:cs="Arial"/>
              </w:rPr>
              <w:t xml:space="preserve"> – Discussion with HR is required to compliance with IR35.  Officers will be expected to undertake a review of any </w:t>
            </w:r>
            <w:r w:rsidR="00CE24F6" w:rsidRPr="00960BC2">
              <w:rPr>
                <w:rFonts w:ascii="Arial" w:hAnsi="Arial" w:cs="Arial"/>
              </w:rPr>
              <w:t>terms and conditions (</w:t>
            </w:r>
            <w:r w:rsidRPr="00960BC2">
              <w:rPr>
                <w:rFonts w:ascii="Arial" w:hAnsi="Arial" w:cs="Arial"/>
              </w:rPr>
              <w:t>T&amp;C’s</w:t>
            </w:r>
            <w:r w:rsidR="00CE24F6" w:rsidRPr="00960BC2">
              <w:rPr>
                <w:rFonts w:ascii="Arial" w:hAnsi="Arial" w:cs="Arial"/>
              </w:rPr>
              <w:t>)</w:t>
            </w:r>
            <w:r w:rsidRPr="00960BC2">
              <w:rPr>
                <w:rFonts w:ascii="Arial" w:hAnsi="Arial" w:cs="Arial"/>
              </w:rPr>
              <w:t xml:space="preserve"> being imposed by the supplier in order to ensure that the Council isn’t exposed to unnecessary risk etc.  There is no need for the contract managers checklist to be completed or an entry made on the contracts register.  However, there is the need for a Purchase Order to be raised.</w:t>
            </w:r>
          </w:p>
          <w:p w14:paraId="1E2506B0" w14:textId="77777777" w:rsidR="008514C6" w:rsidRPr="00960BC2" w:rsidRDefault="008514C6" w:rsidP="0080344A">
            <w:pPr>
              <w:jc w:val="both"/>
              <w:rPr>
                <w:rFonts w:ascii="Arial" w:hAnsi="Arial" w:cs="Arial"/>
              </w:rPr>
            </w:pPr>
          </w:p>
          <w:p w14:paraId="0C3F0FC3" w14:textId="0323C9E1" w:rsidR="008514C6" w:rsidRPr="00960BC2" w:rsidRDefault="008514C6" w:rsidP="008514C6">
            <w:pPr>
              <w:jc w:val="both"/>
              <w:rPr>
                <w:rFonts w:ascii="Arial" w:hAnsi="Arial" w:cs="Arial"/>
              </w:rPr>
            </w:pPr>
            <w:r w:rsidRPr="00960BC2">
              <w:rPr>
                <w:rFonts w:ascii="Arial" w:hAnsi="Arial" w:cs="Arial"/>
                <w:b/>
                <w:bCs/>
              </w:rPr>
              <w:lastRenderedPageBreak/>
              <w:t>£5,001 to £15,000</w:t>
            </w:r>
            <w:r w:rsidRPr="00960BC2">
              <w:rPr>
                <w:rFonts w:ascii="Arial" w:hAnsi="Arial" w:cs="Arial"/>
              </w:rPr>
              <w:t xml:space="preserve"> – As per the requirement above for up to £5,000 however the appointment needs to be entered onto the Council’s contracts register.  Authorisation of the appointment should be made by the Assistant Director</w:t>
            </w:r>
          </w:p>
          <w:p w14:paraId="3E965A29" w14:textId="77777777" w:rsidR="00D61D30" w:rsidRPr="00960BC2" w:rsidRDefault="00D61D30" w:rsidP="0080344A">
            <w:pPr>
              <w:jc w:val="both"/>
              <w:rPr>
                <w:rFonts w:ascii="Arial" w:hAnsi="Arial" w:cs="Arial"/>
              </w:rPr>
            </w:pPr>
          </w:p>
          <w:p w14:paraId="793BF84A" w14:textId="05755A52" w:rsidR="00D16AA9" w:rsidRPr="00091471" w:rsidRDefault="00D61D30" w:rsidP="0080344A">
            <w:pPr>
              <w:jc w:val="both"/>
              <w:rPr>
                <w:rFonts w:ascii="Arial" w:hAnsi="Arial" w:cs="Arial"/>
                <w:b/>
                <w:bCs/>
              </w:rPr>
            </w:pPr>
            <w:r w:rsidRPr="00091471">
              <w:rPr>
                <w:rFonts w:ascii="Arial" w:hAnsi="Arial" w:cs="Arial"/>
                <w:b/>
                <w:bCs/>
              </w:rPr>
              <w:t>£</w:t>
            </w:r>
            <w:r w:rsidR="008514C6">
              <w:rPr>
                <w:rFonts w:ascii="Arial" w:hAnsi="Arial" w:cs="Arial"/>
                <w:b/>
                <w:bCs/>
              </w:rPr>
              <w:t>1</w:t>
            </w:r>
            <w:r w:rsidR="00695C24" w:rsidRPr="00091471">
              <w:rPr>
                <w:rFonts w:ascii="Arial" w:hAnsi="Arial" w:cs="Arial"/>
                <w:b/>
                <w:bCs/>
              </w:rPr>
              <w:t>5</w:t>
            </w:r>
            <w:r w:rsidRPr="00091471">
              <w:rPr>
                <w:rFonts w:ascii="Arial" w:hAnsi="Arial" w:cs="Arial"/>
                <w:b/>
                <w:bCs/>
              </w:rPr>
              <w:t xml:space="preserve">,001 to </w:t>
            </w:r>
            <w:r w:rsidR="00D301C0" w:rsidRPr="00091471">
              <w:rPr>
                <w:rFonts w:ascii="Arial" w:hAnsi="Arial" w:cs="Arial"/>
                <w:b/>
                <w:bCs/>
              </w:rPr>
              <w:t xml:space="preserve">£75,000 </w:t>
            </w:r>
            <w:r w:rsidRPr="00091471">
              <w:rPr>
                <w:rFonts w:ascii="Arial" w:hAnsi="Arial" w:cs="Arial"/>
                <w:b/>
                <w:bCs/>
              </w:rPr>
              <w:t xml:space="preserve">– </w:t>
            </w:r>
            <w:r w:rsidRPr="00091471">
              <w:rPr>
                <w:rFonts w:ascii="Arial" w:hAnsi="Arial" w:cs="Arial"/>
              </w:rPr>
              <w:t>Completion of</w:t>
            </w:r>
            <w:r w:rsidRPr="00091471">
              <w:rPr>
                <w:rFonts w:ascii="Arial" w:hAnsi="Arial" w:cs="Arial"/>
                <w:b/>
                <w:bCs/>
              </w:rPr>
              <w:t xml:space="preserve"> </w:t>
            </w:r>
            <w:r w:rsidRPr="00091471">
              <w:rPr>
                <w:rFonts w:ascii="Arial" w:hAnsi="Arial" w:cs="Arial"/>
              </w:rPr>
              <w:t>the contract managers checklist is required and where possible the relevant T&amp;</w:t>
            </w:r>
            <w:r w:rsidR="00224970" w:rsidRPr="00091471">
              <w:rPr>
                <w:rFonts w:ascii="Arial" w:hAnsi="Arial" w:cs="Arial"/>
              </w:rPr>
              <w:t>Cs</w:t>
            </w:r>
            <w:r w:rsidRPr="00091471">
              <w:rPr>
                <w:rFonts w:ascii="Arial" w:hAnsi="Arial" w:cs="Arial"/>
              </w:rPr>
              <w:t xml:space="preserve"> should be circulated with this for review by Legal and Financial Services.  The appointment needs to be entered on the Council’s contracts register and a purchase order raised.</w:t>
            </w:r>
            <w:r w:rsidR="00DA3819" w:rsidRPr="00091471">
              <w:rPr>
                <w:rFonts w:ascii="Arial" w:hAnsi="Arial" w:cs="Arial"/>
              </w:rPr>
              <w:t xml:space="preserve"> </w:t>
            </w:r>
            <w:r w:rsidR="00E2125A" w:rsidRPr="00091471">
              <w:rPr>
                <w:rFonts w:ascii="Arial" w:hAnsi="Arial" w:cs="Arial"/>
              </w:rPr>
              <w:t>Authorisation of appointment needs to be made by relevant Director.</w:t>
            </w:r>
          </w:p>
          <w:p w14:paraId="7F3F2F7A" w14:textId="77777777" w:rsidR="00D301C0" w:rsidRPr="00091471" w:rsidRDefault="00D301C0" w:rsidP="0080344A">
            <w:pPr>
              <w:jc w:val="both"/>
              <w:rPr>
                <w:rFonts w:ascii="Arial" w:hAnsi="Arial" w:cs="Arial"/>
              </w:rPr>
            </w:pPr>
          </w:p>
          <w:p w14:paraId="081E117B" w14:textId="3460597C" w:rsidR="00E2125A" w:rsidRPr="00091471" w:rsidRDefault="00D301C0" w:rsidP="0080344A">
            <w:pPr>
              <w:jc w:val="both"/>
              <w:rPr>
                <w:rFonts w:ascii="Arial" w:hAnsi="Arial" w:cs="Arial"/>
                <w:b/>
                <w:bCs/>
              </w:rPr>
            </w:pPr>
            <w:r w:rsidRPr="00091471">
              <w:rPr>
                <w:rFonts w:ascii="Arial" w:hAnsi="Arial" w:cs="Arial"/>
                <w:b/>
                <w:bCs/>
              </w:rPr>
              <w:t xml:space="preserve">£75,001 to Relevant Threshold for Goods &amp; Services – </w:t>
            </w:r>
            <w:r w:rsidRPr="00091471">
              <w:rPr>
                <w:rFonts w:ascii="Arial" w:hAnsi="Arial" w:cs="Arial"/>
              </w:rPr>
              <w:t>Completion of</w:t>
            </w:r>
            <w:r w:rsidRPr="00091471">
              <w:rPr>
                <w:rFonts w:ascii="Arial" w:hAnsi="Arial" w:cs="Arial"/>
                <w:b/>
                <w:bCs/>
              </w:rPr>
              <w:t xml:space="preserve"> </w:t>
            </w:r>
            <w:r w:rsidRPr="00091471">
              <w:rPr>
                <w:rFonts w:ascii="Arial" w:hAnsi="Arial" w:cs="Arial"/>
              </w:rPr>
              <w:t xml:space="preserve">the contract managers checklist is required and where possible the relevant T&amp;Cs should be circulated with this for review by Legal and Financial Services.  The appointment needs to be entered on the Council’s contracts register and a purchase order raised. </w:t>
            </w:r>
            <w:r w:rsidR="00E2125A" w:rsidRPr="00091471">
              <w:rPr>
                <w:rFonts w:ascii="Arial" w:hAnsi="Arial" w:cs="Arial"/>
              </w:rPr>
              <w:t>Authorisation of appointment needs to be made by CMT.</w:t>
            </w:r>
          </w:p>
          <w:p w14:paraId="1493DB9E" w14:textId="7D0C3AB1" w:rsidR="00A83007" w:rsidRPr="00091471" w:rsidRDefault="00A83007" w:rsidP="0080344A">
            <w:pPr>
              <w:jc w:val="both"/>
              <w:rPr>
                <w:rFonts w:ascii="Arial" w:hAnsi="Arial" w:cs="Arial"/>
              </w:rPr>
            </w:pPr>
          </w:p>
          <w:p w14:paraId="02F4577E" w14:textId="6E800B6D" w:rsidR="00A83007" w:rsidRPr="00091471" w:rsidRDefault="00CE24F6" w:rsidP="0080344A">
            <w:pPr>
              <w:jc w:val="both"/>
              <w:rPr>
                <w:rFonts w:ascii="Arial" w:hAnsi="Arial" w:cs="Arial"/>
                <w:b/>
                <w:bCs/>
              </w:rPr>
            </w:pPr>
            <w:r>
              <w:rPr>
                <w:rFonts w:ascii="Arial" w:hAnsi="Arial" w:cs="Arial"/>
                <w:b/>
                <w:bCs/>
              </w:rPr>
              <w:t>APPOINTMENT OF RECRUITMENT AGENCY:</w:t>
            </w:r>
          </w:p>
          <w:p w14:paraId="138443D6" w14:textId="77777777" w:rsidR="00A83007" w:rsidRPr="00091471" w:rsidRDefault="00A83007" w:rsidP="0080344A">
            <w:pPr>
              <w:jc w:val="both"/>
              <w:rPr>
                <w:rFonts w:ascii="Arial" w:hAnsi="Arial" w:cs="Arial"/>
              </w:rPr>
            </w:pPr>
          </w:p>
          <w:p w14:paraId="542B2715" w14:textId="20B855F2" w:rsidR="00A83007" w:rsidRPr="00091471" w:rsidRDefault="00A83007" w:rsidP="0080344A">
            <w:pPr>
              <w:jc w:val="both"/>
              <w:rPr>
                <w:rFonts w:ascii="Arial" w:hAnsi="Arial" w:cs="Arial"/>
              </w:rPr>
            </w:pPr>
            <w:r w:rsidRPr="00091471">
              <w:rPr>
                <w:rFonts w:ascii="Arial" w:hAnsi="Arial" w:cs="Arial"/>
                <w:b/>
                <w:bCs/>
              </w:rPr>
              <w:t>Less than £5,000</w:t>
            </w:r>
            <w:r w:rsidRPr="00091471">
              <w:rPr>
                <w:rFonts w:ascii="Arial" w:hAnsi="Arial" w:cs="Arial"/>
              </w:rPr>
              <w:t xml:space="preserve"> – Officers will be expected to undertake a review of any T&amp;C’s being imposed by the supplier in order to ensure that the Council isn’t exposed to unnecessary risk etc.  There is no need for the contract managers checklist to be completed or an entry made on the contracts register.  However, a Purchase Order</w:t>
            </w:r>
            <w:r w:rsidR="00DA3819" w:rsidRPr="00091471">
              <w:rPr>
                <w:rFonts w:ascii="Arial" w:hAnsi="Arial" w:cs="Arial"/>
              </w:rPr>
              <w:t xml:space="preserve"> is</w:t>
            </w:r>
            <w:r w:rsidRPr="00091471">
              <w:rPr>
                <w:rFonts w:ascii="Arial" w:hAnsi="Arial" w:cs="Arial"/>
              </w:rPr>
              <w:t xml:space="preserve"> to be raised.</w:t>
            </w:r>
          </w:p>
          <w:p w14:paraId="16872F44" w14:textId="77777777" w:rsidR="00A83007" w:rsidRPr="00091471" w:rsidRDefault="00A83007" w:rsidP="0080344A">
            <w:pPr>
              <w:jc w:val="both"/>
              <w:rPr>
                <w:rFonts w:ascii="Arial" w:hAnsi="Arial" w:cs="Arial"/>
              </w:rPr>
            </w:pPr>
          </w:p>
          <w:p w14:paraId="3BBD86BB" w14:textId="630B5D7E" w:rsidR="00A83007" w:rsidRPr="00091471" w:rsidRDefault="00A83007" w:rsidP="0080344A">
            <w:pPr>
              <w:jc w:val="both"/>
              <w:rPr>
                <w:rFonts w:ascii="Arial" w:hAnsi="Arial" w:cs="Arial"/>
              </w:rPr>
            </w:pPr>
            <w:r w:rsidRPr="00091471">
              <w:rPr>
                <w:rFonts w:ascii="Arial" w:hAnsi="Arial" w:cs="Arial"/>
                <w:b/>
                <w:bCs/>
              </w:rPr>
              <w:t xml:space="preserve">£5,001 to £50,000 – </w:t>
            </w:r>
            <w:r w:rsidR="00DA3819" w:rsidRPr="00091471">
              <w:rPr>
                <w:rFonts w:ascii="Arial" w:hAnsi="Arial" w:cs="Arial"/>
              </w:rPr>
              <w:t xml:space="preserve">a direct approach can be made to </w:t>
            </w:r>
            <w:r w:rsidR="00DA3819" w:rsidRPr="00091471">
              <w:rPr>
                <w:rFonts w:ascii="Arial" w:hAnsi="Arial" w:cs="Arial"/>
                <w:b/>
                <w:bCs/>
              </w:rPr>
              <w:t>one single supplier.  You cannot make an approach to multiple suppliers separately.</w:t>
            </w:r>
            <w:r w:rsidR="00DA3819" w:rsidRPr="00091471">
              <w:rPr>
                <w:rFonts w:ascii="Arial" w:hAnsi="Arial" w:cs="Arial"/>
              </w:rPr>
              <w:t xml:space="preserve">  Use of the Council’s Request for Quotation template is required as well as completion of the contract managers checklist.  The councils contract register needs to be updated on award and the raising of a purchase order is required</w:t>
            </w:r>
          </w:p>
          <w:p w14:paraId="3721BFC6" w14:textId="77777777" w:rsidR="00DA3819" w:rsidRPr="00091471" w:rsidRDefault="00DA3819" w:rsidP="0080344A">
            <w:pPr>
              <w:jc w:val="both"/>
              <w:rPr>
                <w:rFonts w:ascii="Arial" w:hAnsi="Arial" w:cs="Arial"/>
              </w:rPr>
            </w:pPr>
          </w:p>
          <w:p w14:paraId="3B2FC5D9" w14:textId="12480599" w:rsidR="00A83007" w:rsidRPr="00091471" w:rsidRDefault="00A83007" w:rsidP="0080344A">
            <w:pPr>
              <w:jc w:val="both"/>
              <w:rPr>
                <w:rFonts w:ascii="Arial" w:hAnsi="Arial" w:cs="Arial"/>
              </w:rPr>
            </w:pPr>
            <w:r w:rsidRPr="00091471">
              <w:rPr>
                <w:rFonts w:ascii="Arial" w:hAnsi="Arial" w:cs="Arial"/>
                <w:b/>
                <w:bCs/>
              </w:rPr>
              <w:t xml:space="preserve">£50,001 to </w:t>
            </w:r>
            <w:r w:rsidR="0008221F" w:rsidRPr="00091471">
              <w:rPr>
                <w:rFonts w:ascii="Arial" w:hAnsi="Arial" w:cs="Arial"/>
                <w:b/>
                <w:bCs/>
              </w:rPr>
              <w:t xml:space="preserve">Relevant </w:t>
            </w:r>
            <w:r w:rsidRPr="00091471">
              <w:rPr>
                <w:rFonts w:ascii="Arial" w:hAnsi="Arial" w:cs="Arial"/>
                <w:b/>
                <w:bCs/>
              </w:rPr>
              <w:t xml:space="preserve">Threshold for Goods, Services and Light Touch - </w:t>
            </w:r>
            <w:r w:rsidRPr="00091471">
              <w:rPr>
                <w:rFonts w:ascii="Arial" w:hAnsi="Arial" w:cs="Arial"/>
              </w:rPr>
              <w:t xml:space="preserve">a quotation exercise to be undertaken using the Council’s Request for Quotation (RFQ) template.  This process is to be undertaken electronically utilising the Council’s procurement portal.  </w:t>
            </w:r>
          </w:p>
          <w:p w14:paraId="3424F10C" w14:textId="77777777" w:rsidR="001E6BCC" w:rsidRPr="00091471" w:rsidRDefault="001E6BCC" w:rsidP="0080344A">
            <w:pPr>
              <w:jc w:val="both"/>
              <w:rPr>
                <w:rFonts w:ascii="Arial" w:hAnsi="Arial" w:cs="Arial"/>
              </w:rPr>
            </w:pPr>
          </w:p>
          <w:p w14:paraId="58A10C31" w14:textId="1255C2AE" w:rsidR="001E6BCC" w:rsidRPr="00091471" w:rsidRDefault="00CE24F6" w:rsidP="0080344A">
            <w:pPr>
              <w:jc w:val="both"/>
              <w:rPr>
                <w:rFonts w:ascii="Arial" w:hAnsi="Arial" w:cs="Arial"/>
                <w:b/>
                <w:bCs/>
              </w:rPr>
            </w:pPr>
            <w:bookmarkStart w:id="4" w:name="_Hlk177053796"/>
            <w:r>
              <w:rPr>
                <w:rFonts w:ascii="Arial" w:hAnsi="Arial" w:cs="Arial"/>
                <w:b/>
                <w:bCs/>
              </w:rPr>
              <w:t>IT LICENCES AND MODULES UPGRADES</w:t>
            </w:r>
            <w:r w:rsidR="001E6BCC" w:rsidRPr="00091471">
              <w:rPr>
                <w:rFonts w:ascii="Arial" w:hAnsi="Arial" w:cs="Arial"/>
                <w:b/>
                <w:bCs/>
              </w:rPr>
              <w:t>:</w:t>
            </w:r>
          </w:p>
          <w:p w14:paraId="2032D1A3" w14:textId="77777777" w:rsidR="001E6BCC" w:rsidRPr="00091471" w:rsidRDefault="001E6BCC" w:rsidP="0080344A">
            <w:pPr>
              <w:jc w:val="both"/>
              <w:rPr>
                <w:rFonts w:ascii="Arial" w:hAnsi="Arial" w:cs="Arial"/>
                <w:b/>
                <w:bCs/>
              </w:rPr>
            </w:pPr>
          </w:p>
          <w:p w14:paraId="3CF71218" w14:textId="33B06CBB" w:rsidR="00207B31" w:rsidRPr="00091471" w:rsidRDefault="00207B31" w:rsidP="0080344A">
            <w:pPr>
              <w:jc w:val="both"/>
              <w:rPr>
                <w:rFonts w:ascii="Arial" w:hAnsi="Arial" w:cs="Arial"/>
              </w:rPr>
            </w:pPr>
            <w:r w:rsidRPr="00091471">
              <w:rPr>
                <w:rFonts w:ascii="Arial" w:hAnsi="Arial" w:cs="Arial"/>
                <w:b/>
                <w:bCs/>
              </w:rPr>
              <w:t>Up to the threshold for Goods, Services and Light Touch</w:t>
            </w:r>
            <w:r w:rsidRPr="00091471">
              <w:rPr>
                <w:rFonts w:ascii="Arial" w:hAnsi="Arial" w:cs="Arial"/>
              </w:rPr>
              <w:t xml:space="preserve"> – a direct approach can be made to a single supplier.  Completion of the contract managers checklist is required and where possible</w:t>
            </w:r>
            <w:r w:rsidR="00DA3819" w:rsidRPr="00091471">
              <w:rPr>
                <w:rFonts w:ascii="Arial" w:hAnsi="Arial" w:cs="Arial"/>
              </w:rPr>
              <w:t>,</w:t>
            </w:r>
            <w:r w:rsidRPr="00091471">
              <w:rPr>
                <w:rFonts w:ascii="Arial" w:hAnsi="Arial" w:cs="Arial"/>
              </w:rPr>
              <w:t xml:space="preserve"> the relevant T&amp;Cs should be circulated with this for review by Legal and Financial Services.  The appointment needs to be entered on the Council’s contracts register and a purchase order raised.  Where the total value of the contract is below £5,000, there is no requirement for any formal procurement process to be followed, however, a purchase order is still required to be raised. </w:t>
            </w:r>
          </w:p>
          <w:bookmarkEnd w:id="4"/>
          <w:p w14:paraId="1C4C7A28" w14:textId="77777777" w:rsidR="00207B31" w:rsidRPr="00091471" w:rsidRDefault="00207B31" w:rsidP="0080344A">
            <w:pPr>
              <w:jc w:val="both"/>
              <w:rPr>
                <w:rFonts w:ascii="Arial" w:hAnsi="Arial" w:cs="Arial"/>
              </w:rPr>
            </w:pPr>
          </w:p>
          <w:p w14:paraId="25B505F7" w14:textId="11E535D9" w:rsidR="000E59F2" w:rsidRPr="00CE24F6" w:rsidRDefault="00CE24F6" w:rsidP="0080344A">
            <w:pPr>
              <w:jc w:val="both"/>
              <w:rPr>
                <w:rFonts w:ascii="Arial" w:hAnsi="Arial" w:cs="Arial"/>
                <w:b/>
                <w:bCs/>
              </w:rPr>
            </w:pPr>
            <w:r w:rsidRPr="00CE24F6">
              <w:rPr>
                <w:rFonts w:ascii="Arial" w:hAnsi="Arial" w:cs="Arial"/>
                <w:b/>
                <w:bCs/>
              </w:rPr>
              <w:t>WORKS AND CONCESSION CONTACTS:</w:t>
            </w:r>
          </w:p>
          <w:p w14:paraId="1B371D6A" w14:textId="77777777" w:rsidR="000E59F2" w:rsidRPr="00091471" w:rsidRDefault="000E59F2" w:rsidP="0080344A">
            <w:pPr>
              <w:jc w:val="both"/>
              <w:rPr>
                <w:rFonts w:ascii="Arial" w:hAnsi="Arial" w:cs="Arial"/>
              </w:rPr>
            </w:pPr>
          </w:p>
          <w:p w14:paraId="083E7723" w14:textId="79F0F0EA" w:rsidR="000E59F2" w:rsidRDefault="000E59F2" w:rsidP="0080344A">
            <w:pPr>
              <w:jc w:val="both"/>
              <w:rPr>
                <w:rFonts w:ascii="Arial" w:hAnsi="Arial" w:cs="Arial"/>
              </w:rPr>
            </w:pPr>
            <w:r w:rsidRPr="00091471">
              <w:rPr>
                <w:rFonts w:ascii="Arial" w:hAnsi="Arial" w:cs="Arial"/>
                <w:b/>
                <w:bCs/>
              </w:rPr>
              <w:t>Less than £5,000</w:t>
            </w:r>
            <w:r w:rsidRPr="00091471">
              <w:rPr>
                <w:rFonts w:ascii="Arial" w:hAnsi="Arial" w:cs="Arial"/>
              </w:rPr>
              <w:t xml:space="preserve"> – </w:t>
            </w:r>
            <w:r w:rsidR="00894D4F" w:rsidRPr="00091471">
              <w:rPr>
                <w:rFonts w:ascii="Arial" w:hAnsi="Arial" w:cs="Arial"/>
              </w:rPr>
              <w:t>there is no requirement for any formal procurement process to be followed but a purchase order is still required to be raised.</w:t>
            </w:r>
          </w:p>
          <w:p w14:paraId="36D987DD" w14:textId="77777777" w:rsidR="00973AD8" w:rsidRDefault="00973AD8" w:rsidP="0080344A">
            <w:pPr>
              <w:jc w:val="both"/>
              <w:rPr>
                <w:rFonts w:ascii="Arial" w:hAnsi="Arial" w:cs="Arial"/>
              </w:rPr>
            </w:pPr>
          </w:p>
          <w:p w14:paraId="0C2E5A72" w14:textId="518AC341" w:rsidR="00973AD8" w:rsidRPr="00CE5A65" w:rsidRDefault="00973AD8" w:rsidP="00973AD8">
            <w:pPr>
              <w:jc w:val="both"/>
              <w:rPr>
                <w:rFonts w:ascii="Arial" w:hAnsi="Arial" w:cs="Arial"/>
              </w:rPr>
            </w:pPr>
            <w:r w:rsidRPr="00CE5A65">
              <w:rPr>
                <w:rFonts w:ascii="Arial" w:hAnsi="Arial" w:cs="Arial"/>
                <w:b/>
                <w:bCs/>
              </w:rPr>
              <w:t>£5,001 to £30,000</w:t>
            </w:r>
            <w:r w:rsidRPr="00CE5A65">
              <w:rPr>
                <w:rFonts w:ascii="Arial" w:hAnsi="Arial" w:cs="Arial"/>
              </w:rPr>
              <w:t xml:space="preserve"> – there is no requirement for any formal procurement process to be followed. However, it is the responsibility of contract managers and their Assistant Directors, to ensure that they have undertaken a due diligence review prior to entering into any arrangement and that they are satisfied that to doesn’t expose the Council to any unnecessary risk i.e. required insurance levels in place, H&amp;S assessment undertaken etc. Where the review flags up any concerns the use of the contract managers checklist </w:t>
            </w:r>
            <w:r w:rsidRPr="00CE5A65">
              <w:rPr>
                <w:rFonts w:ascii="Arial" w:hAnsi="Arial" w:cs="Arial"/>
              </w:rPr>
              <w:lastRenderedPageBreak/>
              <w:t>should be undertaken.  The councils contract register needs to be updated on award and the raising of a purchase order is required</w:t>
            </w:r>
          </w:p>
          <w:p w14:paraId="1725958A" w14:textId="77777777" w:rsidR="00654DD6" w:rsidRPr="00091471" w:rsidRDefault="00654DD6" w:rsidP="0080344A">
            <w:pPr>
              <w:jc w:val="both"/>
              <w:rPr>
                <w:rFonts w:ascii="Arial" w:hAnsi="Arial" w:cs="Arial"/>
              </w:rPr>
            </w:pPr>
          </w:p>
          <w:p w14:paraId="04122D34" w14:textId="51A706D1" w:rsidR="0036263F" w:rsidRPr="00091471" w:rsidRDefault="00654DD6" w:rsidP="0080344A">
            <w:pPr>
              <w:jc w:val="both"/>
              <w:rPr>
                <w:rFonts w:ascii="Arial" w:hAnsi="Arial" w:cs="Arial"/>
              </w:rPr>
            </w:pPr>
            <w:r w:rsidRPr="00091471">
              <w:rPr>
                <w:rFonts w:ascii="Arial" w:hAnsi="Arial" w:cs="Arial"/>
                <w:b/>
                <w:bCs/>
              </w:rPr>
              <w:t>£</w:t>
            </w:r>
            <w:r w:rsidR="00973AD8">
              <w:rPr>
                <w:rFonts w:ascii="Arial" w:hAnsi="Arial" w:cs="Arial"/>
                <w:b/>
                <w:bCs/>
              </w:rPr>
              <w:t>30</w:t>
            </w:r>
            <w:r w:rsidRPr="00091471">
              <w:rPr>
                <w:rFonts w:ascii="Arial" w:hAnsi="Arial" w:cs="Arial"/>
                <w:b/>
                <w:bCs/>
              </w:rPr>
              <w:t>,001 to £</w:t>
            </w:r>
            <w:r w:rsidR="00214A02" w:rsidRPr="00091471">
              <w:rPr>
                <w:rFonts w:ascii="Arial" w:hAnsi="Arial" w:cs="Arial"/>
                <w:b/>
                <w:bCs/>
              </w:rPr>
              <w:t>1,000,000</w:t>
            </w:r>
            <w:r w:rsidRPr="00091471">
              <w:rPr>
                <w:rFonts w:ascii="Arial" w:hAnsi="Arial" w:cs="Arial"/>
              </w:rPr>
              <w:t xml:space="preserve"> – a direct approach can be made to </w:t>
            </w:r>
            <w:r w:rsidRPr="00091471">
              <w:rPr>
                <w:rFonts w:ascii="Arial" w:hAnsi="Arial" w:cs="Arial"/>
                <w:b/>
                <w:bCs/>
              </w:rPr>
              <w:t xml:space="preserve">one single supplier. </w:t>
            </w:r>
            <w:r w:rsidR="009B2063" w:rsidRPr="00091471">
              <w:rPr>
                <w:rFonts w:ascii="Arial" w:hAnsi="Arial" w:cs="Arial"/>
              </w:rPr>
              <w:t>The use of the RFQ direct approach template is mandated.</w:t>
            </w:r>
            <w:r w:rsidR="009B2063" w:rsidRPr="00091471">
              <w:rPr>
                <w:rFonts w:ascii="Arial" w:hAnsi="Arial" w:cs="Arial"/>
                <w:b/>
                <w:bCs/>
              </w:rPr>
              <w:t xml:space="preserve"> </w:t>
            </w:r>
            <w:r w:rsidRPr="00091471">
              <w:rPr>
                <w:rFonts w:ascii="Arial" w:hAnsi="Arial" w:cs="Arial"/>
                <w:b/>
                <w:bCs/>
              </w:rPr>
              <w:t xml:space="preserve"> </w:t>
            </w:r>
            <w:r w:rsidR="00214A02" w:rsidRPr="00091471">
              <w:rPr>
                <w:rFonts w:ascii="Arial" w:hAnsi="Arial" w:cs="Arial"/>
                <w:b/>
                <w:bCs/>
              </w:rPr>
              <w:t xml:space="preserve">Completion of the contract managers checklist is </w:t>
            </w:r>
            <w:r w:rsidR="0008221F" w:rsidRPr="00091471">
              <w:rPr>
                <w:rFonts w:ascii="Arial" w:hAnsi="Arial" w:cs="Arial"/>
                <w:b/>
                <w:bCs/>
              </w:rPr>
              <w:t>required. You</w:t>
            </w:r>
            <w:r w:rsidRPr="00091471">
              <w:rPr>
                <w:rFonts w:ascii="Arial" w:hAnsi="Arial" w:cs="Arial"/>
                <w:b/>
                <w:bCs/>
              </w:rPr>
              <w:t xml:space="preserve"> cannot make an approach to multiple suppliers separately.</w:t>
            </w:r>
            <w:r w:rsidRPr="00091471">
              <w:rPr>
                <w:rFonts w:ascii="Arial" w:hAnsi="Arial" w:cs="Arial"/>
              </w:rPr>
              <w:t xml:space="preserve">  </w:t>
            </w:r>
          </w:p>
          <w:p w14:paraId="4133FA21" w14:textId="77777777" w:rsidR="000E59F2" w:rsidRPr="00091471" w:rsidRDefault="000E59F2" w:rsidP="0080344A">
            <w:pPr>
              <w:jc w:val="both"/>
              <w:rPr>
                <w:rFonts w:ascii="Arial" w:hAnsi="Arial" w:cs="Arial"/>
              </w:rPr>
            </w:pPr>
          </w:p>
          <w:p w14:paraId="4AE51958" w14:textId="7FDE4467" w:rsidR="0036263F" w:rsidRPr="00091471" w:rsidRDefault="0036263F" w:rsidP="0080344A">
            <w:pPr>
              <w:jc w:val="both"/>
              <w:rPr>
                <w:rFonts w:ascii="Arial" w:hAnsi="Arial" w:cs="Arial"/>
              </w:rPr>
            </w:pPr>
            <w:r w:rsidRPr="00091471">
              <w:rPr>
                <w:rFonts w:ascii="Arial" w:hAnsi="Arial" w:cs="Arial"/>
                <w:b/>
                <w:bCs/>
              </w:rPr>
              <w:t>£</w:t>
            </w:r>
            <w:r w:rsidR="0008221F" w:rsidRPr="00091471">
              <w:rPr>
                <w:rFonts w:ascii="Arial" w:hAnsi="Arial" w:cs="Arial"/>
                <w:b/>
                <w:bCs/>
              </w:rPr>
              <w:t>1,000</w:t>
            </w:r>
            <w:r w:rsidRPr="00091471">
              <w:rPr>
                <w:rFonts w:ascii="Arial" w:hAnsi="Arial" w:cs="Arial"/>
                <w:b/>
                <w:bCs/>
              </w:rPr>
              <w:t>,001 to £</w:t>
            </w:r>
            <w:r w:rsidR="0008221F" w:rsidRPr="00091471">
              <w:rPr>
                <w:rFonts w:ascii="Arial" w:hAnsi="Arial" w:cs="Arial"/>
                <w:b/>
                <w:bCs/>
              </w:rPr>
              <w:t>2,</w:t>
            </w:r>
            <w:r w:rsidRPr="00091471">
              <w:rPr>
                <w:rFonts w:ascii="Arial" w:hAnsi="Arial" w:cs="Arial"/>
                <w:b/>
                <w:bCs/>
              </w:rPr>
              <w:t>50</w:t>
            </w:r>
            <w:r w:rsidR="009B2063" w:rsidRPr="00091471">
              <w:rPr>
                <w:rFonts w:ascii="Arial" w:hAnsi="Arial" w:cs="Arial"/>
                <w:b/>
                <w:bCs/>
              </w:rPr>
              <w:t>0</w:t>
            </w:r>
            <w:r w:rsidRPr="00091471">
              <w:rPr>
                <w:rFonts w:ascii="Arial" w:hAnsi="Arial" w:cs="Arial"/>
                <w:b/>
                <w:bCs/>
              </w:rPr>
              <w:t>,000</w:t>
            </w:r>
            <w:r w:rsidRPr="00091471">
              <w:rPr>
                <w:rFonts w:ascii="Arial" w:hAnsi="Arial" w:cs="Arial"/>
              </w:rPr>
              <w:t xml:space="preserve"> - a quotation exercise to be undertaken using the Council’s RFQ template.  This process is to be undertaken electronically utilising the Council’s procurement portal.  </w:t>
            </w:r>
          </w:p>
          <w:p w14:paraId="3F81DF14" w14:textId="77777777" w:rsidR="0036263F" w:rsidRPr="00091471" w:rsidRDefault="0036263F" w:rsidP="0080344A">
            <w:pPr>
              <w:jc w:val="both"/>
              <w:rPr>
                <w:rFonts w:ascii="Arial" w:hAnsi="Arial" w:cs="Arial"/>
              </w:rPr>
            </w:pPr>
          </w:p>
          <w:p w14:paraId="1E9C91ED" w14:textId="22424509" w:rsidR="0036263F" w:rsidRPr="00091471" w:rsidRDefault="0036263F" w:rsidP="0080344A">
            <w:pPr>
              <w:jc w:val="both"/>
              <w:rPr>
                <w:rFonts w:ascii="Arial" w:hAnsi="Arial" w:cs="Arial"/>
              </w:rPr>
            </w:pPr>
            <w:r w:rsidRPr="00091471">
              <w:rPr>
                <w:rFonts w:ascii="Arial" w:hAnsi="Arial" w:cs="Arial"/>
                <w:b/>
                <w:bCs/>
              </w:rPr>
              <w:t>£</w:t>
            </w:r>
            <w:r w:rsidR="0044453B" w:rsidRPr="00091471">
              <w:rPr>
                <w:rFonts w:ascii="Arial" w:hAnsi="Arial" w:cs="Arial"/>
                <w:b/>
                <w:bCs/>
              </w:rPr>
              <w:t>2</w:t>
            </w:r>
            <w:r w:rsidRPr="00091471">
              <w:rPr>
                <w:rFonts w:ascii="Arial" w:hAnsi="Arial" w:cs="Arial"/>
                <w:b/>
                <w:bCs/>
              </w:rPr>
              <w:t>,</w:t>
            </w:r>
            <w:r w:rsidR="00695C24" w:rsidRPr="00091471">
              <w:rPr>
                <w:rFonts w:ascii="Arial" w:hAnsi="Arial" w:cs="Arial"/>
                <w:b/>
                <w:bCs/>
              </w:rPr>
              <w:t>5</w:t>
            </w:r>
            <w:r w:rsidRPr="00091471">
              <w:rPr>
                <w:rFonts w:ascii="Arial" w:hAnsi="Arial" w:cs="Arial"/>
                <w:b/>
                <w:bCs/>
              </w:rPr>
              <w:t>00,001 to Threshold</w:t>
            </w:r>
            <w:r w:rsidRPr="00091471">
              <w:rPr>
                <w:rFonts w:ascii="Arial" w:hAnsi="Arial" w:cs="Arial"/>
              </w:rPr>
              <w:t xml:space="preserve"> - a quotation exercise to be undertaken using the Council’s RFQ template.  This process is to be undertaken electronically utilising the Council’s procurement portal.  </w:t>
            </w:r>
          </w:p>
          <w:p w14:paraId="74DE97B4" w14:textId="77777777" w:rsidR="00B3545B" w:rsidRPr="00091471" w:rsidRDefault="00B3545B" w:rsidP="0080344A">
            <w:pPr>
              <w:jc w:val="both"/>
              <w:rPr>
                <w:rFonts w:ascii="Arial" w:hAnsi="Arial" w:cs="Arial"/>
                <w:b/>
                <w:bCs/>
              </w:rPr>
            </w:pPr>
          </w:p>
          <w:p w14:paraId="452DFA3A" w14:textId="22895098" w:rsidR="00AD3F7B" w:rsidRPr="00091471" w:rsidRDefault="00AD3F7B" w:rsidP="0080344A">
            <w:pPr>
              <w:jc w:val="both"/>
              <w:rPr>
                <w:rFonts w:ascii="Arial" w:hAnsi="Arial" w:cs="Arial"/>
                <w:b/>
                <w:bCs/>
              </w:rPr>
            </w:pPr>
            <w:r w:rsidRPr="00091471">
              <w:rPr>
                <w:rFonts w:ascii="Arial" w:hAnsi="Arial" w:cs="Arial"/>
                <w:b/>
                <w:bCs/>
              </w:rPr>
              <w:t>Exceptions to the Above</w:t>
            </w:r>
          </w:p>
          <w:p w14:paraId="2A8D9310" w14:textId="77777777" w:rsidR="00960273" w:rsidRDefault="00960273" w:rsidP="0080344A">
            <w:pPr>
              <w:jc w:val="both"/>
              <w:rPr>
                <w:rFonts w:ascii="Arial" w:hAnsi="Arial" w:cs="Arial"/>
              </w:rPr>
            </w:pPr>
          </w:p>
          <w:p w14:paraId="1CB055BB" w14:textId="2DC6468E" w:rsidR="00AD3F7B" w:rsidRPr="00091471" w:rsidRDefault="00AD3F7B" w:rsidP="0080344A">
            <w:pPr>
              <w:jc w:val="both"/>
              <w:rPr>
                <w:rFonts w:ascii="Arial" w:hAnsi="Arial" w:cs="Arial"/>
              </w:rPr>
            </w:pPr>
            <w:r w:rsidRPr="00091471">
              <w:rPr>
                <w:rFonts w:ascii="Arial" w:hAnsi="Arial" w:cs="Arial"/>
              </w:rPr>
              <w:t>Whilst all of the above thresholds are in place, Officers can, where they feel it would provide better value for money, advertise the opportunity to the marketplace</w:t>
            </w:r>
            <w:r w:rsidR="00B3211B" w:rsidRPr="00091471">
              <w:rPr>
                <w:rFonts w:ascii="Arial" w:hAnsi="Arial" w:cs="Arial"/>
              </w:rPr>
              <w:t xml:space="preserve"> and/or follow the quotation route rather than make a direct approach</w:t>
            </w:r>
            <w:r w:rsidRPr="00091471">
              <w:rPr>
                <w:rFonts w:ascii="Arial" w:hAnsi="Arial" w:cs="Arial"/>
              </w:rPr>
              <w:t xml:space="preserve">.  </w:t>
            </w:r>
            <w:r w:rsidR="00B3211B" w:rsidRPr="00091471">
              <w:rPr>
                <w:rFonts w:ascii="Arial" w:hAnsi="Arial" w:cs="Arial"/>
              </w:rPr>
              <w:t xml:space="preserve">In these circumstances full engagement with the relevant processes is required as detailed within this document. </w:t>
            </w:r>
            <w:r w:rsidRPr="00091471">
              <w:rPr>
                <w:rFonts w:ascii="Arial" w:hAnsi="Arial" w:cs="Arial"/>
              </w:rPr>
              <w:t xml:space="preserve">However, prior to this process being undertaken, a file note should be made as to why this was the chosen </w:t>
            </w:r>
            <w:r w:rsidR="00EA11D3" w:rsidRPr="00091471">
              <w:rPr>
                <w:rFonts w:ascii="Arial" w:hAnsi="Arial" w:cs="Arial"/>
              </w:rPr>
              <w:t xml:space="preserve">route </w:t>
            </w:r>
            <w:r w:rsidR="00877587" w:rsidRPr="00091471">
              <w:rPr>
                <w:rFonts w:ascii="Arial" w:hAnsi="Arial" w:cs="Arial"/>
              </w:rPr>
              <w:t xml:space="preserve">which should be signed </w:t>
            </w:r>
            <w:r w:rsidR="0008221F" w:rsidRPr="00091471">
              <w:rPr>
                <w:rFonts w:ascii="Arial" w:hAnsi="Arial" w:cs="Arial"/>
              </w:rPr>
              <w:t>off,</w:t>
            </w:r>
            <w:r w:rsidR="00877587" w:rsidRPr="00091471">
              <w:rPr>
                <w:rFonts w:ascii="Arial" w:hAnsi="Arial" w:cs="Arial"/>
              </w:rPr>
              <w:t xml:space="preserve"> </w:t>
            </w:r>
            <w:r w:rsidR="0008221F" w:rsidRPr="00091471">
              <w:rPr>
                <w:rFonts w:ascii="Arial" w:hAnsi="Arial" w:cs="Arial"/>
              </w:rPr>
              <w:t>by t</w:t>
            </w:r>
            <w:r w:rsidRPr="00091471">
              <w:rPr>
                <w:rFonts w:ascii="Arial" w:hAnsi="Arial" w:cs="Arial"/>
              </w:rPr>
              <w:t>he relevant Assistant Director for that area.</w:t>
            </w:r>
            <w:r w:rsidR="00B3211B" w:rsidRPr="00091471">
              <w:rPr>
                <w:rFonts w:ascii="Arial" w:hAnsi="Arial" w:cs="Arial"/>
              </w:rPr>
              <w:t xml:space="preserve">  </w:t>
            </w:r>
          </w:p>
          <w:p w14:paraId="3ED8F0DB" w14:textId="77777777" w:rsidR="0036263F" w:rsidRPr="00091471" w:rsidRDefault="0036263F" w:rsidP="0080344A">
            <w:pPr>
              <w:jc w:val="both"/>
              <w:rPr>
                <w:rFonts w:ascii="Arial" w:hAnsi="Arial" w:cs="Arial"/>
              </w:rPr>
            </w:pPr>
          </w:p>
          <w:p w14:paraId="524C4FBB" w14:textId="2741A149" w:rsidR="0036263F" w:rsidRPr="00091471" w:rsidRDefault="00877587" w:rsidP="0080344A">
            <w:pPr>
              <w:jc w:val="both"/>
              <w:rPr>
                <w:rFonts w:ascii="Arial" w:hAnsi="Arial" w:cs="Arial"/>
              </w:rPr>
            </w:pPr>
            <w:r w:rsidRPr="00091471">
              <w:rPr>
                <w:rFonts w:ascii="Arial" w:hAnsi="Arial" w:cs="Arial"/>
              </w:rPr>
              <w:t>W</w:t>
            </w:r>
            <w:r w:rsidR="0036263F" w:rsidRPr="00091471">
              <w:rPr>
                <w:rFonts w:ascii="Arial" w:hAnsi="Arial" w:cs="Arial"/>
              </w:rPr>
              <w:t xml:space="preserve">here a framework is being </w:t>
            </w:r>
            <w:r w:rsidR="00AD3F7B" w:rsidRPr="00091471">
              <w:rPr>
                <w:rFonts w:ascii="Arial" w:hAnsi="Arial" w:cs="Arial"/>
              </w:rPr>
              <w:t>utilised,</w:t>
            </w:r>
            <w:r w:rsidR="0036263F" w:rsidRPr="00091471">
              <w:rPr>
                <w:rFonts w:ascii="Arial" w:hAnsi="Arial" w:cs="Arial"/>
              </w:rPr>
              <w:t xml:space="preserve"> the above thresholds do</w:t>
            </w:r>
            <w:r w:rsidR="0044453B" w:rsidRPr="00091471">
              <w:rPr>
                <w:rFonts w:ascii="Arial" w:hAnsi="Arial" w:cs="Arial"/>
              </w:rPr>
              <w:t xml:space="preserve"> not</w:t>
            </w:r>
            <w:r w:rsidR="0036263F" w:rsidRPr="00091471">
              <w:rPr>
                <w:rFonts w:ascii="Arial" w:hAnsi="Arial" w:cs="Arial"/>
              </w:rPr>
              <w:t xml:space="preserve"> </w:t>
            </w:r>
            <w:r w:rsidR="00D46A7C" w:rsidRPr="00091471">
              <w:rPr>
                <w:rFonts w:ascii="Arial" w:hAnsi="Arial" w:cs="Arial"/>
              </w:rPr>
              <w:t>apply,</w:t>
            </w:r>
            <w:r w:rsidR="0036263F" w:rsidRPr="00091471">
              <w:rPr>
                <w:rFonts w:ascii="Arial" w:hAnsi="Arial" w:cs="Arial"/>
              </w:rPr>
              <w:t xml:space="preserve"> and the framework providers requirements will need to be </w:t>
            </w:r>
            <w:r w:rsidR="00960273">
              <w:rPr>
                <w:rFonts w:ascii="Arial" w:hAnsi="Arial" w:cs="Arial"/>
              </w:rPr>
              <w:t>followed.</w:t>
            </w:r>
            <w:r w:rsidR="0036263F" w:rsidRPr="00091471">
              <w:rPr>
                <w:rFonts w:ascii="Arial" w:hAnsi="Arial" w:cs="Arial"/>
              </w:rPr>
              <w:t xml:space="preserve">  </w:t>
            </w:r>
            <w:r w:rsidR="00D46A7C" w:rsidRPr="00091471">
              <w:rPr>
                <w:rFonts w:ascii="Arial" w:hAnsi="Arial" w:cs="Arial"/>
              </w:rPr>
              <w:t>However,</w:t>
            </w:r>
            <w:r w:rsidR="0036263F" w:rsidRPr="00091471">
              <w:rPr>
                <w:rFonts w:ascii="Arial" w:hAnsi="Arial" w:cs="Arial"/>
              </w:rPr>
              <w:t xml:space="preserve"> the contract managers checklist will still be required to be completed and circulated along with the f</w:t>
            </w:r>
            <w:r w:rsidR="00D46A7C" w:rsidRPr="00091471">
              <w:rPr>
                <w:rFonts w:ascii="Arial" w:hAnsi="Arial" w:cs="Arial"/>
              </w:rPr>
              <w:t xml:space="preserve">ramework providers </w:t>
            </w:r>
            <w:r w:rsidR="00654DD6" w:rsidRPr="00091471">
              <w:rPr>
                <w:rFonts w:ascii="Arial" w:hAnsi="Arial" w:cs="Arial"/>
              </w:rPr>
              <w:t>form of contract and any specific framework information relating to terms i.e. insurance levels etc.</w:t>
            </w:r>
          </w:p>
          <w:p w14:paraId="3F47B904" w14:textId="7E7D7792" w:rsidR="001D7DFF" w:rsidRPr="00091471" w:rsidRDefault="001D7DFF" w:rsidP="0080344A">
            <w:pPr>
              <w:jc w:val="both"/>
              <w:rPr>
                <w:rFonts w:ascii="Arial" w:hAnsi="Arial" w:cs="Arial"/>
              </w:rPr>
            </w:pPr>
          </w:p>
        </w:tc>
      </w:tr>
      <w:tr w:rsidR="00446C77" w:rsidRPr="00EF4539" w14:paraId="0DC81611" w14:textId="77777777" w:rsidTr="00D52EA9">
        <w:tc>
          <w:tcPr>
            <w:tcW w:w="815" w:type="dxa"/>
          </w:tcPr>
          <w:p w14:paraId="665261E7" w14:textId="77777777" w:rsidR="00446C77" w:rsidRPr="00EF4539" w:rsidRDefault="00446C77" w:rsidP="006E2065">
            <w:pPr>
              <w:jc w:val="both"/>
              <w:rPr>
                <w:rFonts w:ascii="Arial" w:hAnsi="Arial" w:cs="Arial"/>
                <w:b/>
                <w:bCs/>
              </w:rPr>
            </w:pPr>
            <w:r w:rsidRPr="00EF4539">
              <w:rPr>
                <w:rFonts w:ascii="Arial" w:hAnsi="Arial" w:cs="Arial"/>
                <w:b/>
                <w:bCs/>
              </w:rPr>
              <w:lastRenderedPageBreak/>
              <w:t>4.2</w:t>
            </w:r>
          </w:p>
        </w:tc>
        <w:tc>
          <w:tcPr>
            <w:tcW w:w="8536" w:type="dxa"/>
          </w:tcPr>
          <w:p w14:paraId="0182C1E0" w14:textId="77777777" w:rsidR="00446C77" w:rsidRDefault="00446C77" w:rsidP="006E2065">
            <w:pPr>
              <w:jc w:val="both"/>
              <w:rPr>
                <w:rFonts w:ascii="Arial" w:hAnsi="Arial" w:cs="Arial"/>
                <w:b/>
                <w:bCs/>
              </w:rPr>
            </w:pPr>
            <w:r w:rsidRPr="00EF4539">
              <w:rPr>
                <w:rFonts w:ascii="Arial" w:hAnsi="Arial" w:cs="Arial"/>
                <w:b/>
                <w:bCs/>
              </w:rPr>
              <w:t>Statutory Set (Goods &amp; Services, Light Touch and Works)</w:t>
            </w:r>
          </w:p>
          <w:p w14:paraId="10545185" w14:textId="77777777" w:rsidR="00446C77" w:rsidRPr="00EF4539" w:rsidRDefault="00446C77" w:rsidP="006E2065">
            <w:pPr>
              <w:jc w:val="both"/>
              <w:rPr>
                <w:rFonts w:ascii="Arial" w:hAnsi="Arial" w:cs="Arial"/>
                <w:b/>
                <w:bCs/>
              </w:rPr>
            </w:pPr>
          </w:p>
        </w:tc>
      </w:tr>
      <w:tr w:rsidR="00446C77" w:rsidRPr="00812E01" w14:paraId="2A53763A" w14:textId="77777777" w:rsidTr="00D52EA9">
        <w:tc>
          <w:tcPr>
            <w:tcW w:w="815" w:type="dxa"/>
          </w:tcPr>
          <w:p w14:paraId="50033260" w14:textId="77777777" w:rsidR="00446C77" w:rsidRPr="00812E01" w:rsidRDefault="00446C77" w:rsidP="006E2065">
            <w:pPr>
              <w:jc w:val="both"/>
              <w:rPr>
                <w:rFonts w:ascii="Arial" w:hAnsi="Arial" w:cs="Arial"/>
              </w:rPr>
            </w:pPr>
          </w:p>
        </w:tc>
        <w:tc>
          <w:tcPr>
            <w:tcW w:w="8536" w:type="dxa"/>
          </w:tcPr>
          <w:p w14:paraId="25B064CE" w14:textId="77777777" w:rsidR="00446C77" w:rsidRDefault="00446C77" w:rsidP="006E2065">
            <w:pPr>
              <w:jc w:val="both"/>
              <w:rPr>
                <w:rFonts w:ascii="Arial" w:hAnsi="Arial" w:cs="Arial"/>
              </w:rPr>
            </w:pPr>
            <w:r>
              <w:rPr>
                <w:rFonts w:ascii="Arial" w:hAnsi="Arial" w:cs="Arial"/>
              </w:rPr>
              <w:t>The relevant thresholds as revised under Public Contract Regulations 2015 on 1</w:t>
            </w:r>
            <w:r w:rsidRPr="001D7DFF">
              <w:rPr>
                <w:rFonts w:ascii="Arial" w:hAnsi="Arial" w:cs="Arial"/>
                <w:vertAlign w:val="superscript"/>
              </w:rPr>
              <w:t>st</w:t>
            </w:r>
            <w:r>
              <w:rPr>
                <w:rFonts w:ascii="Arial" w:hAnsi="Arial" w:cs="Arial"/>
              </w:rPr>
              <w:t xml:space="preserve"> January 2024 are as follows:</w:t>
            </w:r>
          </w:p>
          <w:p w14:paraId="7B17FF69" w14:textId="77777777" w:rsidR="00446C77" w:rsidRDefault="00446C77" w:rsidP="006E2065">
            <w:pPr>
              <w:jc w:val="both"/>
              <w:rPr>
                <w:rFonts w:ascii="Arial" w:hAnsi="Arial" w:cs="Arial"/>
              </w:rPr>
            </w:pPr>
          </w:p>
          <w:tbl>
            <w:tblPr>
              <w:tblStyle w:val="TableGrid"/>
              <w:tblW w:w="0" w:type="auto"/>
              <w:tblLook w:val="04A0" w:firstRow="1" w:lastRow="0" w:firstColumn="1" w:lastColumn="0" w:noHBand="0" w:noVBand="1"/>
            </w:tblPr>
            <w:tblGrid>
              <w:gridCol w:w="3901"/>
              <w:gridCol w:w="3901"/>
            </w:tblGrid>
            <w:tr w:rsidR="00446C77" w14:paraId="4941C484" w14:textId="77777777" w:rsidTr="006E2065">
              <w:tc>
                <w:tcPr>
                  <w:tcW w:w="3901" w:type="dxa"/>
                </w:tcPr>
                <w:p w14:paraId="62AE5169" w14:textId="77777777" w:rsidR="00446C77" w:rsidRPr="00960273" w:rsidRDefault="00446C77" w:rsidP="006E2065">
                  <w:pPr>
                    <w:jc w:val="both"/>
                    <w:rPr>
                      <w:rFonts w:ascii="Arial" w:hAnsi="Arial" w:cs="Arial"/>
                      <w:b/>
                      <w:bCs/>
                    </w:rPr>
                  </w:pPr>
                  <w:r w:rsidRPr="00960273">
                    <w:rPr>
                      <w:rFonts w:ascii="Arial" w:hAnsi="Arial" w:cs="Arial"/>
                      <w:b/>
                      <w:bCs/>
                    </w:rPr>
                    <w:t>Type</w:t>
                  </w:r>
                </w:p>
              </w:tc>
              <w:tc>
                <w:tcPr>
                  <w:tcW w:w="3901" w:type="dxa"/>
                </w:tcPr>
                <w:p w14:paraId="54760322" w14:textId="77777777" w:rsidR="00446C77" w:rsidRDefault="00446C77" w:rsidP="006E2065">
                  <w:pPr>
                    <w:jc w:val="both"/>
                    <w:rPr>
                      <w:rFonts w:ascii="Arial" w:hAnsi="Arial" w:cs="Arial"/>
                    </w:rPr>
                  </w:pPr>
                  <w:r w:rsidRPr="00960273">
                    <w:rPr>
                      <w:rFonts w:ascii="Arial" w:hAnsi="Arial" w:cs="Arial"/>
                      <w:b/>
                      <w:bCs/>
                    </w:rPr>
                    <w:t>Threshold (inc. of VAT</w:t>
                  </w:r>
                  <w:r>
                    <w:rPr>
                      <w:rFonts w:ascii="Arial" w:hAnsi="Arial" w:cs="Arial"/>
                    </w:rPr>
                    <w:t>)</w:t>
                  </w:r>
                </w:p>
                <w:p w14:paraId="4E630EF6" w14:textId="77777777" w:rsidR="00446C77" w:rsidRDefault="00446C77" w:rsidP="006E2065">
                  <w:pPr>
                    <w:jc w:val="both"/>
                    <w:rPr>
                      <w:rFonts w:ascii="Arial" w:hAnsi="Arial" w:cs="Arial"/>
                    </w:rPr>
                  </w:pPr>
                </w:p>
              </w:tc>
            </w:tr>
            <w:tr w:rsidR="00446C77" w14:paraId="20DE7309" w14:textId="77777777" w:rsidTr="006E2065">
              <w:tc>
                <w:tcPr>
                  <w:tcW w:w="3901" w:type="dxa"/>
                </w:tcPr>
                <w:p w14:paraId="7B1CCAED" w14:textId="77777777" w:rsidR="00446C77" w:rsidRDefault="00446C77" w:rsidP="006E2065">
                  <w:pPr>
                    <w:jc w:val="both"/>
                    <w:rPr>
                      <w:rFonts w:ascii="Arial" w:hAnsi="Arial" w:cs="Arial"/>
                    </w:rPr>
                  </w:pPr>
                  <w:r>
                    <w:rPr>
                      <w:rFonts w:ascii="Arial" w:hAnsi="Arial" w:cs="Arial"/>
                    </w:rPr>
                    <w:t xml:space="preserve">Goods &amp; Services </w:t>
                  </w:r>
                </w:p>
              </w:tc>
              <w:tc>
                <w:tcPr>
                  <w:tcW w:w="3901" w:type="dxa"/>
                </w:tcPr>
                <w:p w14:paraId="1AA1D12C" w14:textId="77777777" w:rsidR="00446C77" w:rsidRDefault="00446C77" w:rsidP="006E2065">
                  <w:pPr>
                    <w:jc w:val="both"/>
                    <w:rPr>
                      <w:rFonts w:ascii="Arial" w:hAnsi="Arial" w:cs="Arial"/>
                    </w:rPr>
                  </w:pPr>
                  <w:r>
                    <w:rPr>
                      <w:rFonts w:ascii="Arial" w:hAnsi="Arial" w:cs="Arial"/>
                    </w:rPr>
                    <w:t>£214,904</w:t>
                  </w:r>
                </w:p>
                <w:p w14:paraId="4CE24E30" w14:textId="77777777" w:rsidR="00446C77" w:rsidRDefault="00446C77" w:rsidP="006E2065">
                  <w:pPr>
                    <w:jc w:val="both"/>
                    <w:rPr>
                      <w:rFonts w:ascii="Arial" w:hAnsi="Arial" w:cs="Arial"/>
                    </w:rPr>
                  </w:pPr>
                </w:p>
              </w:tc>
            </w:tr>
            <w:tr w:rsidR="00446C77" w14:paraId="064CAD1E" w14:textId="77777777" w:rsidTr="006E2065">
              <w:tc>
                <w:tcPr>
                  <w:tcW w:w="3901" w:type="dxa"/>
                </w:tcPr>
                <w:p w14:paraId="10EFF3D1" w14:textId="77777777" w:rsidR="00446C77" w:rsidRDefault="00446C77" w:rsidP="006E2065">
                  <w:pPr>
                    <w:jc w:val="both"/>
                    <w:rPr>
                      <w:rFonts w:ascii="Arial" w:hAnsi="Arial" w:cs="Arial"/>
                    </w:rPr>
                  </w:pPr>
                  <w:r>
                    <w:rPr>
                      <w:rFonts w:ascii="Arial" w:hAnsi="Arial" w:cs="Arial"/>
                    </w:rPr>
                    <w:t>Works</w:t>
                  </w:r>
                </w:p>
              </w:tc>
              <w:tc>
                <w:tcPr>
                  <w:tcW w:w="3901" w:type="dxa"/>
                </w:tcPr>
                <w:p w14:paraId="606960B5" w14:textId="77777777" w:rsidR="00446C77" w:rsidRDefault="00446C77" w:rsidP="006E2065">
                  <w:pPr>
                    <w:jc w:val="both"/>
                    <w:rPr>
                      <w:rFonts w:ascii="Arial" w:hAnsi="Arial" w:cs="Arial"/>
                    </w:rPr>
                  </w:pPr>
                  <w:r>
                    <w:rPr>
                      <w:rFonts w:ascii="Arial" w:hAnsi="Arial" w:cs="Arial"/>
                    </w:rPr>
                    <w:t>£5,372,609</w:t>
                  </w:r>
                </w:p>
                <w:p w14:paraId="45AFDA0B" w14:textId="77777777" w:rsidR="00446C77" w:rsidRDefault="00446C77" w:rsidP="006E2065">
                  <w:pPr>
                    <w:jc w:val="both"/>
                    <w:rPr>
                      <w:rFonts w:ascii="Arial" w:hAnsi="Arial" w:cs="Arial"/>
                    </w:rPr>
                  </w:pPr>
                </w:p>
              </w:tc>
            </w:tr>
            <w:tr w:rsidR="00446C77" w14:paraId="34A9982A" w14:textId="77777777" w:rsidTr="006E2065">
              <w:tc>
                <w:tcPr>
                  <w:tcW w:w="3901" w:type="dxa"/>
                </w:tcPr>
                <w:p w14:paraId="469A1890" w14:textId="77777777" w:rsidR="00446C77" w:rsidRDefault="00446C77" w:rsidP="006E2065">
                  <w:pPr>
                    <w:jc w:val="both"/>
                    <w:rPr>
                      <w:rFonts w:ascii="Arial" w:hAnsi="Arial" w:cs="Arial"/>
                    </w:rPr>
                  </w:pPr>
                  <w:r>
                    <w:rPr>
                      <w:rFonts w:ascii="Arial" w:hAnsi="Arial" w:cs="Arial"/>
                    </w:rPr>
                    <w:t>Light Touch</w:t>
                  </w:r>
                </w:p>
              </w:tc>
              <w:tc>
                <w:tcPr>
                  <w:tcW w:w="3901" w:type="dxa"/>
                </w:tcPr>
                <w:p w14:paraId="20AD1CCA" w14:textId="77777777" w:rsidR="00446C77" w:rsidRDefault="00446C77" w:rsidP="006E2065">
                  <w:pPr>
                    <w:jc w:val="both"/>
                    <w:rPr>
                      <w:rFonts w:ascii="Arial" w:hAnsi="Arial" w:cs="Arial"/>
                    </w:rPr>
                  </w:pPr>
                  <w:r>
                    <w:rPr>
                      <w:rFonts w:ascii="Arial" w:hAnsi="Arial" w:cs="Arial"/>
                    </w:rPr>
                    <w:t>£663,540</w:t>
                  </w:r>
                </w:p>
                <w:p w14:paraId="2C362802" w14:textId="77777777" w:rsidR="00446C77" w:rsidRDefault="00446C77" w:rsidP="006E2065">
                  <w:pPr>
                    <w:jc w:val="both"/>
                    <w:rPr>
                      <w:rFonts w:ascii="Arial" w:hAnsi="Arial" w:cs="Arial"/>
                    </w:rPr>
                  </w:pPr>
                </w:p>
              </w:tc>
            </w:tr>
            <w:tr w:rsidR="00446C77" w14:paraId="41403FCE" w14:textId="77777777" w:rsidTr="006E2065">
              <w:tc>
                <w:tcPr>
                  <w:tcW w:w="3901" w:type="dxa"/>
                </w:tcPr>
                <w:p w14:paraId="693F4904" w14:textId="77777777" w:rsidR="00446C77" w:rsidRDefault="00446C77" w:rsidP="006E2065">
                  <w:pPr>
                    <w:jc w:val="both"/>
                    <w:rPr>
                      <w:rFonts w:ascii="Arial" w:hAnsi="Arial" w:cs="Arial"/>
                    </w:rPr>
                  </w:pPr>
                  <w:r>
                    <w:rPr>
                      <w:rFonts w:ascii="Arial" w:hAnsi="Arial" w:cs="Arial"/>
                    </w:rPr>
                    <w:t>Concessions Contract</w:t>
                  </w:r>
                </w:p>
              </w:tc>
              <w:tc>
                <w:tcPr>
                  <w:tcW w:w="3901" w:type="dxa"/>
                </w:tcPr>
                <w:p w14:paraId="3BE0FC6A" w14:textId="77777777" w:rsidR="00446C77" w:rsidRDefault="00446C77" w:rsidP="006E2065">
                  <w:pPr>
                    <w:jc w:val="both"/>
                    <w:rPr>
                      <w:rFonts w:ascii="Arial" w:hAnsi="Arial" w:cs="Arial"/>
                    </w:rPr>
                  </w:pPr>
                  <w:r>
                    <w:rPr>
                      <w:rFonts w:ascii="Arial" w:hAnsi="Arial" w:cs="Arial"/>
                    </w:rPr>
                    <w:t>£5,372,609</w:t>
                  </w:r>
                </w:p>
              </w:tc>
            </w:tr>
          </w:tbl>
          <w:p w14:paraId="58DC9EBF" w14:textId="77777777" w:rsidR="00446C77" w:rsidRDefault="00446C77" w:rsidP="006E2065">
            <w:pPr>
              <w:jc w:val="both"/>
              <w:rPr>
                <w:rFonts w:ascii="Arial" w:hAnsi="Arial" w:cs="Arial"/>
              </w:rPr>
            </w:pPr>
          </w:p>
          <w:p w14:paraId="22C2E838" w14:textId="77777777" w:rsidR="00446C77" w:rsidRPr="00812E01" w:rsidRDefault="00446C77" w:rsidP="006E2065">
            <w:pPr>
              <w:jc w:val="both"/>
              <w:rPr>
                <w:rFonts w:ascii="Arial" w:hAnsi="Arial" w:cs="Arial"/>
              </w:rPr>
            </w:pPr>
          </w:p>
        </w:tc>
      </w:tr>
      <w:tr w:rsidR="00487D38" w:rsidRPr="00EF4539" w14:paraId="19272458" w14:textId="77777777" w:rsidTr="00D52EA9">
        <w:tc>
          <w:tcPr>
            <w:tcW w:w="815" w:type="dxa"/>
          </w:tcPr>
          <w:p w14:paraId="55875470" w14:textId="6680AAD3" w:rsidR="00487D38" w:rsidRPr="00EF4539" w:rsidRDefault="00EF4539" w:rsidP="0080344A">
            <w:pPr>
              <w:jc w:val="both"/>
              <w:rPr>
                <w:rFonts w:ascii="Arial" w:hAnsi="Arial" w:cs="Arial"/>
                <w:b/>
                <w:bCs/>
              </w:rPr>
            </w:pPr>
            <w:bookmarkStart w:id="5" w:name="_Hlk178760404"/>
            <w:r w:rsidRPr="00EF4539">
              <w:rPr>
                <w:rFonts w:ascii="Arial" w:hAnsi="Arial" w:cs="Arial"/>
                <w:b/>
                <w:bCs/>
              </w:rPr>
              <w:t>4.</w:t>
            </w:r>
            <w:r w:rsidR="00446C77">
              <w:rPr>
                <w:rFonts w:ascii="Arial" w:hAnsi="Arial" w:cs="Arial"/>
                <w:b/>
                <w:bCs/>
              </w:rPr>
              <w:t>3</w:t>
            </w:r>
          </w:p>
        </w:tc>
        <w:tc>
          <w:tcPr>
            <w:tcW w:w="8536" w:type="dxa"/>
          </w:tcPr>
          <w:p w14:paraId="4F354554" w14:textId="53789D5A" w:rsidR="00487D38" w:rsidRDefault="00446C77" w:rsidP="0080344A">
            <w:pPr>
              <w:jc w:val="both"/>
              <w:rPr>
                <w:rFonts w:ascii="Arial" w:hAnsi="Arial" w:cs="Arial"/>
                <w:b/>
                <w:bCs/>
              </w:rPr>
            </w:pPr>
            <w:r>
              <w:rPr>
                <w:rFonts w:ascii="Arial" w:hAnsi="Arial" w:cs="Arial"/>
                <w:b/>
                <w:bCs/>
              </w:rPr>
              <w:t>Summary Table of Proposed Levels</w:t>
            </w:r>
          </w:p>
          <w:p w14:paraId="43BF337D" w14:textId="50A14312" w:rsidR="00654DD6" w:rsidRPr="00EF4539" w:rsidRDefault="00654DD6" w:rsidP="0080344A">
            <w:pPr>
              <w:jc w:val="both"/>
              <w:rPr>
                <w:rFonts w:ascii="Arial" w:hAnsi="Arial" w:cs="Arial"/>
                <w:b/>
                <w:bCs/>
              </w:rPr>
            </w:pPr>
          </w:p>
        </w:tc>
      </w:tr>
      <w:tr w:rsidR="00487D38" w:rsidRPr="00812E01" w14:paraId="0EF49EC1" w14:textId="77777777" w:rsidTr="00D52EA9">
        <w:tc>
          <w:tcPr>
            <w:tcW w:w="815" w:type="dxa"/>
          </w:tcPr>
          <w:p w14:paraId="0DAA06F5" w14:textId="77777777" w:rsidR="00487D38" w:rsidRPr="00812E01" w:rsidRDefault="00487D38" w:rsidP="0080344A">
            <w:pPr>
              <w:jc w:val="both"/>
              <w:rPr>
                <w:rFonts w:ascii="Arial" w:hAnsi="Arial" w:cs="Arial"/>
              </w:rPr>
            </w:pPr>
          </w:p>
        </w:tc>
        <w:tc>
          <w:tcPr>
            <w:tcW w:w="8536" w:type="dxa"/>
          </w:tcPr>
          <w:p w14:paraId="389F1DFD" w14:textId="0ED56D77" w:rsidR="00487D38" w:rsidRDefault="00446C77" w:rsidP="0080344A">
            <w:pPr>
              <w:jc w:val="both"/>
              <w:rPr>
                <w:rFonts w:ascii="Arial" w:hAnsi="Arial" w:cs="Arial"/>
              </w:rPr>
            </w:pPr>
            <w:r>
              <w:rPr>
                <w:rFonts w:ascii="Arial" w:hAnsi="Arial" w:cs="Arial"/>
              </w:rPr>
              <w:t xml:space="preserve">The following table provides an at a glance summary of the procurement requirements based on the various contract value </w:t>
            </w:r>
            <w:r w:rsidR="00F31E2A">
              <w:rPr>
                <w:rFonts w:ascii="Arial" w:hAnsi="Arial" w:cs="Arial"/>
              </w:rPr>
              <w:t>thresholds</w:t>
            </w:r>
            <w:r>
              <w:rPr>
                <w:rFonts w:ascii="Arial" w:hAnsi="Arial" w:cs="Arial"/>
              </w:rPr>
              <w:t>.</w:t>
            </w:r>
          </w:p>
          <w:p w14:paraId="27059763" w14:textId="77777777" w:rsidR="00E95E88" w:rsidRDefault="00E95E88" w:rsidP="0080344A">
            <w:pPr>
              <w:jc w:val="both"/>
              <w:rPr>
                <w:rFonts w:ascii="Arial" w:hAnsi="Arial" w:cs="Arial"/>
              </w:rPr>
            </w:pPr>
          </w:p>
          <w:tbl>
            <w:tblPr>
              <w:tblStyle w:val="TableGrid"/>
              <w:tblW w:w="8569" w:type="dxa"/>
              <w:tblLook w:val="04A0" w:firstRow="1" w:lastRow="0" w:firstColumn="1" w:lastColumn="0" w:noHBand="0" w:noVBand="1"/>
            </w:tblPr>
            <w:tblGrid>
              <w:gridCol w:w="1318"/>
              <w:gridCol w:w="1371"/>
              <w:gridCol w:w="1537"/>
              <w:gridCol w:w="1500"/>
              <w:gridCol w:w="1367"/>
              <w:gridCol w:w="1476"/>
            </w:tblGrid>
            <w:tr w:rsidR="00AE30B7" w14:paraId="1C7F205D" w14:textId="5FE749A2" w:rsidTr="00AE30B7">
              <w:tc>
                <w:tcPr>
                  <w:tcW w:w="1318" w:type="dxa"/>
                </w:tcPr>
                <w:p w14:paraId="25F4458D" w14:textId="2EB84976" w:rsidR="00D52EA9" w:rsidRPr="00960273" w:rsidRDefault="00D52EA9" w:rsidP="0080344A">
                  <w:pPr>
                    <w:jc w:val="both"/>
                    <w:rPr>
                      <w:rFonts w:ascii="Arial" w:hAnsi="Arial" w:cs="Arial"/>
                      <w:b/>
                      <w:bCs/>
                    </w:rPr>
                  </w:pPr>
                  <w:r>
                    <w:rPr>
                      <w:rFonts w:ascii="Arial" w:hAnsi="Arial" w:cs="Arial"/>
                      <w:b/>
                      <w:bCs/>
                    </w:rPr>
                    <w:lastRenderedPageBreak/>
                    <w:t>Value</w:t>
                  </w:r>
                </w:p>
              </w:tc>
              <w:tc>
                <w:tcPr>
                  <w:tcW w:w="1390" w:type="dxa"/>
                </w:tcPr>
                <w:p w14:paraId="182C313C" w14:textId="7A98AEB2" w:rsidR="00D52EA9" w:rsidRPr="00960273" w:rsidRDefault="00D52EA9" w:rsidP="0080344A">
                  <w:pPr>
                    <w:jc w:val="both"/>
                    <w:rPr>
                      <w:rFonts w:ascii="Arial" w:hAnsi="Arial" w:cs="Arial"/>
                      <w:b/>
                      <w:bCs/>
                    </w:rPr>
                  </w:pPr>
                  <w:r>
                    <w:rPr>
                      <w:rFonts w:ascii="Arial" w:hAnsi="Arial" w:cs="Arial"/>
                      <w:b/>
                      <w:bCs/>
                    </w:rPr>
                    <w:t>Goods Services &amp; Light Touch</w:t>
                  </w:r>
                </w:p>
              </w:tc>
              <w:tc>
                <w:tcPr>
                  <w:tcW w:w="1537" w:type="dxa"/>
                </w:tcPr>
                <w:p w14:paraId="1C912F85" w14:textId="422BD36B" w:rsidR="00D52EA9" w:rsidRPr="00960273" w:rsidRDefault="00D52EA9" w:rsidP="0080344A">
                  <w:pPr>
                    <w:jc w:val="both"/>
                    <w:rPr>
                      <w:rFonts w:ascii="Arial" w:hAnsi="Arial" w:cs="Arial"/>
                      <w:b/>
                      <w:bCs/>
                    </w:rPr>
                  </w:pPr>
                  <w:r>
                    <w:rPr>
                      <w:rFonts w:ascii="Arial" w:hAnsi="Arial" w:cs="Arial"/>
                      <w:b/>
                      <w:bCs/>
                    </w:rPr>
                    <w:t>Consultancy &amp; Agency Staff</w:t>
                  </w:r>
                </w:p>
              </w:tc>
              <w:tc>
                <w:tcPr>
                  <w:tcW w:w="1500" w:type="dxa"/>
                </w:tcPr>
                <w:p w14:paraId="271CF210" w14:textId="2CB1576F" w:rsidR="00D52EA9" w:rsidRPr="00446C77" w:rsidRDefault="00D52EA9" w:rsidP="00446C77">
                  <w:pPr>
                    <w:jc w:val="both"/>
                    <w:rPr>
                      <w:rFonts w:ascii="Arial" w:hAnsi="Arial" w:cs="Arial"/>
                      <w:b/>
                      <w:bCs/>
                    </w:rPr>
                  </w:pPr>
                  <w:r w:rsidRPr="00446C77">
                    <w:rPr>
                      <w:rFonts w:ascii="Arial" w:hAnsi="Arial" w:cs="Arial"/>
                      <w:b/>
                      <w:bCs/>
                    </w:rPr>
                    <w:t>Recruitment</w:t>
                  </w:r>
                </w:p>
              </w:tc>
              <w:tc>
                <w:tcPr>
                  <w:tcW w:w="1377" w:type="dxa"/>
                </w:tcPr>
                <w:p w14:paraId="1588BF8C" w14:textId="4D32815E" w:rsidR="00D52EA9" w:rsidRPr="00446C77" w:rsidRDefault="00D52EA9" w:rsidP="00446C77">
                  <w:pPr>
                    <w:jc w:val="both"/>
                    <w:rPr>
                      <w:rFonts w:ascii="Arial" w:hAnsi="Arial" w:cs="Arial"/>
                      <w:b/>
                      <w:bCs/>
                    </w:rPr>
                  </w:pPr>
                  <w:r>
                    <w:rPr>
                      <w:rFonts w:ascii="Arial" w:hAnsi="Arial" w:cs="Arial"/>
                      <w:b/>
                      <w:bCs/>
                    </w:rPr>
                    <w:t>IT Licences &amp; Module Upgrades</w:t>
                  </w:r>
                </w:p>
              </w:tc>
              <w:tc>
                <w:tcPr>
                  <w:tcW w:w="1447" w:type="dxa"/>
                </w:tcPr>
                <w:p w14:paraId="4700C22A" w14:textId="1591CD96" w:rsidR="00D52EA9" w:rsidRPr="00446C77" w:rsidRDefault="00D52EA9" w:rsidP="00446C77">
                  <w:pPr>
                    <w:jc w:val="both"/>
                    <w:rPr>
                      <w:rFonts w:ascii="Arial" w:hAnsi="Arial" w:cs="Arial"/>
                      <w:b/>
                      <w:bCs/>
                    </w:rPr>
                  </w:pPr>
                  <w:r w:rsidRPr="00446C77">
                    <w:rPr>
                      <w:rFonts w:ascii="Arial" w:hAnsi="Arial" w:cs="Arial"/>
                      <w:b/>
                      <w:bCs/>
                    </w:rPr>
                    <w:t>Works</w:t>
                  </w:r>
                </w:p>
              </w:tc>
            </w:tr>
            <w:tr w:rsidR="00AE30B7" w14:paraId="4CE1AAB8" w14:textId="032597D5" w:rsidTr="00CD4B52">
              <w:tc>
                <w:tcPr>
                  <w:tcW w:w="1318" w:type="dxa"/>
                </w:tcPr>
                <w:p w14:paraId="54094D60" w14:textId="64D1F335" w:rsidR="00AE30B7" w:rsidRDefault="00AE30B7" w:rsidP="00D52EA9">
                  <w:pPr>
                    <w:jc w:val="center"/>
                    <w:rPr>
                      <w:rFonts w:ascii="Arial" w:hAnsi="Arial" w:cs="Arial"/>
                    </w:rPr>
                  </w:pPr>
                  <w:r>
                    <w:rPr>
                      <w:rFonts w:ascii="Arial" w:hAnsi="Arial" w:cs="Arial"/>
                    </w:rPr>
                    <w:t>Up to £5,000</w:t>
                  </w:r>
                </w:p>
              </w:tc>
              <w:tc>
                <w:tcPr>
                  <w:tcW w:w="7251" w:type="dxa"/>
                  <w:gridSpan w:val="5"/>
                </w:tcPr>
                <w:p w14:paraId="7ECACADA" w14:textId="0859A271" w:rsidR="00AE30B7" w:rsidRDefault="00AE30B7" w:rsidP="00AE30B7">
                  <w:pPr>
                    <w:jc w:val="center"/>
                    <w:rPr>
                      <w:rFonts w:ascii="Arial" w:hAnsi="Arial" w:cs="Arial"/>
                    </w:rPr>
                  </w:pPr>
                  <w:r>
                    <w:rPr>
                      <w:rFonts w:ascii="Arial" w:hAnsi="Arial" w:cs="Arial"/>
                    </w:rPr>
                    <w:t>No Formal Requirement</w:t>
                  </w:r>
                </w:p>
                <w:p w14:paraId="455A44D7" w14:textId="330FC379" w:rsidR="00AE30B7" w:rsidRDefault="00AE30B7" w:rsidP="00AE30B7">
                  <w:pPr>
                    <w:jc w:val="center"/>
                    <w:rPr>
                      <w:rFonts w:ascii="Arial" w:hAnsi="Arial" w:cs="Arial"/>
                    </w:rPr>
                  </w:pPr>
                </w:p>
                <w:p w14:paraId="543E804C" w14:textId="1B3F7673" w:rsidR="00AE30B7" w:rsidRDefault="00AE30B7" w:rsidP="00AE30B7">
                  <w:pPr>
                    <w:ind w:right="-874"/>
                    <w:jc w:val="center"/>
                    <w:rPr>
                      <w:rFonts w:ascii="Arial" w:hAnsi="Arial" w:cs="Arial"/>
                    </w:rPr>
                  </w:pPr>
                </w:p>
              </w:tc>
            </w:tr>
            <w:tr w:rsidR="00AE30B7" w14:paraId="5FCBB666" w14:textId="7CCCCD1B" w:rsidTr="00F540C0">
              <w:tc>
                <w:tcPr>
                  <w:tcW w:w="1318" w:type="dxa"/>
                </w:tcPr>
                <w:p w14:paraId="085F2F49" w14:textId="656C3276" w:rsidR="00AE30B7" w:rsidRDefault="00AE30B7" w:rsidP="00D52EA9">
                  <w:pPr>
                    <w:jc w:val="center"/>
                    <w:rPr>
                      <w:rFonts w:ascii="Arial" w:hAnsi="Arial" w:cs="Arial"/>
                    </w:rPr>
                  </w:pPr>
                  <w:r>
                    <w:rPr>
                      <w:rFonts w:ascii="Arial" w:hAnsi="Arial" w:cs="Arial"/>
                    </w:rPr>
                    <w:t>£5,001 to £15,000</w:t>
                  </w:r>
                </w:p>
              </w:tc>
              <w:tc>
                <w:tcPr>
                  <w:tcW w:w="7251" w:type="dxa"/>
                  <w:gridSpan w:val="5"/>
                </w:tcPr>
                <w:p w14:paraId="643D7EDE" w14:textId="232D4736" w:rsidR="00AE30B7" w:rsidRDefault="00AE30B7" w:rsidP="00AE30B7">
                  <w:pPr>
                    <w:jc w:val="center"/>
                    <w:rPr>
                      <w:rFonts w:ascii="Arial" w:hAnsi="Arial" w:cs="Arial"/>
                    </w:rPr>
                  </w:pPr>
                  <w:r>
                    <w:rPr>
                      <w:rFonts w:ascii="Arial" w:hAnsi="Arial" w:cs="Arial"/>
                    </w:rPr>
                    <w:t>No Formal Requirement</w:t>
                  </w:r>
                </w:p>
                <w:p w14:paraId="7650B917" w14:textId="14B35923" w:rsidR="00AE30B7" w:rsidRDefault="00AE30B7" w:rsidP="00AE30B7">
                  <w:pPr>
                    <w:jc w:val="center"/>
                    <w:rPr>
                      <w:rFonts w:ascii="Arial" w:hAnsi="Arial" w:cs="Arial"/>
                    </w:rPr>
                  </w:pPr>
                </w:p>
                <w:p w14:paraId="57E5926C" w14:textId="7C7900F3" w:rsidR="00AE30B7" w:rsidRDefault="00AE30B7" w:rsidP="00AE30B7">
                  <w:pPr>
                    <w:jc w:val="center"/>
                    <w:rPr>
                      <w:rFonts w:ascii="Arial" w:hAnsi="Arial" w:cs="Arial"/>
                    </w:rPr>
                  </w:pPr>
                </w:p>
              </w:tc>
            </w:tr>
            <w:tr w:rsidR="00AE30B7" w14:paraId="70E6C844" w14:textId="1D2F1EC4" w:rsidTr="00AE30B7">
              <w:tc>
                <w:tcPr>
                  <w:tcW w:w="1318" w:type="dxa"/>
                </w:tcPr>
                <w:p w14:paraId="1B41D23B" w14:textId="46664ECC" w:rsidR="00AE30B7" w:rsidRDefault="00AE30B7" w:rsidP="00D52EA9">
                  <w:pPr>
                    <w:jc w:val="center"/>
                    <w:rPr>
                      <w:rFonts w:ascii="Arial" w:hAnsi="Arial" w:cs="Arial"/>
                    </w:rPr>
                  </w:pPr>
                  <w:r>
                    <w:rPr>
                      <w:rFonts w:ascii="Arial" w:hAnsi="Arial" w:cs="Arial"/>
                    </w:rPr>
                    <w:t>£15,001 to £30,000</w:t>
                  </w:r>
                </w:p>
                <w:p w14:paraId="25215EA4" w14:textId="75AFDE03" w:rsidR="00AE30B7" w:rsidRDefault="00AE30B7" w:rsidP="00D52EA9">
                  <w:pPr>
                    <w:jc w:val="center"/>
                    <w:rPr>
                      <w:rFonts w:ascii="Arial" w:hAnsi="Arial" w:cs="Arial"/>
                    </w:rPr>
                  </w:pPr>
                </w:p>
              </w:tc>
              <w:tc>
                <w:tcPr>
                  <w:tcW w:w="5804" w:type="dxa"/>
                  <w:gridSpan w:val="4"/>
                </w:tcPr>
                <w:p w14:paraId="0729EF1E" w14:textId="77777777" w:rsidR="00AE30B7" w:rsidRDefault="00AE30B7" w:rsidP="00AE30B7">
                  <w:pPr>
                    <w:jc w:val="center"/>
                    <w:rPr>
                      <w:rFonts w:ascii="Arial" w:hAnsi="Arial" w:cs="Arial"/>
                    </w:rPr>
                  </w:pPr>
                  <w:r>
                    <w:rPr>
                      <w:rFonts w:ascii="Arial" w:hAnsi="Arial" w:cs="Arial"/>
                    </w:rPr>
                    <w:t>Direct Approach</w:t>
                  </w:r>
                </w:p>
                <w:p w14:paraId="3CABC54E" w14:textId="24BD2465" w:rsidR="00AE30B7" w:rsidRDefault="00AE30B7" w:rsidP="0080344A">
                  <w:pPr>
                    <w:jc w:val="both"/>
                    <w:rPr>
                      <w:rFonts w:ascii="Arial" w:hAnsi="Arial" w:cs="Arial"/>
                    </w:rPr>
                  </w:pPr>
                  <w:r>
                    <w:rPr>
                      <w:rFonts w:ascii="Arial" w:hAnsi="Arial" w:cs="Arial"/>
                    </w:rPr>
                    <w:t xml:space="preserve"> </w:t>
                  </w:r>
                </w:p>
                <w:p w14:paraId="5F45E8FF" w14:textId="5DAA79C1" w:rsidR="00AE30B7" w:rsidRDefault="00AE30B7" w:rsidP="0080344A">
                  <w:pPr>
                    <w:jc w:val="both"/>
                    <w:rPr>
                      <w:rFonts w:ascii="Arial" w:hAnsi="Arial" w:cs="Arial"/>
                    </w:rPr>
                  </w:pPr>
                </w:p>
              </w:tc>
              <w:tc>
                <w:tcPr>
                  <w:tcW w:w="1447" w:type="dxa"/>
                </w:tcPr>
                <w:p w14:paraId="33BBFD67" w14:textId="11CA0422" w:rsidR="00AE30B7" w:rsidRDefault="00AE30B7" w:rsidP="00AE30B7">
                  <w:pPr>
                    <w:jc w:val="center"/>
                    <w:rPr>
                      <w:rFonts w:ascii="Arial" w:hAnsi="Arial" w:cs="Arial"/>
                    </w:rPr>
                  </w:pPr>
                  <w:r>
                    <w:rPr>
                      <w:rFonts w:ascii="Arial" w:hAnsi="Arial" w:cs="Arial"/>
                    </w:rPr>
                    <w:t>No Formal Requirement</w:t>
                  </w:r>
                </w:p>
              </w:tc>
            </w:tr>
            <w:tr w:rsidR="00AE30B7" w14:paraId="300BD6BD" w14:textId="4DF514BC" w:rsidTr="00AE30B7">
              <w:tc>
                <w:tcPr>
                  <w:tcW w:w="1318" w:type="dxa"/>
                </w:tcPr>
                <w:p w14:paraId="49964AFD" w14:textId="754F00D1" w:rsidR="00D52EA9" w:rsidRDefault="00D52EA9" w:rsidP="00D52EA9">
                  <w:pPr>
                    <w:jc w:val="center"/>
                    <w:rPr>
                      <w:rFonts w:ascii="Arial" w:hAnsi="Arial" w:cs="Arial"/>
                    </w:rPr>
                  </w:pPr>
                  <w:r>
                    <w:rPr>
                      <w:rFonts w:ascii="Arial" w:hAnsi="Arial" w:cs="Arial"/>
                    </w:rPr>
                    <w:t>£30,001 to relevant threshold</w:t>
                  </w:r>
                </w:p>
                <w:p w14:paraId="609DC892" w14:textId="7EE882CC" w:rsidR="00D52EA9" w:rsidRDefault="00D52EA9" w:rsidP="00D52EA9">
                  <w:pPr>
                    <w:jc w:val="center"/>
                    <w:rPr>
                      <w:rFonts w:ascii="Arial" w:hAnsi="Arial" w:cs="Arial"/>
                    </w:rPr>
                  </w:pPr>
                </w:p>
              </w:tc>
              <w:tc>
                <w:tcPr>
                  <w:tcW w:w="1390" w:type="dxa"/>
                </w:tcPr>
                <w:p w14:paraId="4722F05B" w14:textId="51D7ADFE" w:rsidR="00D52EA9" w:rsidRDefault="00AE30B7" w:rsidP="00AE30B7">
                  <w:pPr>
                    <w:jc w:val="center"/>
                    <w:rPr>
                      <w:rFonts w:ascii="Arial" w:hAnsi="Arial" w:cs="Arial"/>
                    </w:rPr>
                  </w:pPr>
                  <w:r>
                    <w:rPr>
                      <w:rFonts w:ascii="Arial" w:hAnsi="Arial" w:cs="Arial"/>
                    </w:rPr>
                    <w:t>RFQ process</w:t>
                  </w:r>
                </w:p>
              </w:tc>
              <w:tc>
                <w:tcPr>
                  <w:tcW w:w="1537" w:type="dxa"/>
                </w:tcPr>
                <w:p w14:paraId="1726B04C" w14:textId="5184B300" w:rsidR="00D52EA9" w:rsidRDefault="00AE30B7" w:rsidP="00AE30B7">
                  <w:pPr>
                    <w:jc w:val="center"/>
                    <w:rPr>
                      <w:rFonts w:ascii="Arial" w:hAnsi="Arial" w:cs="Arial"/>
                    </w:rPr>
                  </w:pPr>
                  <w:r>
                    <w:rPr>
                      <w:rFonts w:ascii="Arial" w:hAnsi="Arial" w:cs="Arial"/>
                    </w:rPr>
                    <w:t>Direct Approach</w:t>
                  </w:r>
                </w:p>
              </w:tc>
              <w:tc>
                <w:tcPr>
                  <w:tcW w:w="1500" w:type="dxa"/>
                </w:tcPr>
                <w:p w14:paraId="20246A39" w14:textId="5E5CC941" w:rsidR="00D52EA9" w:rsidRDefault="00AE30B7" w:rsidP="00AE30B7">
                  <w:pPr>
                    <w:jc w:val="center"/>
                    <w:rPr>
                      <w:rFonts w:ascii="Arial" w:hAnsi="Arial" w:cs="Arial"/>
                    </w:rPr>
                  </w:pPr>
                  <w:r>
                    <w:rPr>
                      <w:rFonts w:ascii="Arial" w:hAnsi="Arial" w:cs="Arial"/>
                    </w:rPr>
                    <w:t>Direct Approach</w:t>
                  </w:r>
                </w:p>
              </w:tc>
              <w:tc>
                <w:tcPr>
                  <w:tcW w:w="1377" w:type="dxa"/>
                </w:tcPr>
                <w:p w14:paraId="1467C449" w14:textId="35929F6D" w:rsidR="00D52EA9" w:rsidRDefault="00AE30B7" w:rsidP="00AE30B7">
                  <w:pPr>
                    <w:jc w:val="center"/>
                    <w:rPr>
                      <w:rFonts w:ascii="Arial" w:hAnsi="Arial" w:cs="Arial"/>
                    </w:rPr>
                  </w:pPr>
                  <w:r>
                    <w:rPr>
                      <w:rFonts w:ascii="Arial" w:hAnsi="Arial" w:cs="Arial"/>
                    </w:rPr>
                    <w:t>Direct Approach</w:t>
                  </w:r>
                </w:p>
              </w:tc>
              <w:tc>
                <w:tcPr>
                  <w:tcW w:w="1447" w:type="dxa"/>
                </w:tcPr>
                <w:p w14:paraId="4E29529A" w14:textId="491884A2" w:rsidR="00D52EA9" w:rsidRDefault="00AE30B7" w:rsidP="00AE30B7">
                  <w:pPr>
                    <w:jc w:val="center"/>
                    <w:rPr>
                      <w:rFonts w:ascii="Arial" w:hAnsi="Arial" w:cs="Arial"/>
                    </w:rPr>
                  </w:pPr>
                  <w:r>
                    <w:rPr>
                      <w:rFonts w:ascii="Arial" w:hAnsi="Arial" w:cs="Arial"/>
                    </w:rPr>
                    <w:t>n/a</w:t>
                  </w:r>
                </w:p>
              </w:tc>
            </w:tr>
            <w:tr w:rsidR="00AE30B7" w14:paraId="333B5F82" w14:textId="77777777" w:rsidTr="00AE30B7">
              <w:tc>
                <w:tcPr>
                  <w:tcW w:w="1318" w:type="dxa"/>
                </w:tcPr>
                <w:p w14:paraId="76AA1B0F" w14:textId="5F607E95" w:rsidR="00D52EA9" w:rsidRPr="00D52EA9" w:rsidRDefault="00D52EA9" w:rsidP="00D52EA9">
                  <w:pPr>
                    <w:jc w:val="center"/>
                    <w:rPr>
                      <w:rFonts w:ascii="Arial" w:hAnsi="Arial" w:cs="Arial"/>
                    </w:rPr>
                  </w:pPr>
                  <w:r w:rsidRPr="00D52EA9">
                    <w:rPr>
                      <w:rFonts w:ascii="Arial" w:hAnsi="Arial" w:cs="Arial"/>
                    </w:rPr>
                    <w:t>£15,001 to £75,000</w:t>
                  </w:r>
                </w:p>
              </w:tc>
              <w:tc>
                <w:tcPr>
                  <w:tcW w:w="1390" w:type="dxa"/>
                </w:tcPr>
                <w:p w14:paraId="76DCF420" w14:textId="76CAA3D6" w:rsidR="00D52EA9" w:rsidRDefault="00AE30B7" w:rsidP="00AE30B7">
                  <w:pPr>
                    <w:jc w:val="center"/>
                    <w:rPr>
                      <w:rFonts w:ascii="Arial" w:hAnsi="Arial" w:cs="Arial"/>
                    </w:rPr>
                  </w:pPr>
                  <w:r>
                    <w:rPr>
                      <w:rFonts w:ascii="Arial" w:hAnsi="Arial" w:cs="Arial"/>
                    </w:rPr>
                    <w:t>n/a</w:t>
                  </w:r>
                </w:p>
              </w:tc>
              <w:tc>
                <w:tcPr>
                  <w:tcW w:w="1537" w:type="dxa"/>
                </w:tcPr>
                <w:p w14:paraId="158E5C33" w14:textId="25ECBAA1" w:rsidR="00D52EA9" w:rsidRDefault="00AE30B7" w:rsidP="00AE30B7">
                  <w:pPr>
                    <w:jc w:val="center"/>
                    <w:rPr>
                      <w:rFonts w:ascii="Arial" w:hAnsi="Arial" w:cs="Arial"/>
                    </w:rPr>
                  </w:pPr>
                  <w:r>
                    <w:rPr>
                      <w:rFonts w:ascii="Arial" w:hAnsi="Arial" w:cs="Arial"/>
                    </w:rPr>
                    <w:t>Direct Approach</w:t>
                  </w:r>
                </w:p>
              </w:tc>
              <w:tc>
                <w:tcPr>
                  <w:tcW w:w="1500" w:type="dxa"/>
                </w:tcPr>
                <w:p w14:paraId="1173CBA6" w14:textId="53631FAD" w:rsidR="00D52EA9" w:rsidRDefault="00AE30B7" w:rsidP="00AE30B7">
                  <w:pPr>
                    <w:jc w:val="center"/>
                    <w:rPr>
                      <w:rFonts w:ascii="Arial" w:hAnsi="Arial" w:cs="Arial"/>
                    </w:rPr>
                  </w:pPr>
                  <w:r>
                    <w:rPr>
                      <w:rFonts w:ascii="Arial" w:hAnsi="Arial" w:cs="Arial"/>
                    </w:rPr>
                    <w:t>Direct Approach</w:t>
                  </w:r>
                </w:p>
              </w:tc>
              <w:tc>
                <w:tcPr>
                  <w:tcW w:w="1377" w:type="dxa"/>
                </w:tcPr>
                <w:p w14:paraId="559D7B7A" w14:textId="556F36B7" w:rsidR="00D52EA9" w:rsidRDefault="00AE30B7" w:rsidP="00AE30B7">
                  <w:pPr>
                    <w:jc w:val="center"/>
                    <w:rPr>
                      <w:rFonts w:ascii="Arial" w:hAnsi="Arial" w:cs="Arial"/>
                    </w:rPr>
                  </w:pPr>
                  <w:r>
                    <w:rPr>
                      <w:rFonts w:ascii="Arial" w:hAnsi="Arial" w:cs="Arial"/>
                    </w:rPr>
                    <w:t>Direct Approach</w:t>
                  </w:r>
                </w:p>
              </w:tc>
              <w:tc>
                <w:tcPr>
                  <w:tcW w:w="1447" w:type="dxa"/>
                </w:tcPr>
                <w:p w14:paraId="22585ED9" w14:textId="524D9299" w:rsidR="00D52EA9" w:rsidRDefault="00AE30B7" w:rsidP="00AE30B7">
                  <w:pPr>
                    <w:jc w:val="center"/>
                    <w:rPr>
                      <w:rFonts w:ascii="Arial" w:hAnsi="Arial" w:cs="Arial"/>
                    </w:rPr>
                  </w:pPr>
                  <w:r>
                    <w:rPr>
                      <w:rFonts w:ascii="Arial" w:hAnsi="Arial" w:cs="Arial"/>
                    </w:rPr>
                    <w:t>n/a</w:t>
                  </w:r>
                </w:p>
              </w:tc>
            </w:tr>
            <w:tr w:rsidR="00AE30B7" w14:paraId="3FDFD33F" w14:textId="77777777" w:rsidTr="00AE30B7">
              <w:tc>
                <w:tcPr>
                  <w:tcW w:w="1318" w:type="dxa"/>
                </w:tcPr>
                <w:p w14:paraId="70695CF4" w14:textId="547B672A" w:rsidR="00D52EA9" w:rsidRDefault="00D52EA9" w:rsidP="00D52EA9">
                  <w:pPr>
                    <w:jc w:val="center"/>
                    <w:rPr>
                      <w:rFonts w:ascii="Arial" w:hAnsi="Arial" w:cs="Arial"/>
                    </w:rPr>
                  </w:pPr>
                  <w:r>
                    <w:rPr>
                      <w:rFonts w:ascii="Arial" w:hAnsi="Arial" w:cs="Arial"/>
                    </w:rPr>
                    <w:t>£75,001 to relevant threshold</w:t>
                  </w:r>
                </w:p>
                <w:p w14:paraId="79ABCAB6" w14:textId="77777777" w:rsidR="00D52EA9" w:rsidRDefault="00D52EA9" w:rsidP="0080344A">
                  <w:pPr>
                    <w:jc w:val="both"/>
                    <w:rPr>
                      <w:rFonts w:ascii="Arial" w:hAnsi="Arial" w:cs="Arial"/>
                    </w:rPr>
                  </w:pPr>
                </w:p>
              </w:tc>
              <w:tc>
                <w:tcPr>
                  <w:tcW w:w="1390" w:type="dxa"/>
                </w:tcPr>
                <w:p w14:paraId="4E8CACAA" w14:textId="77777777" w:rsidR="00D52EA9" w:rsidRDefault="00D52EA9" w:rsidP="00AE30B7">
                  <w:pPr>
                    <w:jc w:val="center"/>
                    <w:rPr>
                      <w:rFonts w:ascii="Arial" w:hAnsi="Arial" w:cs="Arial"/>
                    </w:rPr>
                  </w:pPr>
                </w:p>
              </w:tc>
              <w:tc>
                <w:tcPr>
                  <w:tcW w:w="1537" w:type="dxa"/>
                </w:tcPr>
                <w:p w14:paraId="05C8DC0A" w14:textId="2848208B" w:rsidR="00D52EA9" w:rsidRDefault="00AE30B7" w:rsidP="00AE30B7">
                  <w:pPr>
                    <w:jc w:val="center"/>
                    <w:rPr>
                      <w:rFonts w:ascii="Arial" w:hAnsi="Arial" w:cs="Arial"/>
                    </w:rPr>
                  </w:pPr>
                  <w:r>
                    <w:rPr>
                      <w:rFonts w:ascii="Arial" w:hAnsi="Arial" w:cs="Arial"/>
                    </w:rPr>
                    <w:t>Direct Approach</w:t>
                  </w:r>
                </w:p>
              </w:tc>
              <w:tc>
                <w:tcPr>
                  <w:tcW w:w="1500" w:type="dxa"/>
                </w:tcPr>
                <w:p w14:paraId="05AE1CCA" w14:textId="76DF5C85" w:rsidR="00D52EA9" w:rsidRDefault="00AE30B7" w:rsidP="00AE30B7">
                  <w:pPr>
                    <w:jc w:val="center"/>
                    <w:rPr>
                      <w:rFonts w:ascii="Arial" w:hAnsi="Arial" w:cs="Arial"/>
                    </w:rPr>
                  </w:pPr>
                  <w:r>
                    <w:rPr>
                      <w:rFonts w:ascii="Arial" w:hAnsi="Arial" w:cs="Arial"/>
                    </w:rPr>
                    <w:t>Direct Approach</w:t>
                  </w:r>
                </w:p>
              </w:tc>
              <w:tc>
                <w:tcPr>
                  <w:tcW w:w="1377" w:type="dxa"/>
                </w:tcPr>
                <w:p w14:paraId="5558E9C6" w14:textId="036A9E00" w:rsidR="00D52EA9" w:rsidRDefault="00AE30B7" w:rsidP="00AE30B7">
                  <w:pPr>
                    <w:jc w:val="center"/>
                    <w:rPr>
                      <w:rFonts w:ascii="Arial" w:hAnsi="Arial" w:cs="Arial"/>
                    </w:rPr>
                  </w:pPr>
                  <w:r>
                    <w:rPr>
                      <w:rFonts w:ascii="Arial" w:hAnsi="Arial" w:cs="Arial"/>
                    </w:rPr>
                    <w:t>Direct Approach</w:t>
                  </w:r>
                </w:p>
              </w:tc>
              <w:tc>
                <w:tcPr>
                  <w:tcW w:w="1447" w:type="dxa"/>
                </w:tcPr>
                <w:p w14:paraId="03932ADB" w14:textId="6D302D26" w:rsidR="00D52EA9" w:rsidRDefault="00AE30B7" w:rsidP="00AE30B7">
                  <w:pPr>
                    <w:jc w:val="center"/>
                    <w:rPr>
                      <w:rFonts w:ascii="Arial" w:hAnsi="Arial" w:cs="Arial"/>
                    </w:rPr>
                  </w:pPr>
                  <w:r>
                    <w:rPr>
                      <w:rFonts w:ascii="Arial" w:hAnsi="Arial" w:cs="Arial"/>
                    </w:rPr>
                    <w:t>n/a</w:t>
                  </w:r>
                </w:p>
              </w:tc>
            </w:tr>
            <w:tr w:rsidR="00AE30B7" w14:paraId="21E43500" w14:textId="77777777" w:rsidTr="00AE30B7">
              <w:tc>
                <w:tcPr>
                  <w:tcW w:w="1318" w:type="dxa"/>
                </w:tcPr>
                <w:p w14:paraId="6FCC7FD9" w14:textId="77777777" w:rsidR="00D52EA9" w:rsidRDefault="00D52EA9" w:rsidP="0080344A">
                  <w:pPr>
                    <w:jc w:val="both"/>
                    <w:rPr>
                      <w:rFonts w:ascii="Arial" w:hAnsi="Arial" w:cs="Arial"/>
                    </w:rPr>
                  </w:pPr>
                  <w:r>
                    <w:rPr>
                      <w:rFonts w:ascii="Arial" w:hAnsi="Arial" w:cs="Arial"/>
                    </w:rPr>
                    <w:t>£30,001 to £1,000,000</w:t>
                  </w:r>
                </w:p>
                <w:p w14:paraId="004DCB69" w14:textId="5F9A7AFA" w:rsidR="00D52EA9" w:rsidRDefault="00D52EA9" w:rsidP="0080344A">
                  <w:pPr>
                    <w:jc w:val="both"/>
                    <w:rPr>
                      <w:rFonts w:ascii="Arial" w:hAnsi="Arial" w:cs="Arial"/>
                    </w:rPr>
                  </w:pPr>
                </w:p>
              </w:tc>
              <w:tc>
                <w:tcPr>
                  <w:tcW w:w="1390" w:type="dxa"/>
                </w:tcPr>
                <w:p w14:paraId="43813AAF" w14:textId="5516A3D2" w:rsidR="00D52EA9" w:rsidRDefault="00AE30B7" w:rsidP="00AE30B7">
                  <w:pPr>
                    <w:jc w:val="center"/>
                    <w:rPr>
                      <w:rFonts w:ascii="Arial" w:hAnsi="Arial" w:cs="Arial"/>
                    </w:rPr>
                  </w:pPr>
                  <w:r>
                    <w:rPr>
                      <w:rFonts w:ascii="Arial" w:hAnsi="Arial" w:cs="Arial"/>
                    </w:rPr>
                    <w:t>n/a</w:t>
                  </w:r>
                </w:p>
              </w:tc>
              <w:tc>
                <w:tcPr>
                  <w:tcW w:w="1537" w:type="dxa"/>
                </w:tcPr>
                <w:p w14:paraId="4FB5269D" w14:textId="2588643E" w:rsidR="00D52EA9" w:rsidRDefault="00AE30B7" w:rsidP="00AE30B7">
                  <w:pPr>
                    <w:jc w:val="center"/>
                    <w:rPr>
                      <w:rFonts w:ascii="Arial" w:hAnsi="Arial" w:cs="Arial"/>
                    </w:rPr>
                  </w:pPr>
                  <w:r>
                    <w:rPr>
                      <w:rFonts w:ascii="Arial" w:hAnsi="Arial" w:cs="Arial"/>
                    </w:rPr>
                    <w:t>n/a</w:t>
                  </w:r>
                </w:p>
              </w:tc>
              <w:tc>
                <w:tcPr>
                  <w:tcW w:w="1500" w:type="dxa"/>
                </w:tcPr>
                <w:p w14:paraId="7397317E" w14:textId="04DAC0F2" w:rsidR="00D52EA9" w:rsidRDefault="00AE30B7" w:rsidP="00AE30B7">
                  <w:pPr>
                    <w:jc w:val="center"/>
                    <w:rPr>
                      <w:rFonts w:ascii="Arial" w:hAnsi="Arial" w:cs="Arial"/>
                    </w:rPr>
                  </w:pPr>
                  <w:r>
                    <w:rPr>
                      <w:rFonts w:ascii="Arial" w:hAnsi="Arial" w:cs="Arial"/>
                    </w:rPr>
                    <w:t>n/a</w:t>
                  </w:r>
                </w:p>
              </w:tc>
              <w:tc>
                <w:tcPr>
                  <w:tcW w:w="1377" w:type="dxa"/>
                </w:tcPr>
                <w:p w14:paraId="1B472874" w14:textId="51E55C9A" w:rsidR="00D52EA9" w:rsidRDefault="00AE30B7" w:rsidP="00AE30B7">
                  <w:pPr>
                    <w:jc w:val="center"/>
                    <w:rPr>
                      <w:rFonts w:ascii="Arial" w:hAnsi="Arial" w:cs="Arial"/>
                    </w:rPr>
                  </w:pPr>
                  <w:r>
                    <w:rPr>
                      <w:rFonts w:ascii="Arial" w:hAnsi="Arial" w:cs="Arial"/>
                    </w:rPr>
                    <w:t>n/a</w:t>
                  </w:r>
                </w:p>
              </w:tc>
              <w:tc>
                <w:tcPr>
                  <w:tcW w:w="1447" w:type="dxa"/>
                </w:tcPr>
                <w:p w14:paraId="0A52B486" w14:textId="4F0BABDB" w:rsidR="00D52EA9" w:rsidRDefault="00AE30B7" w:rsidP="00AE30B7">
                  <w:pPr>
                    <w:jc w:val="center"/>
                    <w:rPr>
                      <w:rFonts w:ascii="Arial" w:hAnsi="Arial" w:cs="Arial"/>
                    </w:rPr>
                  </w:pPr>
                  <w:r>
                    <w:rPr>
                      <w:rFonts w:ascii="Arial" w:hAnsi="Arial" w:cs="Arial"/>
                    </w:rPr>
                    <w:t>Direct Approach</w:t>
                  </w:r>
                </w:p>
              </w:tc>
            </w:tr>
            <w:tr w:rsidR="00AE30B7" w14:paraId="6654FCC0" w14:textId="77777777" w:rsidTr="00AE30B7">
              <w:tc>
                <w:tcPr>
                  <w:tcW w:w="1318" w:type="dxa"/>
                </w:tcPr>
                <w:p w14:paraId="73B4A3F8" w14:textId="77777777" w:rsidR="00AE30B7" w:rsidRDefault="00AE30B7" w:rsidP="00AE30B7">
                  <w:pPr>
                    <w:jc w:val="both"/>
                    <w:rPr>
                      <w:rFonts w:ascii="Arial" w:hAnsi="Arial" w:cs="Arial"/>
                    </w:rPr>
                  </w:pPr>
                  <w:r>
                    <w:rPr>
                      <w:rFonts w:ascii="Arial" w:hAnsi="Arial" w:cs="Arial"/>
                    </w:rPr>
                    <w:t>£1,000,001 to £2,500,000</w:t>
                  </w:r>
                </w:p>
                <w:p w14:paraId="26AFD610" w14:textId="08C7E719" w:rsidR="00AE30B7" w:rsidRDefault="00AE30B7" w:rsidP="00AE30B7">
                  <w:pPr>
                    <w:jc w:val="both"/>
                    <w:rPr>
                      <w:rFonts w:ascii="Arial" w:hAnsi="Arial" w:cs="Arial"/>
                    </w:rPr>
                  </w:pPr>
                </w:p>
              </w:tc>
              <w:tc>
                <w:tcPr>
                  <w:tcW w:w="1390" w:type="dxa"/>
                </w:tcPr>
                <w:p w14:paraId="42B3D8A3" w14:textId="15048950" w:rsidR="00AE30B7" w:rsidRDefault="00AE30B7" w:rsidP="00AE30B7">
                  <w:pPr>
                    <w:jc w:val="center"/>
                    <w:rPr>
                      <w:rFonts w:ascii="Arial" w:hAnsi="Arial" w:cs="Arial"/>
                    </w:rPr>
                  </w:pPr>
                  <w:r>
                    <w:rPr>
                      <w:rFonts w:ascii="Arial" w:hAnsi="Arial" w:cs="Arial"/>
                    </w:rPr>
                    <w:t>n/a</w:t>
                  </w:r>
                </w:p>
              </w:tc>
              <w:tc>
                <w:tcPr>
                  <w:tcW w:w="1537" w:type="dxa"/>
                </w:tcPr>
                <w:p w14:paraId="088AC13B" w14:textId="6A14801A" w:rsidR="00AE30B7" w:rsidRDefault="00AE30B7" w:rsidP="00AE30B7">
                  <w:pPr>
                    <w:jc w:val="center"/>
                    <w:rPr>
                      <w:rFonts w:ascii="Arial" w:hAnsi="Arial" w:cs="Arial"/>
                    </w:rPr>
                  </w:pPr>
                  <w:r>
                    <w:rPr>
                      <w:rFonts w:ascii="Arial" w:hAnsi="Arial" w:cs="Arial"/>
                    </w:rPr>
                    <w:t>n/a</w:t>
                  </w:r>
                </w:p>
              </w:tc>
              <w:tc>
                <w:tcPr>
                  <w:tcW w:w="1500" w:type="dxa"/>
                </w:tcPr>
                <w:p w14:paraId="4E23AA02" w14:textId="2F834E92" w:rsidR="00AE30B7" w:rsidRDefault="00AE30B7" w:rsidP="00AE30B7">
                  <w:pPr>
                    <w:jc w:val="center"/>
                    <w:rPr>
                      <w:rFonts w:ascii="Arial" w:hAnsi="Arial" w:cs="Arial"/>
                    </w:rPr>
                  </w:pPr>
                  <w:r>
                    <w:rPr>
                      <w:rFonts w:ascii="Arial" w:hAnsi="Arial" w:cs="Arial"/>
                    </w:rPr>
                    <w:t>n/a</w:t>
                  </w:r>
                </w:p>
              </w:tc>
              <w:tc>
                <w:tcPr>
                  <w:tcW w:w="1377" w:type="dxa"/>
                </w:tcPr>
                <w:p w14:paraId="3C6A9076" w14:textId="5B6A0ACF" w:rsidR="00AE30B7" w:rsidRDefault="00AE30B7" w:rsidP="00AE30B7">
                  <w:pPr>
                    <w:jc w:val="center"/>
                    <w:rPr>
                      <w:rFonts w:ascii="Arial" w:hAnsi="Arial" w:cs="Arial"/>
                    </w:rPr>
                  </w:pPr>
                  <w:r>
                    <w:rPr>
                      <w:rFonts w:ascii="Arial" w:hAnsi="Arial" w:cs="Arial"/>
                    </w:rPr>
                    <w:t>n/a</w:t>
                  </w:r>
                </w:p>
              </w:tc>
              <w:tc>
                <w:tcPr>
                  <w:tcW w:w="1447" w:type="dxa"/>
                </w:tcPr>
                <w:p w14:paraId="493DE3B2" w14:textId="65BFEBCE" w:rsidR="00AE30B7" w:rsidRDefault="00AE30B7" w:rsidP="00AE30B7">
                  <w:pPr>
                    <w:jc w:val="center"/>
                    <w:rPr>
                      <w:rFonts w:ascii="Arial" w:hAnsi="Arial" w:cs="Arial"/>
                    </w:rPr>
                  </w:pPr>
                  <w:r>
                    <w:rPr>
                      <w:rFonts w:ascii="Arial" w:hAnsi="Arial" w:cs="Arial"/>
                    </w:rPr>
                    <w:t>RFQ process</w:t>
                  </w:r>
                </w:p>
              </w:tc>
            </w:tr>
            <w:tr w:rsidR="00AE30B7" w14:paraId="50C2F5C0" w14:textId="77777777" w:rsidTr="00AE30B7">
              <w:tc>
                <w:tcPr>
                  <w:tcW w:w="1318" w:type="dxa"/>
                </w:tcPr>
                <w:p w14:paraId="7C9C8AE4" w14:textId="77777777" w:rsidR="00AE30B7" w:rsidRDefault="00AE30B7" w:rsidP="00AE30B7">
                  <w:pPr>
                    <w:jc w:val="both"/>
                    <w:rPr>
                      <w:rFonts w:ascii="Arial" w:hAnsi="Arial" w:cs="Arial"/>
                    </w:rPr>
                  </w:pPr>
                  <w:r>
                    <w:rPr>
                      <w:rFonts w:ascii="Arial" w:hAnsi="Arial" w:cs="Arial"/>
                    </w:rPr>
                    <w:t>£2,500,001 to relevant threshold</w:t>
                  </w:r>
                </w:p>
                <w:p w14:paraId="2C4C18FC" w14:textId="7F0ABEA7" w:rsidR="00AE30B7" w:rsidRDefault="00AE30B7" w:rsidP="00AE30B7">
                  <w:pPr>
                    <w:jc w:val="both"/>
                    <w:rPr>
                      <w:rFonts w:ascii="Arial" w:hAnsi="Arial" w:cs="Arial"/>
                    </w:rPr>
                  </w:pPr>
                </w:p>
              </w:tc>
              <w:tc>
                <w:tcPr>
                  <w:tcW w:w="1390" w:type="dxa"/>
                </w:tcPr>
                <w:p w14:paraId="7E674533" w14:textId="6CAD9849" w:rsidR="00AE30B7" w:rsidRDefault="00AE30B7" w:rsidP="00AE30B7">
                  <w:pPr>
                    <w:jc w:val="center"/>
                    <w:rPr>
                      <w:rFonts w:ascii="Arial" w:hAnsi="Arial" w:cs="Arial"/>
                    </w:rPr>
                  </w:pPr>
                  <w:r>
                    <w:rPr>
                      <w:rFonts w:ascii="Arial" w:hAnsi="Arial" w:cs="Arial"/>
                    </w:rPr>
                    <w:t>n/a</w:t>
                  </w:r>
                </w:p>
              </w:tc>
              <w:tc>
                <w:tcPr>
                  <w:tcW w:w="1537" w:type="dxa"/>
                </w:tcPr>
                <w:p w14:paraId="5AD6A492" w14:textId="5AB81ADC" w:rsidR="00AE30B7" w:rsidRDefault="00AE30B7" w:rsidP="00AE30B7">
                  <w:pPr>
                    <w:jc w:val="center"/>
                    <w:rPr>
                      <w:rFonts w:ascii="Arial" w:hAnsi="Arial" w:cs="Arial"/>
                    </w:rPr>
                  </w:pPr>
                  <w:r>
                    <w:rPr>
                      <w:rFonts w:ascii="Arial" w:hAnsi="Arial" w:cs="Arial"/>
                    </w:rPr>
                    <w:t>n/a</w:t>
                  </w:r>
                </w:p>
              </w:tc>
              <w:tc>
                <w:tcPr>
                  <w:tcW w:w="1500" w:type="dxa"/>
                </w:tcPr>
                <w:p w14:paraId="7774565E" w14:textId="63EB4AF4" w:rsidR="00AE30B7" w:rsidRDefault="00AE30B7" w:rsidP="00AE30B7">
                  <w:pPr>
                    <w:jc w:val="center"/>
                    <w:rPr>
                      <w:rFonts w:ascii="Arial" w:hAnsi="Arial" w:cs="Arial"/>
                    </w:rPr>
                  </w:pPr>
                  <w:r>
                    <w:rPr>
                      <w:rFonts w:ascii="Arial" w:hAnsi="Arial" w:cs="Arial"/>
                    </w:rPr>
                    <w:t>n/a</w:t>
                  </w:r>
                </w:p>
              </w:tc>
              <w:tc>
                <w:tcPr>
                  <w:tcW w:w="1377" w:type="dxa"/>
                </w:tcPr>
                <w:p w14:paraId="083F76E1" w14:textId="54A75518" w:rsidR="00AE30B7" w:rsidRDefault="00AE30B7" w:rsidP="00AE30B7">
                  <w:pPr>
                    <w:jc w:val="center"/>
                    <w:rPr>
                      <w:rFonts w:ascii="Arial" w:hAnsi="Arial" w:cs="Arial"/>
                    </w:rPr>
                  </w:pPr>
                  <w:r>
                    <w:rPr>
                      <w:rFonts w:ascii="Arial" w:hAnsi="Arial" w:cs="Arial"/>
                    </w:rPr>
                    <w:t>n/a</w:t>
                  </w:r>
                </w:p>
              </w:tc>
              <w:tc>
                <w:tcPr>
                  <w:tcW w:w="1447" w:type="dxa"/>
                </w:tcPr>
                <w:p w14:paraId="4522527A" w14:textId="65A18E28" w:rsidR="00AE30B7" w:rsidRDefault="00AE30B7" w:rsidP="00AE30B7">
                  <w:pPr>
                    <w:jc w:val="center"/>
                    <w:rPr>
                      <w:rFonts w:ascii="Arial" w:hAnsi="Arial" w:cs="Arial"/>
                    </w:rPr>
                  </w:pPr>
                  <w:r>
                    <w:rPr>
                      <w:rFonts w:ascii="Arial" w:hAnsi="Arial" w:cs="Arial"/>
                    </w:rPr>
                    <w:t>RFQ process</w:t>
                  </w:r>
                </w:p>
              </w:tc>
            </w:tr>
          </w:tbl>
          <w:p w14:paraId="4ED9A751" w14:textId="7FDAC137" w:rsidR="001D7DFF" w:rsidRPr="00812E01" w:rsidRDefault="001D7DFF" w:rsidP="0080344A">
            <w:pPr>
              <w:jc w:val="both"/>
              <w:rPr>
                <w:rFonts w:ascii="Arial" w:hAnsi="Arial" w:cs="Arial"/>
              </w:rPr>
            </w:pPr>
          </w:p>
        </w:tc>
      </w:tr>
      <w:bookmarkEnd w:id="5"/>
    </w:tbl>
    <w:p w14:paraId="24711016" w14:textId="63549DC3" w:rsidR="00487D38" w:rsidRDefault="00487D38" w:rsidP="0080344A">
      <w:pPr>
        <w:jc w:val="both"/>
        <w:rPr>
          <w:rFonts w:ascii="Arial" w:hAnsi="Arial" w:cs="Arial"/>
        </w:rPr>
      </w:pPr>
    </w:p>
    <w:p w14:paraId="24FFC73C" w14:textId="77777777" w:rsidR="00A73D4B" w:rsidRDefault="00A73D4B" w:rsidP="0080344A">
      <w:pPr>
        <w:jc w:val="both"/>
        <w:rPr>
          <w:rFonts w:ascii="Arial" w:hAnsi="Arial" w:cs="Arial"/>
        </w:rPr>
      </w:pPr>
    </w:p>
    <w:p w14:paraId="1FAA976A" w14:textId="77777777" w:rsidR="00091471" w:rsidRDefault="00091471" w:rsidP="0080344A">
      <w:pPr>
        <w:jc w:val="both"/>
        <w:rPr>
          <w:rFonts w:ascii="Arial" w:hAnsi="Arial" w:cs="Arial"/>
        </w:rPr>
      </w:pPr>
    </w:p>
    <w:p w14:paraId="240A4128" w14:textId="77777777" w:rsidR="00AE30B7" w:rsidRDefault="00AE30B7" w:rsidP="0080344A">
      <w:pPr>
        <w:jc w:val="both"/>
        <w:rPr>
          <w:rFonts w:ascii="Arial" w:hAnsi="Arial" w:cs="Arial"/>
        </w:rPr>
      </w:pPr>
    </w:p>
    <w:p w14:paraId="4C2D8AA7" w14:textId="77777777" w:rsidR="00AE30B7" w:rsidRDefault="00AE30B7" w:rsidP="0080344A">
      <w:pPr>
        <w:jc w:val="both"/>
        <w:rPr>
          <w:rFonts w:ascii="Arial" w:hAnsi="Arial" w:cs="Arial"/>
        </w:rPr>
      </w:pPr>
    </w:p>
    <w:p w14:paraId="780E1402" w14:textId="77777777" w:rsidR="00AE30B7" w:rsidRDefault="00AE30B7" w:rsidP="0080344A">
      <w:pPr>
        <w:jc w:val="both"/>
        <w:rPr>
          <w:rFonts w:ascii="Arial" w:hAnsi="Arial" w:cs="Arial"/>
        </w:rPr>
      </w:pPr>
    </w:p>
    <w:p w14:paraId="553FFA2A" w14:textId="77777777" w:rsidR="00AE30B7" w:rsidRDefault="00AE30B7" w:rsidP="0080344A">
      <w:pPr>
        <w:jc w:val="both"/>
        <w:rPr>
          <w:rFonts w:ascii="Arial" w:hAnsi="Arial" w:cs="Arial"/>
        </w:rPr>
      </w:pPr>
    </w:p>
    <w:p w14:paraId="2C09DA9B" w14:textId="77777777" w:rsidR="00091471" w:rsidRDefault="00091471" w:rsidP="0080344A">
      <w:pPr>
        <w:jc w:val="both"/>
        <w:rPr>
          <w:rFonts w:ascii="Arial" w:hAnsi="Arial" w:cs="Arial"/>
        </w:rPr>
      </w:pPr>
    </w:p>
    <w:p w14:paraId="51D9B138" w14:textId="77777777" w:rsidR="00091471" w:rsidRDefault="00091471" w:rsidP="0080344A">
      <w:pPr>
        <w:jc w:val="both"/>
        <w:rPr>
          <w:rFonts w:ascii="Arial" w:hAnsi="Arial" w:cs="Arial"/>
        </w:rPr>
      </w:pPr>
    </w:p>
    <w:p w14:paraId="224AEAC0" w14:textId="77777777" w:rsidR="00091471" w:rsidRDefault="00091471" w:rsidP="0080344A">
      <w:pPr>
        <w:jc w:val="both"/>
        <w:rPr>
          <w:rFonts w:ascii="Arial" w:hAnsi="Arial" w:cs="Arial"/>
        </w:rPr>
      </w:pPr>
    </w:p>
    <w:p w14:paraId="754553FF" w14:textId="77777777" w:rsidR="00091471" w:rsidRDefault="00091471" w:rsidP="0080344A">
      <w:pPr>
        <w:jc w:val="both"/>
        <w:rPr>
          <w:rFonts w:ascii="Arial" w:hAnsi="Arial" w:cs="Arial"/>
        </w:rPr>
      </w:pPr>
    </w:p>
    <w:p w14:paraId="26F61A77" w14:textId="77777777" w:rsidR="003A6250" w:rsidRDefault="003A6250" w:rsidP="0080344A">
      <w:pPr>
        <w:jc w:val="both"/>
        <w:rPr>
          <w:rFonts w:ascii="Arial" w:hAnsi="Arial" w:cs="Arial"/>
        </w:rPr>
      </w:pPr>
    </w:p>
    <w:p w14:paraId="72B8EE91" w14:textId="77777777" w:rsidR="00910BCB" w:rsidRPr="00812E01" w:rsidRDefault="00910BCB"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331791" w:rsidRPr="00812E01" w14:paraId="1B7D6358" w14:textId="77777777" w:rsidTr="00331791">
        <w:tc>
          <w:tcPr>
            <w:tcW w:w="988" w:type="dxa"/>
          </w:tcPr>
          <w:p w14:paraId="2189C3D4" w14:textId="50E3CED7" w:rsidR="00331791" w:rsidRPr="00812E01" w:rsidRDefault="00331791" w:rsidP="0080344A">
            <w:pPr>
              <w:jc w:val="both"/>
              <w:rPr>
                <w:rFonts w:ascii="Arial" w:hAnsi="Arial" w:cs="Arial"/>
                <w:b/>
                <w:bCs/>
              </w:rPr>
            </w:pPr>
            <w:r w:rsidRPr="00812E01">
              <w:rPr>
                <w:rFonts w:ascii="Arial" w:hAnsi="Arial" w:cs="Arial"/>
                <w:b/>
                <w:bCs/>
              </w:rPr>
              <w:t>5.</w:t>
            </w:r>
          </w:p>
        </w:tc>
        <w:tc>
          <w:tcPr>
            <w:tcW w:w="8028" w:type="dxa"/>
          </w:tcPr>
          <w:p w14:paraId="1C6C9957" w14:textId="77777777" w:rsidR="00331791" w:rsidRDefault="00331791" w:rsidP="0080344A">
            <w:pPr>
              <w:jc w:val="both"/>
              <w:rPr>
                <w:rFonts w:ascii="Arial" w:hAnsi="Arial" w:cs="Arial"/>
                <w:b/>
                <w:bCs/>
              </w:rPr>
            </w:pPr>
            <w:r w:rsidRPr="00812E01">
              <w:rPr>
                <w:rFonts w:ascii="Arial" w:hAnsi="Arial" w:cs="Arial"/>
                <w:b/>
                <w:bCs/>
              </w:rPr>
              <w:t>Calculating the Contract Value</w:t>
            </w:r>
          </w:p>
          <w:p w14:paraId="3D2A514A" w14:textId="4D780E5E" w:rsidR="00654DD6" w:rsidRPr="00812E01" w:rsidRDefault="00654DD6" w:rsidP="0080344A">
            <w:pPr>
              <w:jc w:val="both"/>
              <w:rPr>
                <w:rFonts w:ascii="Arial" w:hAnsi="Arial" w:cs="Arial"/>
                <w:b/>
                <w:bCs/>
              </w:rPr>
            </w:pPr>
          </w:p>
        </w:tc>
      </w:tr>
      <w:tr w:rsidR="00331791" w:rsidRPr="00EF4539" w14:paraId="33AF176C" w14:textId="77777777" w:rsidTr="00331791">
        <w:tc>
          <w:tcPr>
            <w:tcW w:w="988" w:type="dxa"/>
          </w:tcPr>
          <w:p w14:paraId="3458EA2E" w14:textId="0CAFF7DD" w:rsidR="00331791" w:rsidRPr="00EF4539" w:rsidRDefault="00EF4539" w:rsidP="0080344A">
            <w:pPr>
              <w:jc w:val="both"/>
              <w:rPr>
                <w:rFonts w:ascii="Arial" w:hAnsi="Arial" w:cs="Arial"/>
                <w:b/>
                <w:bCs/>
              </w:rPr>
            </w:pPr>
            <w:r w:rsidRPr="00EF4539">
              <w:rPr>
                <w:rFonts w:ascii="Arial" w:hAnsi="Arial" w:cs="Arial"/>
                <w:b/>
                <w:bCs/>
              </w:rPr>
              <w:t>5.1</w:t>
            </w:r>
          </w:p>
        </w:tc>
        <w:tc>
          <w:tcPr>
            <w:tcW w:w="8028" w:type="dxa"/>
          </w:tcPr>
          <w:p w14:paraId="6BFB526D" w14:textId="324447CE" w:rsidR="00331791" w:rsidRDefault="000A5313" w:rsidP="0080344A">
            <w:pPr>
              <w:jc w:val="both"/>
              <w:rPr>
                <w:rFonts w:ascii="Arial" w:hAnsi="Arial" w:cs="Arial"/>
                <w:b/>
                <w:bCs/>
              </w:rPr>
            </w:pPr>
            <w:r>
              <w:rPr>
                <w:rFonts w:ascii="Arial" w:hAnsi="Arial" w:cs="Arial"/>
                <w:b/>
                <w:bCs/>
              </w:rPr>
              <w:t>Overview</w:t>
            </w:r>
          </w:p>
          <w:p w14:paraId="521CBDED" w14:textId="382039A6" w:rsidR="00654DD6" w:rsidRPr="00EF4539" w:rsidRDefault="00654DD6" w:rsidP="0080344A">
            <w:pPr>
              <w:jc w:val="both"/>
              <w:rPr>
                <w:rFonts w:ascii="Arial" w:hAnsi="Arial" w:cs="Arial"/>
                <w:b/>
                <w:bCs/>
              </w:rPr>
            </w:pPr>
          </w:p>
        </w:tc>
      </w:tr>
      <w:tr w:rsidR="00EF4539" w:rsidRPr="00812E01" w14:paraId="5FC501A8" w14:textId="77777777" w:rsidTr="00331791">
        <w:tc>
          <w:tcPr>
            <w:tcW w:w="988" w:type="dxa"/>
          </w:tcPr>
          <w:p w14:paraId="55BA4842" w14:textId="77777777" w:rsidR="00EF4539" w:rsidRPr="00812E01" w:rsidRDefault="00EF4539" w:rsidP="0080344A">
            <w:pPr>
              <w:jc w:val="both"/>
              <w:rPr>
                <w:rFonts w:ascii="Arial" w:hAnsi="Arial" w:cs="Arial"/>
              </w:rPr>
            </w:pPr>
          </w:p>
        </w:tc>
        <w:tc>
          <w:tcPr>
            <w:tcW w:w="8028" w:type="dxa"/>
          </w:tcPr>
          <w:p w14:paraId="1BEE9189" w14:textId="1C958626" w:rsidR="000A5313" w:rsidRDefault="000A5313" w:rsidP="0080344A">
            <w:pPr>
              <w:jc w:val="both"/>
              <w:rPr>
                <w:rFonts w:ascii="Arial" w:hAnsi="Arial" w:cs="Arial"/>
              </w:rPr>
            </w:pPr>
            <w:r>
              <w:rPr>
                <w:rFonts w:ascii="Arial" w:hAnsi="Arial" w:cs="Arial"/>
              </w:rPr>
              <w:t>Prior to the commencement of any procurement activity, it is essential that the procurement lead (this can be the contract manager or the operational lead) calculates the total contract value.  In order to do they will need to determine the estimated annual spend and the preferred length of contract, including all extension provisions, so that when multiplied together, it provides an estimated annual cost</w:t>
            </w:r>
          </w:p>
          <w:p w14:paraId="6672DE3F" w14:textId="007A97BE" w:rsidR="000A5313" w:rsidRPr="00812E01" w:rsidRDefault="000A5313" w:rsidP="0080344A">
            <w:pPr>
              <w:jc w:val="both"/>
              <w:rPr>
                <w:rFonts w:ascii="Arial" w:hAnsi="Arial" w:cs="Arial"/>
              </w:rPr>
            </w:pPr>
          </w:p>
        </w:tc>
      </w:tr>
      <w:tr w:rsidR="00CD1274" w:rsidRPr="00EF4539" w14:paraId="08781D1F" w14:textId="77777777" w:rsidTr="00CD1274">
        <w:tc>
          <w:tcPr>
            <w:tcW w:w="988" w:type="dxa"/>
          </w:tcPr>
          <w:p w14:paraId="5F1C6C67" w14:textId="55F6E550" w:rsidR="00CD1274" w:rsidRPr="00EF4539" w:rsidRDefault="00CD1274" w:rsidP="0080344A">
            <w:pPr>
              <w:jc w:val="both"/>
              <w:rPr>
                <w:rFonts w:ascii="Arial" w:hAnsi="Arial" w:cs="Arial"/>
                <w:b/>
                <w:bCs/>
              </w:rPr>
            </w:pPr>
            <w:r w:rsidRPr="00EF4539">
              <w:rPr>
                <w:rFonts w:ascii="Arial" w:hAnsi="Arial" w:cs="Arial"/>
                <w:b/>
                <w:bCs/>
              </w:rPr>
              <w:t>5.</w:t>
            </w:r>
            <w:r>
              <w:rPr>
                <w:rFonts w:ascii="Arial" w:hAnsi="Arial" w:cs="Arial"/>
                <w:b/>
                <w:bCs/>
              </w:rPr>
              <w:t>1</w:t>
            </w:r>
          </w:p>
        </w:tc>
        <w:tc>
          <w:tcPr>
            <w:tcW w:w="8028" w:type="dxa"/>
          </w:tcPr>
          <w:p w14:paraId="6077A52D" w14:textId="77777777" w:rsidR="00CD1274" w:rsidRDefault="00CD1274" w:rsidP="0080344A">
            <w:pPr>
              <w:jc w:val="both"/>
              <w:rPr>
                <w:rFonts w:ascii="Arial" w:hAnsi="Arial" w:cs="Arial"/>
                <w:b/>
                <w:bCs/>
              </w:rPr>
            </w:pPr>
            <w:r w:rsidRPr="00EF4539">
              <w:rPr>
                <w:rFonts w:ascii="Arial" w:hAnsi="Arial" w:cs="Arial"/>
                <w:b/>
                <w:bCs/>
              </w:rPr>
              <w:t>Determining the contract length</w:t>
            </w:r>
          </w:p>
          <w:p w14:paraId="69088F8E" w14:textId="77777777" w:rsidR="00CD1274" w:rsidRPr="00EF4539" w:rsidRDefault="00CD1274" w:rsidP="0080344A">
            <w:pPr>
              <w:jc w:val="both"/>
              <w:rPr>
                <w:rFonts w:ascii="Arial" w:hAnsi="Arial" w:cs="Arial"/>
                <w:b/>
                <w:bCs/>
              </w:rPr>
            </w:pPr>
          </w:p>
        </w:tc>
      </w:tr>
      <w:tr w:rsidR="00CD1274" w:rsidRPr="00812E01" w14:paraId="0C68941D" w14:textId="77777777" w:rsidTr="00CD1274">
        <w:tc>
          <w:tcPr>
            <w:tcW w:w="988" w:type="dxa"/>
          </w:tcPr>
          <w:p w14:paraId="0301DC46" w14:textId="77777777" w:rsidR="00CD1274" w:rsidRPr="00812E01" w:rsidRDefault="00CD1274" w:rsidP="0080344A">
            <w:pPr>
              <w:jc w:val="both"/>
              <w:rPr>
                <w:rFonts w:ascii="Arial" w:hAnsi="Arial" w:cs="Arial"/>
              </w:rPr>
            </w:pPr>
          </w:p>
        </w:tc>
        <w:tc>
          <w:tcPr>
            <w:tcW w:w="8028" w:type="dxa"/>
          </w:tcPr>
          <w:p w14:paraId="40F9144E" w14:textId="44C4C2A3" w:rsidR="008E39EC" w:rsidRDefault="008E39EC" w:rsidP="0080344A">
            <w:pPr>
              <w:jc w:val="both"/>
              <w:rPr>
                <w:rFonts w:ascii="Arial" w:hAnsi="Arial" w:cs="Arial"/>
              </w:rPr>
            </w:pPr>
            <w:r>
              <w:rPr>
                <w:rFonts w:ascii="Arial" w:hAnsi="Arial" w:cs="Arial"/>
              </w:rPr>
              <w:t xml:space="preserve">It is important when determining the length of time, the </w:t>
            </w:r>
            <w:r w:rsidR="0077430B">
              <w:rPr>
                <w:rFonts w:ascii="Arial" w:hAnsi="Arial" w:cs="Arial"/>
              </w:rPr>
              <w:t xml:space="preserve">contract will be in place for, that the following is considered: </w:t>
            </w:r>
          </w:p>
          <w:p w14:paraId="40E62141" w14:textId="77777777" w:rsidR="00CD1274" w:rsidRDefault="00CD1274" w:rsidP="0080344A">
            <w:pPr>
              <w:jc w:val="both"/>
              <w:rPr>
                <w:rFonts w:ascii="Arial" w:hAnsi="Arial" w:cs="Arial"/>
              </w:rPr>
            </w:pPr>
          </w:p>
          <w:p w14:paraId="57968491" w14:textId="77777777" w:rsidR="00CD1274" w:rsidRDefault="00CD1274" w:rsidP="0080344A">
            <w:pPr>
              <w:pStyle w:val="ListParagraph"/>
              <w:numPr>
                <w:ilvl w:val="0"/>
                <w:numId w:val="4"/>
              </w:numPr>
              <w:jc w:val="both"/>
              <w:rPr>
                <w:rFonts w:ascii="Arial" w:hAnsi="Arial" w:cs="Arial"/>
              </w:rPr>
            </w:pPr>
            <w:r>
              <w:rPr>
                <w:rFonts w:ascii="Arial" w:hAnsi="Arial" w:cs="Arial"/>
              </w:rPr>
              <w:t>How long will the council utilise the provision being procured</w:t>
            </w:r>
          </w:p>
          <w:p w14:paraId="4468933B" w14:textId="77777777" w:rsidR="00CD1274" w:rsidRDefault="00CD1274" w:rsidP="0080344A">
            <w:pPr>
              <w:pStyle w:val="ListParagraph"/>
              <w:numPr>
                <w:ilvl w:val="0"/>
                <w:numId w:val="4"/>
              </w:numPr>
              <w:jc w:val="both"/>
              <w:rPr>
                <w:rFonts w:ascii="Arial" w:hAnsi="Arial" w:cs="Arial"/>
              </w:rPr>
            </w:pPr>
            <w:r>
              <w:rPr>
                <w:rFonts w:ascii="Arial" w:hAnsi="Arial" w:cs="Arial"/>
              </w:rPr>
              <w:t>Does the marketplace have an optimum length that it will quote for</w:t>
            </w:r>
          </w:p>
          <w:p w14:paraId="7AE50F21" w14:textId="77777777" w:rsidR="00CD1274" w:rsidRDefault="00CD1274" w:rsidP="0080344A">
            <w:pPr>
              <w:pStyle w:val="ListParagraph"/>
              <w:numPr>
                <w:ilvl w:val="0"/>
                <w:numId w:val="4"/>
              </w:numPr>
              <w:jc w:val="both"/>
              <w:rPr>
                <w:rFonts w:ascii="Arial" w:hAnsi="Arial" w:cs="Arial"/>
              </w:rPr>
            </w:pPr>
            <w:r>
              <w:rPr>
                <w:rFonts w:ascii="Arial" w:hAnsi="Arial" w:cs="Arial"/>
              </w:rPr>
              <w:t>Is there a high churn of suppliers in the marketplace</w:t>
            </w:r>
          </w:p>
          <w:p w14:paraId="408256E1" w14:textId="77777777" w:rsidR="00CD1274" w:rsidRDefault="00CD1274" w:rsidP="0080344A">
            <w:pPr>
              <w:pStyle w:val="ListParagraph"/>
              <w:numPr>
                <w:ilvl w:val="0"/>
                <w:numId w:val="4"/>
              </w:numPr>
              <w:jc w:val="both"/>
              <w:rPr>
                <w:rFonts w:ascii="Arial" w:hAnsi="Arial" w:cs="Arial"/>
              </w:rPr>
            </w:pPr>
            <w:r>
              <w:rPr>
                <w:rFonts w:ascii="Arial" w:hAnsi="Arial" w:cs="Arial"/>
              </w:rPr>
              <w:t xml:space="preserve">Is the marketplace volatile </w:t>
            </w:r>
          </w:p>
          <w:p w14:paraId="634BD32C" w14:textId="77777777" w:rsidR="00CD1274" w:rsidRDefault="00CD1274" w:rsidP="0080344A">
            <w:pPr>
              <w:pStyle w:val="ListParagraph"/>
              <w:numPr>
                <w:ilvl w:val="0"/>
                <w:numId w:val="4"/>
              </w:numPr>
              <w:jc w:val="both"/>
              <w:rPr>
                <w:rFonts w:ascii="Arial" w:hAnsi="Arial" w:cs="Arial"/>
              </w:rPr>
            </w:pPr>
            <w:r>
              <w:rPr>
                <w:rFonts w:ascii="Arial" w:hAnsi="Arial" w:cs="Arial"/>
              </w:rPr>
              <w:t>How does the proposed length reflect internal trends in spend</w:t>
            </w:r>
          </w:p>
          <w:p w14:paraId="6EF12C3A" w14:textId="77777777" w:rsidR="00CD1274" w:rsidRDefault="00CD1274" w:rsidP="0080344A">
            <w:pPr>
              <w:pStyle w:val="ListParagraph"/>
              <w:numPr>
                <w:ilvl w:val="0"/>
                <w:numId w:val="4"/>
              </w:numPr>
              <w:jc w:val="both"/>
              <w:rPr>
                <w:rFonts w:ascii="Arial" w:hAnsi="Arial" w:cs="Arial"/>
              </w:rPr>
            </w:pPr>
            <w:r>
              <w:rPr>
                <w:rFonts w:ascii="Arial" w:hAnsi="Arial" w:cs="Arial"/>
              </w:rPr>
              <w:t>Impact of inflationary factors</w:t>
            </w:r>
          </w:p>
          <w:p w14:paraId="353AA6D4" w14:textId="77777777" w:rsidR="00CD1274" w:rsidRPr="000A5313" w:rsidRDefault="00CD1274" w:rsidP="0080344A">
            <w:pPr>
              <w:pStyle w:val="ListParagraph"/>
              <w:numPr>
                <w:ilvl w:val="0"/>
                <w:numId w:val="4"/>
              </w:numPr>
              <w:jc w:val="both"/>
              <w:rPr>
                <w:rFonts w:ascii="Arial" w:hAnsi="Arial" w:cs="Arial"/>
              </w:rPr>
            </w:pPr>
            <w:r>
              <w:rPr>
                <w:rFonts w:ascii="Arial" w:hAnsi="Arial" w:cs="Arial"/>
              </w:rPr>
              <w:t>Length of time spent procuring v initial period of contract</w:t>
            </w:r>
          </w:p>
          <w:p w14:paraId="261EF34D" w14:textId="77777777" w:rsidR="00CD1274" w:rsidRPr="00812E01" w:rsidRDefault="00CD1274" w:rsidP="0080344A">
            <w:pPr>
              <w:jc w:val="both"/>
              <w:rPr>
                <w:rFonts w:ascii="Arial" w:hAnsi="Arial" w:cs="Arial"/>
              </w:rPr>
            </w:pPr>
          </w:p>
        </w:tc>
      </w:tr>
      <w:tr w:rsidR="000A5313" w:rsidRPr="00EF4539" w14:paraId="39B55F03" w14:textId="77777777" w:rsidTr="00331791">
        <w:tc>
          <w:tcPr>
            <w:tcW w:w="988" w:type="dxa"/>
          </w:tcPr>
          <w:p w14:paraId="60B39AB0" w14:textId="2A269E3A" w:rsidR="000A5313" w:rsidRPr="00EF4539" w:rsidRDefault="000A5313" w:rsidP="0080344A">
            <w:pPr>
              <w:jc w:val="both"/>
              <w:rPr>
                <w:rFonts w:ascii="Arial" w:hAnsi="Arial" w:cs="Arial"/>
                <w:b/>
                <w:bCs/>
              </w:rPr>
            </w:pPr>
            <w:r>
              <w:rPr>
                <w:rFonts w:ascii="Arial" w:hAnsi="Arial" w:cs="Arial"/>
                <w:b/>
                <w:bCs/>
              </w:rPr>
              <w:t>5.</w:t>
            </w:r>
            <w:r w:rsidR="006D7D95">
              <w:rPr>
                <w:rFonts w:ascii="Arial" w:hAnsi="Arial" w:cs="Arial"/>
                <w:b/>
                <w:bCs/>
              </w:rPr>
              <w:t>2</w:t>
            </w:r>
          </w:p>
        </w:tc>
        <w:tc>
          <w:tcPr>
            <w:tcW w:w="8028" w:type="dxa"/>
          </w:tcPr>
          <w:p w14:paraId="35A3D583" w14:textId="485F743C" w:rsidR="000A5313" w:rsidRDefault="000A5313" w:rsidP="0080344A">
            <w:pPr>
              <w:jc w:val="both"/>
              <w:rPr>
                <w:rFonts w:ascii="Arial" w:hAnsi="Arial" w:cs="Arial"/>
                <w:b/>
                <w:bCs/>
              </w:rPr>
            </w:pPr>
            <w:r>
              <w:rPr>
                <w:rFonts w:ascii="Arial" w:hAnsi="Arial" w:cs="Arial"/>
                <w:b/>
                <w:bCs/>
              </w:rPr>
              <w:t xml:space="preserve">Determining the </w:t>
            </w:r>
            <w:r w:rsidR="00CD1274">
              <w:rPr>
                <w:rFonts w:ascii="Arial" w:hAnsi="Arial" w:cs="Arial"/>
                <w:b/>
                <w:bCs/>
              </w:rPr>
              <w:t>total</w:t>
            </w:r>
            <w:r>
              <w:rPr>
                <w:rFonts w:ascii="Arial" w:hAnsi="Arial" w:cs="Arial"/>
                <w:b/>
                <w:bCs/>
              </w:rPr>
              <w:t xml:space="preserve"> value</w:t>
            </w:r>
          </w:p>
          <w:p w14:paraId="6542409B" w14:textId="218B4CDF" w:rsidR="000A5313" w:rsidRPr="00EF4539" w:rsidRDefault="000A5313" w:rsidP="0080344A">
            <w:pPr>
              <w:jc w:val="both"/>
              <w:rPr>
                <w:rFonts w:ascii="Arial" w:hAnsi="Arial" w:cs="Arial"/>
                <w:b/>
                <w:bCs/>
              </w:rPr>
            </w:pPr>
          </w:p>
        </w:tc>
      </w:tr>
      <w:tr w:rsidR="000A5313" w:rsidRPr="00EF4539" w14:paraId="2200FDE5" w14:textId="77777777" w:rsidTr="00331791">
        <w:tc>
          <w:tcPr>
            <w:tcW w:w="988" w:type="dxa"/>
          </w:tcPr>
          <w:p w14:paraId="7E0AD4B9" w14:textId="77777777" w:rsidR="000A5313" w:rsidRPr="00EF4539" w:rsidRDefault="000A5313" w:rsidP="0080344A">
            <w:pPr>
              <w:jc w:val="both"/>
              <w:rPr>
                <w:rFonts w:ascii="Arial" w:hAnsi="Arial" w:cs="Arial"/>
                <w:b/>
                <w:bCs/>
              </w:rPr>
            </w:pPr>
          </w:p>
        </w:tc>
        <w:tc>
          <w:tcPr>
            <w:tcW w:w="8028" w:type="dxa"/>
          </w:tcPr>
          <w:p w14:paraId="641651BD" w14:textId="704CF1E7" w:rsidR="000A5313" w:rsidRDefault="000A5313" w:rsidP="0080344A">
            <w:pPr>
              <w:jc w:val="both"/>
              <w:rPr>
                <w:rFonts w:ascii="Arial" w:hAnsi="Arial" w:cs="Arial"/>
              </w:rPr>
            </w:pPr>
            <w:r w:rsidRPr="000A5313">
              <w:rPr>
                <w:rFonts w:ascii="Arial" w:hAnsi="Arial" w:cs="Arial"/>
              </w:rPr>
              <w:t xml:space="preserve">Where a </w:t>
            </w:r>
            <w:r w:rsidR="0077430B">
              <w:rPr>
                <w:rFonts w:ascii="Arial" w:hAnsi="Arial" w:cs="Arial"/>
              </w:rPr>
              <w:t>contract/</w:t>
            </w:r>
            <w:r w:rsidRPr="000A5313">
              <w:rPr>
                <w:rFonts w:ascii="Arial" w:hAnsi="Arial" w:cs="Arial"/>
              </w:rPr>
              <w:t>provision has been in place historically, the use of annual spend data held by the Council will help to determine estimated spend.</w:t>
            </w:r>
            <w:r>
              <w:rPr>
                <w:rFonts w:ascii="Arial" w:hAnsi="Arial" w:cs="Arial"/>
              </w:rPr>
              <w:t xml:space="preserve">  The usual process is to look at the spend over a </w:t>
            </w:r>
            <w:r w:rsidR="0039457C">
              <w:rPr>
                <w:rFonts w:ascii="Arial" w:hAnsi="Arial" w:cs="Arial"/>
              </w:rPr>
              <w:t>three-year</w:t>
            </w:r>
            <w:r>
              <w:rPr>
                <w:rFonts w:ascii="Arial" w:hAnsi="Arial" w:cs="Arial"/>
              </w:rPr>
              <w:t xml:space="preserve"> period to provide an average and then review this to ensure that it is realistic given known parameters/volume of the requirement moving forward along with an</w:t>
            </w:r>
            <w:r w:rsidR="0039457C">
              <w:rPr>
                <w:rFonts w:ascii="Arial" w:hAnsi="Arial" w:cs="Arial"/>
              </w:rPr>
              <w:t>y</w:t>
            </w:r>
            <w:r>
              <w:rPr>
                <w:rFonts w:ascii="Arial" w:hAnsi="Arial" w:cs="Arial"/>
              </w:rPr>
              <w:t xml:space="preserve"> </w:t>
            </w:r>
            <w:r w:rsidR="0039457C">
              <w:rPr>
                <w:rFonts w:ascii="Arial" w:hAnsi="Arial" w:cs="Arial"/>
              </w:rPr>
              <w:t>inflationary factors</w:t>
            </w:r>
            <w:r>
              <w:rPr>
                <w:rFonts w:ascii="Arial" w:hAnsi="Arial" w:cs="Arial"/>
              </w:rPr>
              <w:t xml:space="preserve"> that need to be considered.</w:t>
            </w:r>
            <w:r w:rsidR="00CD1274">
              <w:rPr>
                <w:rFonts w:ascii="Arial" w:hAnsi="Arial" w:cs="Arial"/>
              </w:rPr>
              <w:t xml:space="preserve">  Financial Services will be able to help with the element.</w:t>
            </w:r>
          </w:p>
          <w:p w14:paraId="03D4B36D" w14:textId="77777777" w:rsidR="0039457C" w:rsidRDefault="0039457C" w:rsidP="0080344A">
            <w:pPr>
              <w:jc w:val="both"/>
              <w:rPr>
                <w:rFonts w:ascii="Arial" w:hAnsi="Arial" w:cs="Arial"/>
              </w:rPr>
            </w:pPr>
          </w:p>
          <w:p w14:paraId="5AEB7CA4" w14:textId="2812A23D" w:rsidR="0039457C" w:rsidRDefault="0039457C" w:rsidP="0080344A">
            <w:pPr>
              <w:jc w:val="both"/>
              <w:rPr>
                <w:rFonts w:ascii="Arial" w:hAnsi="Arial" w:cs="Arial"/>
              </w:rPr>
            </w:pPr>
            <w:r>
              <w:rPr>
                <w:rFonts w:ascii="Arial" w:hAnsi="Arial" w:cs="Arial"/>
              </w:rPr>
              <w:t xml:space="preserve">Where it is a new </w:t>
            </w:r>
            <w:r w:rsidR="00D72B88">
              <w:rPr>
                <w:rFonts w:ascii="Arial" w:hAnsi="Arial" w:cs="Arial"/>
              </w:rPr>
              <w:t>contract/</w:t>
            </w:r>
            <w:r>
              <w:rPr>
                <w:rFonts w:ascii="Arial" w:hAnsi="Arial" w:cs="Arial"/>
              </w:rPr>
              <w:t>provision then officers will need to utilise any market intelligence available and/or their own professional intelligence in this area.</w:t>
            </w:r>
          </w:p>
          <w:p w14:paraId="0A823EB8" w14:textId="77777777" w:rsidR="00CD1274" w:rsidRDefault="00CD1274" w:rsidP="0080344A">
            <w:pPr>
              <w:jc w:val="both"/>
              <w:rPr>
                <w:rFonts w:ascii="Arial" w:hAnsi="Arial" w:cs="Arial"/>
              </w:rPr>
            </w:pPr>
          </w:p>
          <w:p w14:paraId="2303265A" w14:textId="4A583313" w:rsidR="00603024" w:rsidRDefault="00CD1274" w:rsidP="0080344A">
            <w:pPr>
              <w:jc w:val="both"/>
              <w:rPr>
                <w:rFonts w:ascii="Arial" w:hAnsi="Arial" w:cs="Arial"/>
              </w:rPr>
            </w:pPr>
            <w:r>
              <w:rPr>
                <w:rFonts w:ascii="Arial" w:hAnsi="Arial" w:cs="Arial"/>
              </w:rPr>
              <w:t>It is also important to remember that when calculating the contract value in respect of those which exceed the relevant threshold that VAT is included within the calculation as the thresholds stated are shown in this way.</w:t>
            </w:r>
            <w:r w:rsidR="00091471">
              <w:rPr>
                <w:rFonts w:ascii="Arial" w:hAnsi="Arial" w:cs="Arial"/>
              </w:rPr>
              <w:t xml:space="preserve">  </w:t>
            </w:r>
            <w:r w:rsidR="00603024">
              <w:rPr>
                <w:rFonts w:ascii="Arial" w:hAnsi="Arial" w:cs="Arial"/>
              </w:rPr>
              <w:t>The contract value to be procured will then be:</w:t>
            </w:r>
          </w:p>
          <w:p w14:paraId="6CFF0288" w14:textId="77777777" w:rsidR="00603024" w:rsidRDefault="00603024" w:rsidP="0080344A">
            <w:pPr>
              <w:jc w:val="both"/>
              <w:rPr>
                <w:rFonts w:ascii="Arial" w:hAnsi="Arial" w:cs="Arial"/>
              </w:rPr>
            </w:pPr>
          </w:p>
          <w:p w14:paraId="149C0D6A" w14:textId="45071570" w:rsidR="000A5313" w:rsidRPr="00603024" w:rsidRDefault="00603024" w:rsidP="0080344A">
            <w:pPr>
              <w:jc w:val="both"/>
              <w:rPr>
                <w:rFonts w:ascii="Arial" w:hAnsi="Arial" w:cs="Arial"/>
                <w:b/>
                <w:bCs/>
                <w:i/>
                <w:iCs/>
              </w:rPr>
            </w:pPr>
            <w:r w:rsidRPr="00603024">
              <w:rPr>
                <w:rFonts w:ascii="Arial" w:hAnsi="Arial" w:cs="Arial"/>
                <w:b/>
                <w:bCs/>
                <w:i/>
                <w:iCs/>
              </w:rPr>
              <w:t>Annual spend x total years provision to be in place for</w:t>
            </w:r>
          </w:p>
          <w:p w14:paraId="008FA6DC" w14:textId="239F96C2" w:rsidR="000A5313" w:rsidRPr="00EF4539" w:rsidRDefault="000A5313" w:rsidP="0080344A">
            <w:pPr>
              <w:jc w:val="both"/>
              <w:rPr>
                <w:rFonts w:ascii="Arial" w:hAnsi="Arial" w:cs="Arial"/>
                <w:b/>
                <w:bCs/>
              </w:rPr>
            </w:pPr>
          </w:p>
        </w:tc>
      </w:tr>
    </w:tbl>
    <w:p w14:paraId="108F7413" w14:textId="77777777" w:rsidR="00A73D4B" w:rsidRDefault="00A73D4B" w:rsidP="0080344A">
      <w:pPr>
        <w:jc w:val="both"/>
        <w:rPr>
          <w:rFonts w:ascii="Arial" w:hAnsi="Arial" w:cs="Arial"/>
        </w:rPr>
      </w:pPr>
    </w:p>
    <w:p w14:paraId="506EE5D4" w14:textId="77777777" w:rsidR="00091471" w:rsidRDefault="00091471" w:rsidP="0080344A">
      <w:pPr>
        <w:jc w:val="both"/>
        <w:rPr>
          <w:rFonts w:ascii="Arial" w:hAnsi="Arial" w:cs="Arial"/>
        </w:rPr>
      </w:pPr>
    </w:p>
    <w:p w14:paraId="7DDF74DC" w14:textId="77777777" w:rsidR="00091471" w:rsidRDefault="00091471" w:rsidP="0080344A">
      <w:pPr>
        <w:jc w:val="both"/>
        <w:rPr>
          <w:rFonts w:ascii="Arial" w:hAnsi="Arial" w:cs="Arial"/>
        </w:rPr>
      </w:pPr>
    </w:p>
    <w:p w14:paraId="283D3745" w14:textId="77777777" w:rsidR="00091471" w:rsidRDefault="00091471" w:rsidP="0080344A">
      <w:pPr>
        <w:jc w:val="both"/>
        <w:rPr>
          <w:rFonts w:ascii="Arial" w:hAnsi="Arial" w:cs="Arial"/>
        </w:rPr>
      </w:pPr>
    </w:p>
    <w:p w14:paraId="31681A01" w14:textId="77777777" w:rsidR="00091471" w:rsidRDefault="00091471" w:rsidP="0080344A">
      <w:pPr>
        <w:jc w:val="both"/>
        <w:rPr>
          <w:rFonts w:ascii="Arial" w:hAnsi="Arial" w:cs="Arial"/>
        </w:rPr>
      </w:pPr>
    </w:p>
    <w:p w14:paraId="69BBDB0D" w14:textId="77777777" w:rsidR="00091471" w:rsidRPr="00812E01" w:rsidRDefault="00091471"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331791" w:rsidRPr="00812E01" w14:paraId="75128A08" w14:textId="77777777" w:rsidTr="00331791">
        <w:tc>
          <w:tcPr>
            <w:tcW w:w="988" w:type="dxa"/>
          </w:tcPr>
          <w:p w14:paraId="2F8C4F0C" w14:textId="3D865BFB" w:rsidR="00331791" w:rsidRPr="00812E01" w:rsidRDefault="00331791" w:rsidP="0080344A">
            <w:pPr>
              <w:jc w:val="both"/>
              <w:rPr>
                <w:rFonts w:ascii="Arial" w:hAnsi="Arial" w:cs="Arial"/>
                <w:b/>
                <w:bCs/>
              </w:rPr>
            </w:pPr>
            <w:r w:rsidRPr="00812E01">
              <w:rPr>
                <w:rFonts w:ascii="Arial" w:hAnsi="Arial" w:cs="Arial"/>
                <w:b/>
                <w:bCs/>
              </w:rPr>
              <w:lastRenderedPageBreak/>
              <w:t>6.</w:t>
            </w:r>
          </w:p>
        </w:tc>
        <w:tc>
          <w:tcPr>
            <w:tcW w:w="8028" w:type="dxa"/>
          </w:tcPr>
          <w:p w14:paraId="6607EF62" w14:textId="4579D811" w:rsidR="00331791" w:rsidRDefault="00331791" w:rsidP="0080344A">
            <w:pPr>
              <w:jc w:val="both"/>
              <w:rPr>
                <w:rFonts w:ascii="Arial" w:hAnsi="Arial" w:cs="Arial"/>
                <w:b/>
                <w:bCs/>
              </w:rPr>
            </w:pPr>
            <w:r w:rsidRPr="00812E01">
              <w:rPr>
                <w:rFonts w:ascii="Arial" w:hAnsi="Arial" w:cs="Arial"/>
                <w:b/>
                <w:bCs/>
              </w:rPr>
              <w:t>Procurement Routes</w:t>
            </w:r>
            <w:r w:rsidR="00960273">
              <w:rPr>
                <w:rFonts w:ascii="Arial" w:hAnsi="Arial" w:cs="Arial"/>
                <w:b/>
                <w:bCs/>
              </w:rPr>
              <w:t xml:space="preserve"> for above threshold contracts</w:t>
            </w:r>
          </w:p>
          <w:p w14:paraId="34C14220" w14:textId="6FECDDCE" w:rsidR="006D7D95" w:rsidRPr="00812E01" w:rsidRDefault="006D7D95" w:rsidP="0080344A">
            <w:pPr>
              <w:jc w:val="both"/>
              <w:rPr>
                <w:rFonts w:ascii="Arial" w:hAnsi="Arial" w:cs="Arial"/>
                <w:b/>
                <w:bCs/>
              </w:rPr>
            </w:pPr>
          </w:p>
        </w:tc>
      </w:tr>
      <w:tr w:rsidR="00331791" w:rsidRPr="00812E01" w14:paraId="7FF2B6EE" w14:textId="77777777" w:rsidTr="00331791">
        <w:tc>
          <w:tcPr>
            <w:tcW w:w="988" w:type="dxa"/>
          </w:tcPr>
          <w:p w14:paraId="63464EE3" w14:textId="68EA492D" w:rsidR="00331791" w:rsidRPr="00E56355" w:rsidRDefault="006D7D95" w:rsidP="0080344A">
            <w:pPr>
              <w:jc w:val="both"/>
              <w:rPr>
                <w:rFonts w:ascii="Arial" w:hAnsi="Arial" w:cs="Arial"/>
                <w:b/>
                <w:bCs/>
              </w:rPr>
            </w:pPr>
            <w:r w:rsidRPr="00E56355">
              <w:rPr>
                <w:rFonts w:ascii="Arial" w:hAnsi="Arial" w:cs="Arial"/>
                <w:b/>
                <w:bCs/>
              </w:rPr>
              <w:t>6.1</w:t>
            </w:r>
          </w:p>
        </w:tc>
        <w:tc>
          <w:tcPr>
            <w:tcW w:w="8028" w:type="dxa"/>
          </w:tcPr>
          <w:p w14:paraId="57C27770" w14:textId="7AE2D94D" w:rsidR="00331791" w:rsidRPr="003A4386" w:rsidRDefault="003A4386" w:rsidP="0080344A">
            <w:pPr>
              <w:jc w:val="both"/>
              <w:rPr>
                <w:rFonts w:ascii="Arial" w:hAnsi="Arial" w:cs="Arial"/>
                <w:b/>
                <w:bCs/>
              </w:rPr>
            </w:pPr>
            <w:r w:rsidRPr="003A4386">
              <w:rPr>
                <w:rFonts w:ascii="Arial" w:hAnsi="Arial" w:cs="Arial"/>
                <w:b/>
                <w:bCs/>
              </w:rPr>
              <w:t>Overview</w:t>
            </w:r>
          </w:p>
          <w:p w14:paraId="1B4D4F95" w14:textId="2A7DB7DF" w:rsidR="006D7D95" w:rsidRPr="00812E01" w:rsidRDefault="006D7D95" w:rsidP="0080344A">
            <w:pPr>
              <w:jc w:val="both"/>
              <w:rPr>
                <w:rFonts w:ascii="Arial" w:hAnsi="Arial" w:cs="Arial"/>
                <w:b/>
                <w:bCs/>
                <w:i/>
                <w:iCs/>
              </w:rPr>
            </w:pPr>
          </w:p>
        </w:tc>
      </w:tr>
      <w:tr w:rsidR="006D7D95" w:rsidRPr="00812E01" w14:paraId="1ACBB852" w14:textId="77777777" w:rsidTr="00331791">
        <w:tc>
          <w:tcPr>
            <w:tcW w:w="988" w:type="dxa"/>
          </w:tcPr>
          <w:p w14:paraId="45F47EAA" w14:textId="77777777" w:rsidR="006D7D95" w:rsidRPr="00812E01" w:rsidRDefault="006D7D95" w:rsidP="0080344A">
            <w:pPr>
              <w:jc w:val="both"/>
              <w:rPr>
                <w:rFonts w:ascii="Arial" w:hAnsi="Arial" w:cs="Arial"/>
              </w:rPr>
            </w:pPr>
          </w:p>
        </w:tc>
        <w:tc>
          <w:tcPr>
            <w:tcW w:w="8028" w:type="dxa"/>
          </w:tcPr>
          <w:p w14:paraId="7F1CEDD0" w14:textId="455C313C" w:rsidR="00B11C5F" w:rsidRDefault="00BC635E" w:rsidP="0080344A">
            <w:pPr>
              <w:jc w:val="both"/>
              <w:rPr>
                <w:rFonts w:ascii="Arial" w:hAnsi="Arial" w:cs="Arial"/>
              </w:rPr>
            </w:pPr>
            <w:r>
              <w:rPr>
                <w:rFonts w:ascii="Arial" w:hAnsi="Arial" w:cs="Arial"/>
              </w:rPr>
              <w:t>Where the contract value exceeds the relevant procurement threshold</w:t>
            </w:r>
            <w:r w:rsidR="00B11C5F">
              <w:rPr>
                <w:rFonts w:ascii="Arial" w:hAnsi="Arial" w:cs="Arial"/>
              </w:rPr>
              <w:t>,</w:t>
            </w:r>
            <w:r>
              <w:rPr>
                <w:rFonts w:ascii="Arial" w:hAnsi="Arial" w:cs="Arial"/>
              </w:rPr>
              <w:t xml:space="preserve"> then the </w:t>
            </w:r>
            <w:r w:rsidR="00A75F1C">
              <w:rPr>
                <w:rFonts w:ascii="Arial" w:hAnsi="Arial" w:cs="Arial"/>
              </w:rPr>
              <w:t xml:space="preserve">legal requirements and processes must be complied </w:t>
            </w:r>
            <w:r w:rsidR="003A6250">
              <w:rPr>
                <w:rFonts w:ascii="Arial" w:hAnsi="Arial" w:cs="Arial"/>
              </w:rPr>
              <w:t>with.</w:t>
            </w:r>
            <w:r w:rsidR="003A4386">
              <w:rPr>
                <w:rFonts w:ascii="Arial" w:hAnsi="Arial" w:cs="Arial"/>
              </w:rPr>
              <w:t xml:space="preserve">  </w:t>
            </w:r>
            <w:r w:rsidR="00B11C5F">
              <w:rPr>
                <w:rFonts w:ascii="Arial" w:hAnsi="Arial" w:cs="Arial"/>
              </w:rPr>
              <w:t xml:space="preserve">Where the procurement is commenced prior to the </w:t>
            </w:r>
            <w:r w:rsidR="003A6250">
              <w:rPr>
                <w:rFonts w:ascii="Arial" w:hAnsi="Arial" w:cs="Arial"/>
              </w:rPr>
              <w:t>24</w:t>
            </w:r>
            <w:r w:rsidR="003A6250" w:rsidRPr="003A6250">
              <w:rPr>
                <w:rFonts w:ascii="Arial" w:hAnsi="Arial" w:cs="Arial"/>
                <w:vertAlign w:val="superscript"/>
              </w:rPr>
              <w:t>th</w:t>
            </w:r>
            <w:r w:rsidR="003A6250">
              <w:rPr>
                <w:rFonts w:ascii="Arial" w:hAnsi="Arial" w:cs="Arial"/>
              </w:rPr>
              <w:t xml:space="preserve"> February</w:t>
            </w:r>
            <w:r w:rsidR="00B11C5F">
              <w:rPr>
                <w:rFonts w:ascii="Arial" w:hAnsi="Arial" w:cs="Arial"/>
              </w:rPr>
              <w:t xml:space="preserve"> 202</w:t>
            </w:r>
            <w:r w:rsidR="003A6250">
              <w:rPr>
                <w:rFonts w:ascii="Arial" w:hAnsi="Arial" w:cs="Arial"/>
              </w:rPr>
              <w:t>5</w:t>
            </w:r>
            <w:r w:rsidR="00B11C5F">
              <w:rPr>
                <w:rFonts w:ascii="Arial" w:hAnsi="Arial" w:cs="Arial"/>
              </w:rPr>
              <w:t xml:space="preserve">, adherence should be made to the requirements of Public Contract Regulations 2015.  After this date adherence to the Procurement Act 2023 should be followed.  </w:t>
            </w:r>
          </w:p>
          <w:p w14:paraId="0702436C" w14:textId="77777777" w:rsidR="00E56355" w:rsidRDefault="00E56355" w:rsidP="0080344A">
            <w:pPr>
              <w:jc w:val="both"/>
              <w:rPr>
                <w:rFonts w:ascii="Arial" w:hAnsi="Arial" w:cs="Arial"/>
              </w:rPr>
            </w:pPr>
          </w:p>
          <w:p w14:paraId="7195EC84" w14:textId="1C205619" w:rsidR="006D7D95" w:rsidRDefault="00E56355" w:rsidP="0080344A">
            <w:pPr>
              <w:jc w:val="both"/>
              <w:rPr>
                <w:rFonts w:ascii="Arial" w:hAnsi="Arial" w:cs="Arial"/>
              </w:rPr>
            </w:pPr>
            <w:r>
              <w:rPr>
                <w:rFonts w:ascii="Arial" w:hAnsi="Arial" w:cs="Arial"/>
              </w:rPr>
              <w:t>Section</w:t>
            </w:r>
            <w:r w:rsidR="00777210">
              <w:rPr>
                <w:rFonts w:ascii="Arial" w:hAnsi="Arial" w:cs="Arial"/>
              </w:rPr>
              <w:t xml:space="preserve"> 9 of these Contract Procedure Rules</w:t>
            </w:r>
            <w:r>
              <w:rPr>
                <w:rFonts w:ascii="Arial" w:hAnsi="Arial" w:cs="Arial"/>
              </w:rPr>
              <w:t xml:space="preserve"> contains more detailed guidance as the processes to be followed.</w:t>
            </w:r>
          </w:p>
          <w:p w14:paraId="713EBBF5" w14:textId="77777777" w:rsidR="003A4386" w:rsidRDefault="003A4386" w:rsidP="0080344A">
            <w:pPr>
              <w:jc w:val="both"/>
              <w:rPr>
                <w:rFonts w:ascii="Arial" w:hAnsi="Arial" w:cs="Arial"/>
              </w:rPr>
            </w:pPr>
          </w:p>
          <w:p w14:paraId="2C44078B" w14:textId="63DAB64A" w:rsidR="00E56355" w:rsidRDefault="00E56355" w:rsidP="0080344A">
            <w:pPr>
              <w:jc w:val="both"/>
              <w:rPr>
                <w:rFonts w:ascii="Arial" w:hAnsi="Arial" w:cs="Arial"/>
              </w:rPr>
            </w:pPr>
            <w:r>
              <w:rPr>
                <w:rFonts w:ascii="Arial" w:hAnsi="Arial" w:cs="Arial"/>
              </w:rPr>
              <w:t>Specific guidance should always be sought from the Procurement Manager prior to the commencement of any procurement activity</w:t>
            </w:r>
            <w:r w:rsidR="008C0FA0">
              <w:rPr>
                <w:rFonts w:ascii="Arial" w:hAnsi="Arial" w:cs="Arial"/>
              </w:rPr>
              <w:t xml:space="preserve"> that exceeds the procurement threshold</w:t>
            </w:r>
            <w:r>
              <w:rPr>
                <w:rFonts w:ascii="Arial" w:hAnsi="Arial" w:cs="Arial"/>
              </w:rPr>
              <w:t xml:space="preserve">. </w:t>
            </w:r>
          </w:p>
          <w:p w14:paraId="4FAC29C8" w14:textId="7DF0D6BC" w:rsidR="003A4386" w:rsidRPr="00812E01" w:rsidRDefault="003A4386" w:rsidP="0080344A">
            <w:pPr>
              <w:jc w:val="both"/>
              <w:rPr>
                <w:rFonts w:ascii="Arial" w:hAnsi="Arial" w:cs="Arial"/>
              </w:rPr>
            </w:pPr>
          </w:p>
        </w:tc>
      </w:tr>
      <w:tr w:rsidR="00331791" w:rsidRPr="006D7D95" w14:paraId="67DC7E8F" w14:textId="77777777" w:rsidTr="00331791">
        <w:tc>
          <w:tcPr>
            <w:tcW w:w="988" w:type="dxa"/>
          </w:tcPr>
          <w:p w14:paraId="1D60C452" w14:textId="3396BC7B" w:rsidR="00331791" w:rsidRPr="006D7D95" w:rsidRDefault="006D7D95" w:rsidP="0080344A">
            <w:pPr>
              <w:jc w:val="both"/>
              <w:rPr>
                <w:rFonts w:ascii="Arial" w:hAnsi="Arial" w:cs="Arial"/>
                <w:b/>
                <w:bCs/>
              </w:rPr>
            </w:pPr>
            <w:r>
              <w:rPr>
                <w:rFonts w:ascii="Arial" w:hAnsi="Arial" w:cs="Arial"/>
                <w:b/>
                <w:bCs/>
              </w:rPr>
              <w:t>6.2</w:t>
            </w:r>
          </w:p>
        </w:tc>
        <w:tc>
          <w:tcPr>
            <w:tcW w:w="8028" w:type="dxa"/>
          </w:tcPr>
          <w:p w14:paraId="1C8BFCCE" w14:textId="701CE258" w:rsidR="00331791" w:rsidRDefault="00777210" w:rsidP="0080344A">
            <w:pPr>
              <w:jc w:val="both"/>
              <w:rPr>
                <w:rFonts w:ascii="Arial" w:hAnsi="Arial" w:cs="Arial"/>
                <w:b/>
                <w:bCs/>
              </w:rPr>
            </w:pPr>
            <w:r>
              <w:rPr>
                <w:rFonts w:ascii="Arial" w:hAnsi="Arial" w:cs="Arial"/>
                <w:b/>
                <w:bCs/>
              </w:rPr>
              <w:t>Public Contract Regulations 2015 (</w:t>
            </w:r>
            <w:r w:rsidR="00331791" w:rsidRPr="006D7D95">
              <w:rPr>
                <w:rFonts w:ascii="Arial" w:hAnsi="Arial" w:cs="Arial"/>
                <w:b/>
                <w:bCs/>
              </w:rPr>
              <w:t>PCR2015</w:t>
            </w:r>
            <w:r>
              <w:rPr>
                <w:rFonts w:ascii="Arial" w:hAnsi="Arial" w:cs="Arial"/>
                <w:b/>
                <w:bCs/>
              </w:rPr>
              <w:t>)</w:t>
            </w:r>
          </w:p>
          <w:p w14:paraId="24583B02" w14:textId="101B3B9D" w:rsidR="006D7D95" w:rsidRPr="006D7D95" w:rsidRDefault="006D7D95" w:rsidP="0080344A">
            <w:pPr>
              <w:jc w:val="both"/>
              <w:rPr>
                <w:rFonts w:ascii="Arial" w:hAnsi="Arial" w:cs="Arial"/>
                <w:b/>
                <w:bCs/>
              </w:rPr>
            </w:pPr>
          </w:p>
        </w:tc>
      </w:tr>
      <w:tr w:rsidR="00EF4539" w:rsidRPr="00812E01" w14:paraId="2D7E974E" w14:textId="77777777" w:rsidTr="00331791">
        <w:tc>
          <w:tcPr>
            <w:tcW w:w="988" w:type="dxa"/>
          </w:tcPr>
          <w:p w14:paraId="46E1BD17" w14:textId="77777777" w:rsidR="00EF4539" w:rsidRPr="00812E01" w:rsidRDefault="00EF4539" w:rsidP="0080344A">
            <w:pPr>
              <w:jc w:val="both"/>
              <w:rPr>
                <w:rFonts w:ascii="Arial" w:hAnsi="Arial" w:cs="Arial"/>
              </w:rPr>
            </w:pPr>
          </w:p>
        </w:tc>
        <w:tc>
          <w:tcPr>
            <w:tcW w:w="8028" w:type="dxa"/>
          </w:tcPr>
          <w:p w14:paraId="0B2A92CC" w14:textId="046B2E44" w:rsidR="0027227F" w:rsidRDefault="00777210" w:rsidP="0080344A">
            <w:pPr>
              <w:jc w:val="both"/>
              <w:rPr>
                <w:rFonts w:ascii="Arial" w:hAnsi="Arial" w:cs="Arial"/>
              </w:rPr>
            </w:pPr>
            <w:r>
              <w:rPr>
                <w:rFonts w:ascii="Arial" w:hAnsi="Arial" w:cs="Arial"/>
              </w:rPr>
              <w:t xml:space="preserve">Where the procurement activity was commenced </w:t>
            </w:r>
            <w:r w:rsidR="00FA6843">
              <w:rPr>
                <w:rFonts w:ascii="Arial" w:hAnsi="Arial" w:cs="Arial"/>
              </w:rPr>
              <w:t xml:space="preserve">prior to </w:t>
            </w:r>
            <w:r w:rsidR="003A6250">
              <w:rPr>
                <w:rFonts w:ascii="Arial" w:hAnsi="Arial" w:cs="Arial"/>
              </w:rPr>
              <w:t>24</w:t>
            </w:r>
            <w:r w:rsidR="003A6250" w:rsidRPr="003A6250">
              <w:rPr>
                <w:rFonts w:ascii="Arial" w:hAnsi="Arial" w:cs="Arial"/>
                <w:vertAlign w:val="superscript"/>
              </w:rPr>
              <w:t>th</w:t>
            </w:r>
            <w:r w:rsidR="003A6250">
              <w:rPr>
                <w:rFonts w:ascii="Arial" w:hAnsi="Arial" w:cs="Arial"/>
              </w:rPr>
              <w:t xml:space="preserve"> February 2025</w:t>
            </w:r>
            <w:r>
              <w:rPr>
                <w:rFonts w:ascii="Arial" w:hAnsi="Arial" w:cs="Arial"/>
              </w:rPr>
              <w:t xml:space="preserve">, then PCR 2015 will apply.  </w:t>
            </w:r>
            <w:r w:rsidR="00E56355">
              <w:rPr>
                <w:rFonts w:ascii="Arial" w:hAnsi="Arial" w:cs="Arial"/>
              </w:rPr>
              <w:t>This will also apply in respect of any management, variations, modifications in relation to the provision in place</w:t>
            </w:r>
            <w:r w:rsidR="006245D1">
              <w:rPr>
                <w:rFonts w:ascii="Arial" w:hAnsi="Arial" w:cs="Arial"/>
              </w:rPr>
              <w:t xml:space="preserve">.  </w:t>
            </w:r>
            <w:r w:rsidR="0027227F" w:rsidRPr="0027227F">
              <w:rPr>
                <w:rFonts w:ascii="Arial" w:hAnsi="Arial" w:cs="Arial"/>
              </w:rPr>
              <w:t xml:space="preserve">There are five types of contract award procedure under the 2015 Regulations. </w:t>
            </w:r>
          </w:p>
          <w:p w14:paraId="045EB58B" w14:textId="77777777" w:rsidR="0027227F" w:rsidRDefault="0027227F" w:rsidP="0080344A">
            <w:pPr>
              <w:jc w:val="both"/>
              <w:rPr>
                <w:rFonts w:ascii="Arial" w:hAnsi="Arial" w:cs="Arial"/>
              </w:rPr>
            </w:pPr>
          </w:p>
          <w:p w14:paraId="11ABAA8C" w14:textId="77777777" w:rsidR="0027227F" w:rsidRDefault="0027227F" w:rsidP="0080344A">
            <w:pPr>
              <w:jc w:val="both"/>
              <w:rPr>
                <w:rFonts w:ascii="Arial" w:hAnsi="Arial" w:cs="Arial"/>
              </w:rPr>
            </w:pPr>
            <w:r w:rsidRPr="0027227F">
              <w:rPr>
                <w:rFonts w:ascii="Arial" w:hAnsi="Arial" w:cs="Arial"/>
              </w:rPr>
              <w:t>The</w:t>
            </w:r>
            <w:r>
              <w:rPr>
                <w:rFonts w:ascii="Arial" w:hAnsi="Arial" w:cs="Arial"/>
              </w:rPr>
              <w:t>s</w:t>
            </w:r>
            <w:r w:rsidRPr="0027227F">
              <w:rPr>
                <w:rFonts w:ascii="Arial" w:hAnsi="Arial" w:cs="Arial"/>
              </w:rPr>
              <w:t>e are</w:t>
            </w:r>
            <w:r>
              <w:rPr>
                <w:rFonts w:ascii="Arial" w:hAnsi="Arial" w:cs="Arial"/>
              </w:rPr>
              <w:t>:</w:t>
            </w:r>
          </w:p>
          <w:p w14:paraId="66E4D6E3" w14:textId="77777777" w:rsidR="0027227F" w:rsidRDefault="0027227F" w:rsidP="0080344A">
            <w:pPr>
              <w:jc w:val="both"/>
              <w:rPr>
                <w:rFonts w:ascii="Arial" w:hAnsi="Arial" w:cs="Arial"/>
              </w:rPr>
            </w:pPr>
          </w:p>
          <w:p w14:paraId="6AA038DB" w14:textId="1FB227BD" w:rsidR="009B2063" w:rsidRDefault="0027227F" w:rsidP="0080344A">
            <w:pPr>
              <w:pStyle w:val="ListParagraph"/>
              <w:numPr>
                <w:ilvl w:val="0"/>
                <w:numId w:val="4"/>
              </w:numPr>
              <w:jc w:val="both"/>
              <w:rPr>
                <w:rFonts w:ascii="Arial" w:hAnsi="Arial" w:cs="Arial"/>
              </w:rPr>
            </w:pPr>
            <w:r w:rsidRPr="0011092E">
              <w:rPr>
                <w:rFonts w:ascii="Arial" w:hAnsi="Arial" w:cs="Arial"/>
              </w:rPr>
              <w:t xml:space="preserve">Open </w:t>
            </w:r>
          </w:p>
          <w:p w14:paraId="2B526A75" w14:textId="46E56D55" w:rsidR="0011092E" w:rsidRDefault="0027227F" w:rsidP="0080344A">
            <w:pPr>
              <w:pStyle w:val="ListParagraph"/>
              <w:numPr>
                <w:ilvl w:val="0"/>
                <w:numId w:val="4"/>
              </w:numPr>
              <w:jc w:val="both"/>
              <w:rPr>
                <w:rFonts w:ascii="Arial" w:hAnsi="Arial" w:cs="Arial"/>
              </w:rPr>
            </w:pPr>
            <w:r w:rsidRPr="0011092E">
              <w:rPr>
                <w:rFonts w:ascii="Arial" w:hAnsi="Arial" w:cs="Arial"/>
              </w:rPr>
              <w:t>Restricte</w:t>
            </w:r>
            <w:r w:rsidR="0011092E">
              <w:rPr>
                <w:rFonts w:ascii="Arial" w:hAnsi="Arial" w:cs="Arial"/>
              </w:rPr>
              <w:t>d</w:t>
            </w:r>
          </w:p>
          <w:p w14:paraId="68082E82" w14:textId="77777777" w:rsidR="0011092E" w:rsidRDefault="0027227F" w:rsidP="0080344A">
            <w:pPr>
              <w:pStyle w:val="ListParagraph"/>
              <w:numPr>
                <w:ilvl w:val="0"/>
                <w:numId w:val="4"/>
              </w:numPr>
              <w:jc w:val="both"/>
              <w:rPr>
                <w:rFonts w:ascii="Arial" w:hAnsi="Arial" w:cs="Arial"/>
              </w:rPr>
            </w:pPr>
            <w:r w:rsidRPr="0011092E">
              <w:rPr>
                <w:rFonts w:ascii="Arial" w:hAnsi="Arial" w:cs="Arial"/>
              </w:rPr>
              <w:t>Competitive Dialogue</w:t>
            </w:r>
          </w:p>
          <w:p w14:paraId="645580FC" w14:textId="77777777" w:rsidR="0011092E" w:rsidRDefault="0027227F" w:rsidP="0080344A">
            <w:pPr>
              <w:pStyle w:val="ListParagraph"/>
              <w:numPr>
                <w:ilvl w:val="0"/>
                <w:numId w:val="4"/>
              </w:numPr>
              <w:jc w:val="both"/>
              <w:rPr>
                <w:rFonts w:ascii="Arial" w:hAnsi="Arial" w:cs="Arial"/>
              </w:rPr>
            </w:pPr>
            <w:r w:rsidRPr="0011092E">
              <w:rPr>
                <w:rFonts w:ascii="Arial" w:hAnsi="Arial" w:cs="Arial"/>
              </w:rPr>
              <w:t>Competitive with negotiation</w:t>
            </w:r>
          </w:p>
          <w:p w14:paraId="632B7C5A" w14:textId="536BA994" w:rsidR="0027227F" w:rsidRPr="0011092E" w:rsidRDefault="0027227F" w:rsidP="0080344A">
            <w:pPr>
              <w:pStyle w:val="ListParagraph"/>
              <w:numPr>
                <w:ilvl w:val="0"/>
                <w:numId w:val="4"/>
              </w:numPr>
              <w:jc w:val="both"/>
              <w:rPr>
                <w:rFonts w:ascii="Arial" w:hAnsi="Arial" w:cs="Arial"/>
              </w:rPr>
            </w:pPr>
            <w:r w:rsidRPr="0011092E">
              <w:rPr>
                <w:rFonts w:ascii="Arial" w:hAnsi="Arial" w:cs="Arial"/>
              </w:rPr>
              <w:t>Innovation Partnership</w:t>
            </w:r>
          </w:p>
          <w:p w14:paraId="5B072819" w14:textId="77777777" w:rsidR="0027227F" w:rsidRDefault="0027227F" w:rsidP="0080344A">
            <w:pPr>
              <w:jc w:val="both"/>
              <w:rPr>
                <w:rFonts w:ascii="Arial" w:hAnsi="Arial" w:cs="Arial"/>
              </w:rPr>
            </w:pPr>
          </w:p>
          <w:p w14:paraId="06E7365B" w14:textId="1911C552" w:rsidR="00A349A6" w:rsidRDefault="0027227F" w:rsidP="0080344A">
            <w:pPr>
              <w:jc w:val="both"/>
              <w:rPr>
                <w:rFonts w:ascii="Arial" w:hAnsi="Arial" w:cs="Arial"/>
              </w:rPr>
            </w:pPr>
            <w:r>
              <w:rPr>
                <w:rFonts w:ascii="Arial" w:hAnsi="Arial" w:cs="Arial"/>
              </w:rPr>
              <w:t xml:space="preserve">There are </w:t>
            </w:r>
            <w:r w:rsidRPr="0027227F">
              <w:rPr>
                <w:rFonts w:ascii="Arial" w:hAnsi="Arial" w:cs="Arial"/>
              </w:rPr>
              <w:t>no restrictions in the legislation on the use of the open and restricted procedures. The competitive dialogue, competitive with negotiation and innovation partnership procedures can only be used in certain specified circumstance</w:t>
            </w:r>
            <w:r w:rsidR="00E2125A">
              <w:rPr>
                <w:rFonts w:ascii="Arial" w:hAnsi="Arial" w:cs="Arial"/>
              </w:rPr>
              <w:t xml:space="preserve">s.  </w:t>
            </w:r>
            <w:r w:rsidR="006245D1">
              <w:rPr>
                <w:rFonts w:ascii="Arial" w:hAnsi="Arial" w:cs="Arial"/>
              </w:rPr>
              <w:t xml:space="preserve">Predominantly, the </w:t>
            </w:r>
            <w:r>
              <w:rPr>
                <w:rFonts w:ascii="Arial" w:hAnsi="Arial" w:cs="Arial"/>
              </w:rPr>
              <w:t xml:space="preserve">council uses the open and restricted route, and these are </w:t>
            </w:r>
            <w:r w:rsidR="006245D1">
              <w:rPr>
                <w:rFonts w:ascii="Arial" w:hAnsi="Arial" w:cs="Arial"/>
              </w:rPr>
              <w:t>covered in more detail in section 9</w:t>
            </w:r>
            <w:r>
              <w:rPr>
                <w:rFonts w:ascii="Arial" w:hAnsi="Arial" w:cs="Arial"/>
              </w:rPr>
              <w:t xml:space="preserve">.  </w:t>
            </w:r>
          </w:p>
          <w:p w14:paraId="5D1FF172" w14:textId="350F2E43" w:rsidR="00D14131" w:rsidRPr="00812E01" w:rsidRDefault="00D14131" w:rsidP="0080344A">
            <w:pPr>
              <w:jc w:val="both"/>
              <w:rPr>
                <w:rFonts w:ascii="Arial" w:hAnsi="Arial" w:cs="Arial"/>
              </w:rPr>
            </w:pPr>
          </w:p>
        </w:tc>
      </w:tr>
      <w:tr w:rsidR="00331791" w:rsidRPr="006D7D95" w14:paraId="5054412F" w14:textId="77777777" w:rsidTr="00331791">
        <w:tc>
          <w:tcPr>
            <w:tcW w:w="988" w:type="dxa"/>
          </w:tcPr>
          <w:p w14:paraId="10F0350E" w14:textId="4A5A7B01" w:rsidR="00331791" w:rsidRPr="006D7D95" w:rsidRDefault="006D7D95" w:rsidP="0080344A">
            <w:pPr>
              <w:jc w:val="both"/>
              <w:rPr>
                <w:rFonts w:ascii="Arial" w:hAnsi="Arial" w:cs="Arial"/>
                <w:b/>
                <w:bCs/>
              </w:rPr>
            </w:pPr>
            <w:r>
              <w:rPr>
                <w:rFonts w:ascii="Arial" w:hAnsi="Arial" w:cs="Arial"/>
                <w:b/>
                <w:bCs/>
              </w:rPr>
              <w:t>6.3</w:t>
            </w:r>
          </w:p>
        </w:tc>
        <w:tc>
          <w:tcPr>
            <w:tcW w:w="8028" w:type="dxa"/>
          </w:tcPr>
          <w:p w14:paraId="39682AE8" w14:textId="73C192E4" w:rsidR="00331791" w:rsidRDefault="00777210" w:rsidP="0080344A">
            <w:pPr>
              <w:jc w:val="both"/>
              <w:rPr>
                <w:rFonts w:ascii="Arial" w:hAnsi="Arial" w:cs="Arial"/>
                <w:b/>
                <w:bCs/>
              </w:rPr>
            </w:pPr>
            <w:r>
              <w:rPr>
                <w:rFonts w:ascii="Arial" w:hAnsi="Arial" w:cs="Arial"/>
                <w:b/>
                <w:bCs/>
              </w:rPr>
              <w:t>Procurement Act 2023 (</w:t>
            </w:r>
            <w:r w:rsidR="00331791" w:rsidRPr="006D7D95">
              <w:rPr>
                <w:rFonts w:ascii="Arial" w:hAnsi="Arial" w:cs="Arial"/>
                <w:b/>
                <w:bCs/>
              </w:rPr>
              <w:t>PA23</w:t>
            </w:r>
            <w:r>
              <w:rPr>
                <w:rFonts w:ascii="Arial" w:hAnsi="Arial" w:cs="Arial"/>
                <w:b/>
                <w:bCs/>
              </w:rPr>
              <w:t>)</w:t>
            </w:r>
          </w:p>
          <w:p w14:paraId="6A300C49" w14:textId="25F5EDE8" w:rsidR="006D7D95" w:rsidRPr="006D7D95" w:rsidRDefault="006D7D95" w:rsidP="0080344A">
            <w:pPr>
              <w:jc w:val="both"/>
              <w:rPr>
                <w:rFonts w:ascii="Arial" w:hAnsi="Arial" w:cs="Arial"/>
                <w:b/>
                <w:bCs/>
              </w:rPr>
            </w:pPr>
          </w:p>
        </w:tc>
      </w:tr>
      <w:tr w:rsidR="006D7D95" w:rsidRPr="00812E01" w14:paraId="5BCFABD7" w14:textId="77777777" w:rsidTr="00331791">
        <w:tc>
          <w:tcPr>
            <w:tcW w:w="988" w:type="dxa"/>
          </w:tcPr>
          <w:p w14:paraId="4198DDEB" w14:textId="77777777" w:rsidR="006D7D95" w:rsidRPr="00812E01" w:rsidRDefault="006D7D95" w:rsidP="0080344A">
            <w:pPr>
              <w:jc w:val="both"/>
              <w:rPr>
                <w:rFonts w:ascii="Arial" w:hAnsi="Arial" w:cs="Arial"/>
              </w:rPr>
            </w:pPr>
          </w:p>
        </w:tc>
        <w:tc>
          <w:tcPr>
            <w:tcW w:w="8028" w:type="dxa"/>
          </w:tcPr>
          <w:p w14:paraId="0D8277F7" w14:textId="3E5F11D6" w:rsidR="00E56355" w:rsidRDefault="00A349A6" w:rsidP="0080344A">
            <w:pPr>
              <w:jc w:val="both"/>
              <w:rPr>
                <w:rFonts w:ascii="Arial" w:hAnsi="Arial" w:cs="Arial"/>
              </w:rPr>
            </w:pPr>
            <w:r>
              <w:rPr>
                <w:rFonts w:ascii="Arial" w:hAnsi="Arial" w:cs="Arial"/>
              </w:rPr>
              <w:t xml:space="preserve">Where the procurement activity was commenced </w:t>
            </w:r>
            <w:r w:rsidR="003A6250">
              <w:rPr>
                <w:rFonts w:ascii="Arial" w:hAnsi="Arial" w:cs="Arial"/>
              </w:rPr>
              <w:t xml:space="preserve">on or </w:t>
            </w:r>
            <w:r>
              <w:rPr>
                <w:rFonts w:ascii="Arial" w:hAnsi="Arial" w:cs="Arial"/>
              </w:rPr>
              <w:t xml:space="preserve">after the </w:t>
            </w:r>
            <w:r w:rsidR="003A6250">
              <w:rPr>
                <w:rFonts w:ascii="Arial" w:hAnsi="Arial" w:cs="Arial"/>
              </w:rPr>
              <w:t>24</w:t>
            </w:r>
            <w:r w:rsidR="003A6250" w:rsidRPr="003A6250">
              <w:rPr>
                <w:rFonts w:ascii="Arial" w:hAnsi="Arial" w:cs="Arial"/>
                <w:vertAlign w:val="superscript"/>
              </w:rPr>
              <w:t>th</w:t>
            </w:r>
            <w:r w:rsidR="003A6250">
              <w:rPr>
                <w:rFonts w:ascii="Arial" w:hAnsi="Arial" w:cs="Arial"/>
              </w:rPr>
              <w:t>February 2025</w:t>
            </w:r>
            <w:r>
              <w:rPr>
                <w:rFonts w:ascii="Arial" w:hAnsi="Arial" w:cs="Arial"/>
              </w:rPr>
              <w:t xml:space="preserve">, then PA23 will apply.  </w:t>
            </w:r>
            <w:r w:rsidR="00E56355">
              <w:rPr>
                <w:rFonts w:ascii="Arial" w:hAnsi="Arial" w:cs="Arial"/>
              </w:rPr>
              <w:t>This will also apply in respect of any management, variations, modifications in relation to the provision in place as well as the requirement to publish any notices for the duration of the contract as stipulated within the Act.</w:t>
            </w:r>
          </w:p>
          <w:p w14:paraId="14C31EFB" w14:textId="61410636" w:rsidR="00A349A6" w:rsidRDefault="00A349A6" w:rsidP="0080344A">
            <w:pPr>
              <w:jc w:val="both"/>
              <w:rPr>
                <w:rFonts w:ascii="Arial" w:hAnsi="Arial" w:cs="Arial"/>
              </w:rPr>
            </w:pPr>
          </w:p>
          <w:p w14:paraId="17F0863B" w14:textId="6151508B" w:rsidR="00975315" w:rsidRDefault="00975315" w:rsidP="0080344A">
            <w:pPr>
              <w:jc w:val="both"/>
              <w:rPr>
                <w:rFonts w:ascii="Arial" w:hAnsi="Arial" w:cs="Arial"/>
              </w:rPr>
            </w:pPr>
            <w:r w:rsidRPr="00975315">
              <w:rPr>
                <w:rFonts w:ascii="Arial" w:hAnsi="Arial" w:cs="Arial"/>
              </w:rPr>
              <w:t xml:space="preserve">The new Act uses only three procedures, not including frameworks and dynamic markets (the new name for dynamic purchasing systems). </w:t>
            </w:r>
          </w:p>
          <w:p w14:paraId="1C4EAE8C" w14:textId="77777777" w:rsidR="0011092E" w:rsidRPr="00975315" w:rsidRDefault="0011092E" w:rsidP="0080344A">
            <w:pPr>
              <w:jc w:val="both"/>
              <w:rPr>
                <w:rFonts w:ascii="Arial" w:hAnsi="Arial" w:cs="Arial"/>
              </w:rPr>
            </w:pPr>
          </w:p>
          <w:p w14:paraId="015A3B63" w14:textId="77777777" w:rsidR="00975315" w:rsidRPr="00975315" w:rsidRDefault="00975315" w:rsidP="0080344A">
            <w:pPr>
              <w:jc w:val="both"/>
              <w:rPr>
                <w:rFonts w:ascii="Arial" w:hAnsi="Arial" w:cs="Arial"/>
              </w:rPr>
            </w:pPr>
            <w:r w:rsidRPr="00975315">
              <w:rPr>
                <w:rFonts w:ascii="Arial" w:hAnsi="Arial" w:cs="Arial"/>
              </w:rPr>
              <w:t>The new procurement procedures are:</w:t>
            </w:r>
          </w:p>
          <w:p w14:paraId="7DA4F00C" w14:textId="77777777" w:rsidR="00975315" w:rsidRPr="00975315" w:rsidRDefault="00975315" w:rsidP="0080344A">
            <w:pPr>
              <w:numPr>
                <w:ilvl w:val="0"/>
                <w:numId w:val="16"/>
              </w:numPr>
              <w:jc w:val="both"/>
              <w:rPr>
                <w:rFonts w:ascii="Arial" w:hAnsi="Arial" w:cs="Arial"/>
              </w:rPr>
            </w:pPr>
            <w:r w:rsidRPr="00975315">
              <w:rPr>
                <w:rFonts w:ascii="Arial" w:hAnsi="Arial" w:cs="Arial"/>
              </w:rPr>
              <w:t>Open Procedure</w:t>
            </w:r>
          </w:p>
          <w:p w14:paraId="3B99E735" w14:textId="77777777" w:rsidR="00975315" w:rsidRPr="00975315" w:rsidRDefault="00975315" w:rsidP="0080344A">
            <w:pPr>
              <w:numPr>
                <w:ilvl w:val="0"/>
                <w:numId w:val="16"/>
              </w:numPr>
              <w:jc w:val="both"/>
              <w:rPr>
                <w:rFonts w:ascii="Arial" w:hAnsi="Arial" w:cs="Arial"/>
              </w:rPr>
            </w:pPr>
            <w:r w:rsidRPr="00975315">
              <w:rPr>
                <w:rFonts w:ascii="Arial" w:hAnsi="Arial" w:cs="Arial"/>
              </w:rPr>
              <w:t>Competitive Flexible procedure</w:t>
            </w:r>
          </w:p>
          <w:p w14:paraId="42D109E1" w14:textId="77777777" w:rsidR="006D7D95" w:rsidRDefault="00975315" w:rsidP="0080344A">
            <w:pPr>
              <w:numPr>
                <w:ilvl w:val="0"/>
                <w:numId w:val="16"/>
              </w:numPr>
              <w:jc w:val="both"/>
              <w:rPr>
                <w:rFonts w:ascii="Arial" w:hAnsi="Arial" w:cs="Arial"/>
              </w:rPr>
            </w:pPr>
            <w:r w:rsidRPr="00975315">
              <w:rPr>
                <w:rFonts w:ascii="Arial" w:hAnsi="Arial" w:cs="Arial"/>
              </w:rPr>
              <w:t>Direct award.</w:t>
            </w:r>
          </w:p>
          <w:p w14:paraId="2086509F" w14:textId="1FC2A5AC" w:rsidR="007C549E" w:rsidRPr="0011092E" w:rsidRDefault="007C549E" w:rsidP="0080344A">
            <w:pPr>
              <w:ind w:left="720"/>
              <w:jc w:val="both"/>
              <w:rPr>
                <w:rFonts w:ascii="Arial" w:hAnsi="Arial" w:cs="Arial"/>
              </w:rPr>
            </w:pPr>
          </w:p>
        </w:tc>
      </w:tr>
      <w:tr w:rsidR="00331791" w:rsidRPr="006D7D95" w14:paraId="65DB7B1E" w14:textId="77777777" w:rsidTr="00E2125A">
        <w:tc>
          <w:tcPr>
            <w:tcW w:w="988" w:type="dxa"/>
          </w:tcPr>
          <w:p w14:paraId="2CC11E2B" w14:textId="6E2226DD" w:rsidR="00331791" w:rsidRPr="006D7D95" w:rsidRDefault="006D7D95" w:rsidP="0080344A">
            <w:pPr>
              <w:jc w:val="both"/>
              <w:rPr>
                <w:rFonts w:ascii="Arial" w:hAnsi="Arial" w:cs="Arial"/>
                <w:b/>
                <w:bCs/>
              </w:rPr>
            </w:pPr>
            <w:r>
              <w:rPr>
                <w:rFonts w:ascii="Arial" w:hAnsi="Arial" w:cs="Arial"/>
                <w:b/>
                <w:bCs/>
              </w:rPr>
              <w:lastRenderedPageBreak/>
              <w:t>6.</w:t>
            </w:r>
            <w:r w:rsidR="00E56355">
              <w:rPr>
                <w:rFonts w:ascii="Arial" w:hAnsi="Arial" w:cs="Arial"/>
                <w:b/>
                <w:bCs/>
              </w:rPr>
              <w:t>4</w:t>
            </w:r>
          </w:p>
        </w:tc>
        <w:tc>
          <w:tcPr>
            <w:tcW w:w="8028" w:type="dxa"/>
            <w:shd w:val="clear" w:color="auto" w:fill="auto"/>
          </w:tcPr>
          <w:p w14:paraId="374CA1F5" w14:textId="03DF61D0" w:rsidR="00331791" w:rsidRPr="00E2125A" w:rsidRDefault="00331791" w:rsidP="0080344A">
            <w:pPr>
              <w:jc w:val="both"/>
              <w:rPr>
                <w:rFonts w:ascii="Arial" w:hAnsi="Arial" w:cs="Arial"/>
                <w:b/>
                <w:bCs/>
              </w:rPr>
            </w:pPr>
            <w:r w:rsidRPr="00E2125A">
              <w:rPr>
                <w:rFonts w:ascii="Arial" w:hAnsi="Arial" w:cs="Arial"/>
                <w:b/>
                <w:bCs/>
              </w:rPr>
              <w:t>Frameworks</w:t>
            </w:r>
            <w:r w:rsidR="00B02EA1" w:rsidRPr="00E2125A">
              <w:rPr>
                <w:rFonts w:ascii="Arial" w:hAnsi="Arial" w:cs="Arial"/>
                <w:b/>
                <w:bCs/>
              </w:rPr>
              <w:t>, Dynamic Purchasing System &amp; Dynamic Markets</w:t>
            </w:r>
          </w:p>
          <w:p w14:paraId="07AF2999" w14:textId="0D7F8C5A" w:rsidR="006D7D95" w:rsidRPr="00E2125A" w:rsidRDefault="006D7D95" w:rsidP="0080344A">
            <w:pPr>
              <w:jc w:val="both"/>
              <w:rPr>
                <w:rFonts w:ascii="Arial" w:hAnsi="Arial" w:cs="Arial"/>
                <w:b/>
                <w:bCs/>
              </w:rPr>
            </w:pPr>
          </w:p>
        </w:tc>
      </w:tr>
      <w:tr w:rsidR="006D7D95" w:rsidRPr="00812E01" w14:paraId="1B5B8DCA" w14:textId="77777777" w:rsidTr="00E2125A">
        <w:tc>
          <w:tcPr>
            <w:tcW w:w="988" w:type="dxa"/>
          </w:tcPr>
          <w:p w14:paraId="647A9E14" w14:textId="77777777" w:rsidR="006D7D95" w:rsidRPr="00812E01" w:rsidRDefault="006D7D95" w:rsidP="0080344A">
            <w:pPr>
              <w:jc w:val="both"/>
              <w:rPr>
                <w:rFonts w:ascii="Arial" w:hAnsi="Arial" w:cs="Arial"/>
              </w:rPr>
            </w:pPr>
          </w:p>
        </w:tc>
        <w:tc>
          <w:tcPr>
            <w:tcW w:w="8028" w:type="dxa"/>
            <w:shd w:val="clear" w:color="auto" w:fill="auto"/>
          </w:tcPr>
          <w:p w14:paraId="525784EF" w14:textId="2AC20FB3" w:rsidR="006D7D95" w:rsidRPr="00E2125A" w:rsidRDefault="003919AF" w:rsidP="0080344A">
            <w:pPr>
              <w:jc w:val="both"/>
              <w:rPr>
                <w:rFonts w:ascii="Arial" w:hAnsi="Arial" w:cs="Arial"/>
              </w:rPr>
            </w:pPr>
            <w:r w:rsidRPr="00E2125A">
              <w:rPr>
                <w:rFonts w:ascii="Arial" w:hAnsi="Arial" w:cs="Arial"/>
              </w:rPr>
              <w:t xml:space="preserve">The Council </w:t>
            </w:r>
            <w:r w:rsidR="008E39EC" w:rsidRPr="00E2125A">
              <w:rPr>
                <w:rFonts w:ascii="Arial" w:hAnsi="Arial" w:cs="Arial"/>
              </w:rPr>
              <w:t>allows</w:t>
            </w:r>
            <w:r w:rsidRPr="00E2125A">
              <w:rPr>
                <w:rFonts w:ascii="Arial" w:hAnsi="Arial" w:cs="Arial"/>
              </w:rPr>
              <w:t xml:space="preserve"> </w:t>
            </w:r>
            <w:r w:rsidR="00DA57EF" w:rsidRPr="00E2125A">
              <w:rPr>
                <w:rFonts w:ascii="Arial" w:hAnsi="Arial" w:cs="Arial"/>
              </w:rPr>
              <w:t xml:space="preserve">for </w:t>
            </w:r>
            <w:r w:rsidRPr="00E2125A">
              <w:rPr>
                <w:rFonts w:ascii="Arial" w:hAnsi="Arial" w:cs="Arial"/>
              </w:rPr>
              <w:t>the use of frameworks,</w:t>
            </w:r>
            <w:r w:rsidR="00B02EA1" w:rsidRPr="00E2125A">
              <w:rPr>
                <w:rFonts w:ascii="Arial" w:hAnsi="Arial" w:cs="Arial"/>
              </w:rPr>
              <w:t xml:space="preserve"> dynamic purchasing system (DPS) and dynamic markets (DM)</w:t>
            </w:r>
            <w:r w:rsidRPr="00E2125A">
              <w:rPr>
                <w:rFonts w:ascii="Arial" w:hAnsi="Arial" w:cs="Arial"/>
              </w:rPr>
              <w:t xml:space="preserve"> where appropriate.  </w:t>
            </w:r>
            <w:r w:rsidR="008E39EC" w:rsidRPr="00E2125A">
              <w:rPr>
                <w:rFonts w:ascii="Arial" w:hAnsi="Arial" w:cs="Arial"/>
              </w:rPr>
              <w:t xml:space="preserve">They can </w:t>
            </w:r>
            <w:r w:rsidRPr="00E2125A">
              <w:rPr>
                <w:rFonts w:ascii="Arial" w:hAnsi="Arial" w:cs="Arial"/>
              </w:rPr>
              <w:t xml:space="preserve">help to balance the need to achieve/demonstrate value for money with the resource impact of undertaking a quotation/full tender process.  </w:t>
            </w:r>
          </w:p>
          <w:p w14:paraId="63B8C305" w14:textId="77777777" w:rsidR="00B02EA1" w:rsidRPr="00E2125A" w:rsidRDefault="00B02EA1" w:rsidP="0080344A">
            <w:pPr>
              <w:jc w:val="both"/>
              <w:rPr>
                <w:rFonts w:ascii="Arial" w:hAnsi="Arial" w:cs="Arial"/>
              </w:rPr>
            </w:pPr>
          </w:p>
          <w:p w14:paraId="2519AB9A" w14:textId="5E92E6AF" w:rsidR="00B02EA1" w:rsidRPr="00E2125A" w:rsidRDefault="000D33A5" w:rsidP="0080344A">
            <w:pPr>
              <w:jc w:val="both"/>
              <w:rPr>
                <w:rFonts w:ascii="Arial" w:hAnsi="Arial" w:cs="Arial"/>
              </w:rPr>
            </w:pPr>
            <w:r w:rsidRPr="00E2125A">
              <w:rPr>
                <w:rFonts w:ascii="Arial" w:hAnsi="Arial" w:cs="Arial"/>
              </w:rPr>
              <w:t xml:space="preserve">A procurement framework, also known as a framework agreement, is an umbrella agreement put in place between a provider or range of providers that enables buyers to place orders for goods, services and works, without facing the lengthy tendering process for each individual task.  Suppliers can only be included at the start of the framework and not at any other time. They can </w:t>
            </w:r>
            <w:r w:rsidR="00960273">
              <w:rPr>
                <w:rFonts w:ascii="Arial" w:hAnsi="Arial" w:cs="Arial"/>
              </w:rPr>
              <w:t xml:space="preserve">only </w:t>
            </w:r>
            <w:r w:rsidRPr="00E2125A">
              <w:rPr>
                <w:rFonts w:ascii="Arial" w:hAnsi="Arial" w:cs="Arial"/>
              </w:rPr>
              <w:t>be in place for a maximum of four years.</w:t>
            </w:r>
          </w:p>
          <w:p w14:paraId="1AE4182D" w14:textId="77777777" w:rsidR="00B02EA1" w:rsidRPr="00E2125A" w:rsidRDefault="00B02EA1" w:rsidP="0080344A">
            <w:pPr>
              <w:jc w:val="both"/>
              <w:rPr>
                <w:rFonts w:ascii="Arial" w:hAnsi="Arial" w:cs="Arial"/>
              </w:rPr>
            </w:pPr>
          </w:p>
          <w:p w14:paraId="479823C7" w14:textId="602D4910" w:rsidR="00B02EA1" w:rsidRPr="00E2125A" w:rsidRDefault="000D33A5" w:rsidP="0080344A">
            <w:pPr>
              <w:jc w:val="both"/>
              <w:rPr>
                <w:rFonts w:ascii="Arial" w:hAnsi="Arial" w:cs="Arial"/>
              </w:rPr>
            </w:pPr>
            <w:r w:rsidRPr="00E2125A">
              <w:rPr>
                <w:rFonts w:ascii="Arial" w:hAnsi="Arial" w:cs="Arial"/>
              </w:rPr>
              <w:t>A Dynamic Purchasing System (DPS) is similar to a framework agreement, but new suppliers can join at any time. It is to be run as a completely electronic process and should be set up using the restricted procedure.  They have no restriction in length of contract period.</w:t>
            </w:r>
          </w:p>
          <w:p w14:paraId="6ACE163E" w14:textId="77777777" w:rsidR="000D33A5" w:rsidRPr="00E2125A" w:rsidRDefault="000D33A5" w:rsidP="0080344A">
            <w:pPr>
              <w:jc w:val="both"/>
              <w:rPr>
                <w:rFonts w:ascii="Arial" w:hAnsi="Arial" w:cs="Arial"/>
              </w:rPr>
            </w:pPr>
          </w:p>
          <w:p w14:paraId="0A8DF02F" w14:textId="29C4D410" w:rsidR="000D33A5" w:rsidRPr="00E2125A" w:rsidRDefault="000D33A5" w:rsidP="0080344A">
            <w:pPr>
              <w:jc w:val="both"/>
              <w:rPr>
                <w:rFonts w:ascii="Arial" w:hAnsi="Arial" w:cs="Arial"/>
              </w:rPr>
            </w:pPr>
            <w:r w:rsidRPr="00E2125A">
              <w:rPr>
                <w:rFonts w:ascii="Arial" w:hAnsi="Arial" w:cs="Arial"/>
              </w:rPr>
              <w:t>A dynamic market under the Procurement Act 2023 is a list of qualified suppliers who are eligible to participate in future procurements. A dynamic market may be split into categories/parts, with suppliers only eligible to participate in the parts for which they have qualified. DM’s must remain open to new suppliers to join at any time. Dynamic markets are available for all types of purchases of goods, services or works, other than those purchased under concession contracts unless the concession contract is also utilities contracts.</w:t>
            </w:r>
          </w:p>
          <w:p w14:paraId="73B67760" w14:textId="77777777" w:rsidR="003919AF" w:rsidRPr="00E2125A" w:rsidRDefault="003919AF" w:rsidP="0080344A">
            <w:pPr>
              <w:jc w:val="both"/>
              <w:rPr>
                <w:rFonts w:ascii="Arial" w:hAnsi="Arial" w:cs="Arial"/>
              </w:rPr>
            </w:pPr>
          </w:p>
          <w:p w14:paraId="6E9FBD82" w14:textId="5443AB26" w:rsidR="003919AF" w:rsidRPr="00E2125A" w:rsidRDefault="003919AF" w:rsidP="0080344A">
            <w:pPr>
              <w:jc w:val="both"/>
              <w:rPr>
                <w:rFonts w:ascii="Arial" w:hAnsi="Arial" w:cs="Arial"/>
              </w:rPr>
            </w:pPr>
            <w:r w:rsidRPr="00E2125A">
              <w:rPr>
                <w:rFonts w:ascii="Arial" w:hAnsi="Arial" w:cs="Arial"/>
              </w:rPr>
              <w:t>Where a framework has been identified it is paramount that prior to the commencement of any activity in relation to the appointment of a supplier by this means, both value for money and compliance checks are undertaken.  The Procurement Manager will be responsible for ensuring that the Council has been named within the original contract notice (this may be via the framework stating that it can be used by all UK LA’s).  Contract Managers/Operational Leads will be responsible for ensuring that rates quoted for on the framework reflect those available in the marketplace.</w:t>
            </w:r>
          </w:p>
          <w:p w14:paraId="14CD0589" w14:textId="77777777" w:rsidR="003919AF" w:rsidRPr="00E2125A" w:rsidRDefault="003919AF" w:rsidP="0080344A">
            <w:pPr>
              <w:jc w:val="both"/>
              <w:rPr>
                <w:rFonts w:ascii="Arial" w:hAnsi="Arial" w:cs="Arial"/>
              </w:rPr>
            </w:pPr>
          </w:p>
          <w:p w14:paraId="230D6E07" w14:textId="07996084" w:rsidR="003919AF" w:rsidRPr="00E2125A" w:rsidRDefault="00DD7855" w:rsidP="0080344A">
            <w:pPr>
              <w:jc w:val="both"/>
              <w:rPr>
                <w:rFonts w:ascii="Arial" w:hAnsi="Arial" w:cs="Arial"/>
              </w:rPr>
            </w:pPr>
            <w:r w:rsidRPr="00E2125A">
              <w:rPr>
                <w:rFonts w:ascii="Arial" w:hAnsi="Arial" w:cs="Arial"/>
              </w:rPr>
              <w:t>In addition, it is also a key requirement that the framework agreements are reviewed by the relevant sections to ensure that they are fit for purpose. Framework agreements in general cannot be amended and must always be awarded in accordance with their documentation.  This may leave the Council exposed to more risk and so an assessment of this will need to be undertaken prior to a final decision being made to continue via this procurement route.</w:t>
            </w:r>
          </w:p>
          <w:p w14:paraId="19D78F63" w14:textId="77777777" w:rsidR="00DD7855" w:rsidRPr="00E2125A" w:rsidRDefault="00DD7855" w:rsidP="0080344A">
            <w:pPr>
              <w:jc w:val="both"/>
              <w:rPr>
                <w:rFonts w:ascii="Arial" w:hAnsi="Arial" w:cs="Arial"/>
              </w:rPr>
            </w:pPr>
          </w:p>
          <w:p w14:paraId="2D858759" w14:textId="5E85E201" w:rsidR="00DD7855" w:rsidRPr="00E2125A" w:rsidRDefault="00DD7855" w:rsidP="0080344A">
            <w:pPr>
              <w:jc w:val="both"/>
              <w:rPr>
                <w:rFonts w:ascii="Arial" w:hAnsi="Arial" w:cs="Arial"/>
              </w:rPr>
            </w:pPr>
            <w:r w:rsidRPr="00E2125A">
              <w:rPr>
                <w:rFonts w:ascii="Arial" w:hAnsi="Arial" w:cs="Arial"/>
              </w:rPr>
              <w:t>Frameworks can be used</w:t>
            </w:r>
            <w:r w:rsidR="00645191" w:rsidRPr="00E2125A">
              <w:rPr>
                <w:rFonts w:ascii="Arial" w:hAnsi="Arial" w:cs="Arial"/>
              </w:rPr>
              <w:t xml:space="preserve">, </w:t>
            </w:r>
            <w:r w:rsidRPr="00E2125A">
              <w:rPr>
                <w:rFonts w:ascii="Arial" w:hAnsi="Arial" w:cs="Arial"/>
              </w:rPr>
              <w:t>where the agreement allows for</w:t>
            </w:r>
            <w:r w:rsidR="00645191" w:rsidRPr="00E2125A">
              <w:rPr>
                <w:rFonts w:ascii="Arial" w:hAnsi="Arial" w:cs="Arial"/>
              </w:rPr>
              <w:t xml:space="preserve"> an award </w:t>
            </w:r>
            <w:r w:rsidRPr="00E2125A">
              <w:rPr>
                <w:rFonts w:ascii="Arial" w:hAnsi="Arial" w:cs="Arial"/>
              </w:rPr>
              <w:t xml:space="preserve">via a direct approach or further competition/mini competition.  Where its being utilised by way of further competition, then it is </w:t>
            </w:r>
            <w:r w:rsidR="00645191" w:rsidRPr="00E2125A">
              <w:rPr>
                <w:rFonts w:ascii="Arial" w:hAnsi="Arial" w:cs="Arial"/>
              </w:rPr>
              <w:t xml:space="preserve">essential that the agreement is reviewed to ensure all evaluation of submissions is compliant.  For </w:t>
            </w:r>
            <w:r w:rsidR="003A4386" w:rsidRPr="00E2125A">
              <w:rPr>
                <w:rFonts w:ascii="Arial" w:hAnsi="Arial" w:cs="Arial"/>
              </w:rPr>
              <w:t>example,</w:t>
            </w:r>
            <w:r w:rsidR="00645191" w:rsidRPr="00E2125A">
              <w:rPr>
                <w:rFonts w:ascii="Arial" w:hAnsi="Arial" w:cs="Arial"/>
              </w:rPr>
              <w:t xml:space="preserve"> in some cases the framework will stipulate the award criteria to be used.</w:t>
            </w:r>
          </w:p>
          <w:p w14:paraId="4F0F5C7A" w14:textId="29AFD352" w:rsidR="00DD7855" w:rsidRPr="00E2125A" w:rsidRDefault="00DD7855" w:rsidP="0080344A">
            <w:pPr>
              <w:jc w:val="both"/>
              <w:rPr>
                <w:rFonts w:ascii="Arial" w:hAnsi="Arial" w:cs="Arial"/>
              </w:rPr>
            </w:pPr>
          </w:p>
        </w:tc>
      </w:tr>
      <w:tr w:rsidR="00331791" w:rsidRPr="006D7D95" w14:paraId="02E9EC8E" w14:textId="77777777" w:rsidTr="00331791">
        <w:tc>
          <w:tcPr>
            <w:tcW w:w="988" w:type="dxa"/>
          </w:tcPr>
          <w:p w14:paraId="2509D44B" w14:textId="5245A879" w:rsidR="00331791" w:rsidRPr="006D7D95" w:rsidRDefault="006D7D95" w:rsidP="0080344A">
            <w:pPr>
              <w:jc w:val="both"/>
              <w:rPr>
                <w:rFonts w:ascii="Arial" w:hAnsi="Arial" w:cs="Arial"/>
                <w:b/>
                <w:bCs/>
              </w:rPr>
            </w:pPr>
            <w:r>
              <w:rPr>
                <w:rFonts w:ascii="Arial" w:hAnsi="Arial" w:cs="Arial"/>
                <w:b/>
                <w:bCs/>
              </w:rPr>
              <w:t>6.</w:t>
            </w:r>
            <w:r w:rsidR="00E56355">
              <w:rPr>
                <w:rFonts w:ascii="Arial" w:hAnsi="Arial" w:cs="Arial"/>
                <w:b/>
                <w:bCs/>
              </w:rPr>
              <w:t>5</w:t>
            </w:r>
          </w:p>
        </w:tc>
        <w:tc>
          <w:tcPr>
            <w:tcW w:w="8028" w:type="dxa"/>
          </w:tcPr>
          <w:p w14:paraId="73FAB01F" w14:textId="77777777" w:rsidR="00331791" w:rsidRDefault="00331791" w:rsidP="0080344A">
            <w:pPr>
              <w:jc w:val="both"/>
              <w:rPr>
                <w:rFonts w:ascii="Arial" w:hAnsi="Arial" w:cs="Arial"/>
                <w:b/>
                <w:bCs/>
              </w:rPr>
            </w:pPr>
            <w:r w:rsidRPr="006D7D95">
              <w:rPr>
                <w:rFonts w:ascii="Arial" w:hAnsi="Arial" w:cs="Arial"/>
                <w:b/>
                <w:bCs/>
              </w:rPr>
              <w:t>Concession Contract</w:t>
            </w:r>
          </w:p>
          <w:p w14:paraId="0521F613" w14:textId="578B86EF" w:rsidR="006D7D95" w:rsidRPr="006D7D95" w:rsidRDefault="006D7D95" w:rsidP="0080344A">
            <w:pPr>
              <w:jc w:val="both"/>
              <w:rPr>
                <w:rFonts w:ascii="Arial" w:hAnsi="Arial" w:cs="Arial"/>
                <w:b/>
                <w:bCs/>
              </w:rPr>
            </w:pPr>
          </w:p>
        </w:tc>
      </w:tr>
      <w:tr w:rsidR="006D7D95" w:rsidRPr="00812E01" w14:paraId="0C635E95" w14:textId="77777777" w:rsidTr="00331791">
        <w:tc>
          <w:tcPr>
            <w:tcW w:w="988" w:type="dxa"/>
          </w:tcPr>
          <w:p w14:paraId="6D547962" w14:textId="77777777" w:rsidR="006D7D95" w:rsidRPr="00812E01" w:rsidRDefault="006D7D95" w:rsidP="0080344A">
            <w:pPr>
              <w:jc w:val="both"/>
              <w:rPr>
                <w:rFonts w:ascii="Arial" w:hAnsi="Arial" w:cs="Arial"/>
              </w:rPr>
            </w:pPr>
          </w:p>
        </w:tc>
        <w:tc>
          <w:tcPr>
            <w:tcW w:w="8028" w:type="dxa"/>
          </w:tcPr>
          <w:p w14:paraId="58EAF814" w14:textId="77777777" w:rsidR="006D7D95" w:rsidRDefault="00777210" w:rsidP="0080344A">
            <w:pPr>
              <w:jc w:val="both"/>
              <w:rPr>
                <w:rFonts w:ascii="Arial" w:hAnsi="Arial" w:cs="Arial"/>
              </w:rPr>
            </w:pPr>
            <w:r>
              <w:rPr>
                <w:rFonts w:ascii="Arial" w:hAnsi="Arial" w:cs="Arial"/>
              </w:rPr>
              <w:t>A concession contract is an arrangement between the Council and a supplier</w:t>
            </w:r>
            <w:r w:rsidR="00A349A6">
              <w:rPr>
                <w:rFonts w:ascii="Arial" w:hAnsi="Arial" w:cs="Arial"/>
              </w:rPr>
              <w:t xml:space="preserve">, where the supplier is given the right to exploit works and/or services provided for </w:t>
            </w:r>
            <w:r w:rsidR="00A349A6">
              <w:rPr>
                <w:rFonts w:ascii="Arial" w:hAnsi="Arial" w:cs="Arial"/>
              </w:rPr>
              <w:lastRenderedPageBreak/>
              <w:t xml:space="preserve">their own gain.  Suppliers under this regime are often referred to as the “Economic Operator”.  </w:t>
            </w:r>
          </w:p>
          <w:p w14:paraId="1B752C4B" w14:textId="77777777" w:rsidR="00A349A6" w:rsidRDefault="00A349A6" w:rsidP="0080344A">
            <w:pPr>
              <w:jc w:val="both"/>
              <w:rPr>
                <w:rFonts w:ascii="Arial" w:hAnsi="Arial" w:cs="Arial"/>
              </w:rPr>
            </w:pPr>
          </w:p>
          <w:p w14:paraId="6A951C43" w14:textId="77777777" w:rsidR="00A349A6" w:rsidRDefault="00A349A6" w:rsidP="0080344A">
            <w:pPr>
              <w:jc w:val="both"/>
              <w:rPr>
                <w:rFonts w:ascii="Arial" w:hAnsi="Arial" w:cs="Arial"/>
              </w:rPr>
            </w:pPr>
            <w:r>
              <w:rPr>
                <w:rFonts w:ascii="Arial" w:hAnsi="Arial" w:cs="Arial"/>
              </w:rPr>
              <w:t>Economic Operators can either receive consideration for their services solely through third party sources, or partly through consideration from the Council, along with income received via third parties.</w:t>
            </w:r>
          </w:p>
          <w:p w14:paraId="020C9A1A" w14:textId="77777777" w:rsidR="00A349A6" w:rsidRDefault="00A349A6" w:rsidP="0080344A">
            <w:pPr>
              <w:jc w:val="both"/>
              <w:rPr>
                <w:rFonts w:ascii="Arial" w:hAnsi="Arial" w:cs="Arial"/>
              </w:rPr>
            </w:pPr>
          </w:p>
          <w:p w14:paraId="7D894D7E" w14:textId="77777777" w:rsidR="00A349A6" w:rsidRDefault="00A349A6" w:rsidP="0080344A">
            <w:pPr>
              <w:jc w:val="both"/>
              <w:rPr>
                <w:rFonts w:ascii="Arial" w:hAnsi="Arial" w:cs="Arial"/>
              </w:rPr>
            </w:pPr>
            <w:r>
              <w:rPr>
                <w:rFonts w:ascii="Arial" w:hAnsi="Arial" w:cs="Arial"/>
              </w:rPr>
              <w:t>There are two types of concession contracts: works and service concessions.</w:t>
            </w:r>
          </w:p>
          <w:p w14:paraId="119FE855" w14:textId="77777777" w:rsidR="00A349A6" w:rsidRDefault="00A349A6" w:rsidP="0080344A">
            <w:pPr>
              <w:jc w:val="both"/>
              <w:rPr>
                <w:rFonts w:ascii="Arial" w:hAnsi="Arial" w:cs="Arial"/>
              </w:rPr>
            </w:pPr>
          </w:p>
          <w:p w14:paraId="54913909" w14:textId="77777777" w:rsidR="00A349A6" w:rsidRDefault="00A349A6" w:rsidP="0080344A">
            <w:pPr>
              <w:jc w:val="both"/>
              <w:rPr>
                <w:rFonts w:ascii="Arial" w:hAnsi="Arial" w:cs="Arial"/>
              </w:rPr>
            </w:pPr>
            <w:r>
              <w:rPr>
                <w:rFonts w:ascii="Arial" w:hAnsi="Arial" w:cs="Arial"/>
              </w:rPr>
              <w:t xml:space="preserve">A works concession is where the economic operator undertakes the development of, operates and maintains infrastructure.  </w:t>
            </w:r>
          </w:p>
          <w:p w14:paraId="2F8184DD" w14:textId="77777777" w:rsidR="00A349A6" w:rsidRDefault="00A349A6" w:rsidP="0080344A">
            <w:pPr>
              <w:jc w:val="both"/>
              <w:rPr>
                <w:rFonts w:ascii="Arial" w:hAnsi="Arial" w:cs="Arial"/>
              </w:rPr>
            </w:pPr>
          </w:p>
          <w:p w14:paraId="69C4DB70" w14:textId="77777777" w:rsidR="00A349A6" w:rsidRDefault="00A349A6" w:rsidP="0080344A">
            <w:pPr>
              <w:jc w:val="both"/>
              <w:rPr>
                <w:rFonts w:ascii="Arial" w:hAnsi="Arial" w:cs="Arial"/>
              </w:rPr>
            </w:pPr>
            <w:r>
              <w:rPr>
                <w:rFonts w:ascii="Arial" w:hAnsi="Arial" w:cs="Arial"/>
              </w:rPr>
              <w:t>A service concession is where the economic operator provides services of general economic interest.  This could be where the Council allow the operator to operator a café in a council site, utilising council owned assets BUT they carry all the commercial risk in terms of profit &amp; loss, and no payment is made by the Council to the operator in return for running the service.</w:t>
            </w:r>
          </w:p>
          <w:p w14:paraId="5CC1A853" w14:textId="14921877" w:rsidR="00A349A6" w:rsidRPr="00812E01" w:rsidRDefault="00A349A6" w:rsidP="0080344A">
            <w:pPr>
              <w:jc w:val="both"/>
              <w:rPr>
                <w:rFonts w:ascii="Arial" w:hAnsi="Arial" w:cs="Arial"/>
              </w:rPr>
            </w:pPr>
          </w:p>
        </w:tc>
      </w:tr>
      <w:tr w:rsidR="00331791" w:rsidRPr="006D7D95" w14:paraId="65363FC8" w14:textId="77777777" w:rsidTr="00331791">
        <w:tc>
          <w:tcPr>
            <w:tcW w:w="988" w:type="dxa"/>
          </w:tcPr>
          <w:p w14:paraId="5B2ADFF2" w14:textId="439AD708" w:rsidR="00331791" w:rsidRPr="006D7D95" w:rsidRDefault="006D7D95" w:rsidP="0080344A">
            <w:pPr>
              <w:jc w:val="both"/>
              <w:rPr>
                <w:rFonts w:ascii="Arial" w:hAnsi="Arial" w:cs="Arial"/>
                <w:b/>
                <w:bCs/>
              </w:rPr>
            </w:pPr>
            <w:r>
              <w:rPr>
                <w:rFonts w:ascii="Arial" w:hAnsi="Arial" w:cs="Arial"/>
                <w:b/>
                <w:bCs/>
              </w:rPr>
              <w:lastRenderedPageBreak/>
              <w:t>6.</w:t>
            </w:r>
            <w:r w:rsidR="00E56355">
              <w:rPr>
                <w:rFonts w:ascii="Arial" w:hAnsi="Arial" w:cs="Arial"/>
                <w:b/>
                <w:bCs/>
              </w:rPr>
              <w:t>6</w:t>
            </w:r>
          </w:p>
        </w:tc>
        <w:tc>
          <w:tcPr>
            <w:tcW w:w="8028" w:type="dxa"/>
          </w:tcPr>
          <w:p w14:paraId="019355F3" w14:textId="49CF2F85" w:rsidR="00331791" w:rsidRDefault="00331791" w:rsidP="0080344A">
            <w:pPr>
              <w:jc w:val="both"/>
              <w:rPr>
                <w:rFonts w:ascii="Arial" w:hAnsi="Arial" w:cs="Arial"/>
                <w:b/>
                <w:bCs/>
              </w:rPr>
            </w:pPr>
            <w:r w:rsidRPr="006D7D95">
              <w:rPr>
                <w:rFonts w:ascii="Arial" w:hAnsi="Arial" w:cs="Arial"/>
                <w:b/>
                <w:bCs/>
              </w:rPr>
              <w:t>Light Touch Regime</w:t>
            </w:r>
            <w:r w:rsidR="006245D1">
              <w:rPr>
                <w:rFonts w:ascii="Arial" w:hAnsi="Arial" w:cs="Arial"/>
                <w:b/>
                <w:bCs/>
              </w:rPr>
              <w:t xml:space="preserve"> (LTR)</w:t>
            </w:r>
          </w:p>
          <w:p w14:paraId="16DE3224" w14:textId="1DA0868D" w:rsidR="006D7D95" w:rsidRPr="006D7D95" w:rsidRDefault="006D7D95" w:rsidP="0080344A">
            <w:pPr>
              <w:jc w:val="both"/>
              <w:rPr>
                <w:rFonts w:ascii="Arial" w:hAnsi="Arial" w:cs="Arial"/>
                <w:b/>
                <w:bCs/>
              </w:rPr>
            </w:pPr>
          </w:p>
        </w:tc>
      </w:tr>
      <w:tr w:rsidR="006D7D95" w:rsidRPr="00812E01" w14:paraId="01454D70" w14:textId="77777777" w:rsidTr="00331791">
        <w:tc>
          <w:tcPr>
            <w:tcW w:w="988" w:type="dxa"/>
          </w:tcPr>
          <w:p w14:paraId="529AE7A0" w14:textId="77777777" w:rsidR="006D7D95" w:rsidRPr="00812E01" w:rsidRDefault="006D7D95" w:rsidP="0080344A">
            <w:pPr>
              <w:jc w:val="both"/>
              <w:rPr>
                <w:rFonts w:ascii="Arial" w:hAnsi="Arial" w:cs="Arial"/>
              </w:rPr>
            </w:pPr>
          </w:p>
        </w:tc>
        <w:tc>
          <w:tcPr>
            <w:tcW w:w="8028" w:type="dxa"/>
          </w:tcPr>
          <w:p w14:paraId="253BE79C" w14:textId="77777777" w:rsidR="006245D1" w:rsidRDefault="006245D1" w:rsidP="0080344A">
            <w:pPr>
              <w:jc w:val="both"/>
              <w:rPr>
                <w:rFonts w:ascii="Arial" w:hAnsi="Arial" w:cs="Arial"/>
              </w:rPr>
            </w:pPr>
            <w:r>
              <w:rPr>
                <w:rFonts w:ascii="Arial" w:hAnsi="Arial" w:cs="Arial"/>
              </w:rPr>
              <w:t xml:space="preserve">The LTR is a specific set of rules in relation to certain service contracts that tend to be of lower interest to the marketplace.  They were prior to the implementation of PCR2015, known as Part B services and were predominantly social, health and education services.  Not all Part B services are now covered under the LTR.  </w:t>
            </w:r>
          </w:p>
          <w:p w14:paraId="2203B79B" w14:textId="77777777" w:rsidR="006245D1" w:rsidRDefault="006245D1" w:rsidP="0080344A">
            <w:pPr>
              <w:jc w:val="both"/>
              <w:rPr>
                <w:rFonts w:ascii="Arial" w:hAnsi="Arial" w:cs="Arial"/>
              </w:rPr>
            </w:pPr>
          </w:p>
          <w:p w14:paraId="1C7B7917" w14:textId="063107C5" w:rsidR="006D7D95" w:rsidRDefault="006245D1" w:rsidP="0080344A">
            <w:pPr>
              <w:jc w:val="both"/>
              <w:rPr>
                <w:rFonts w:ascii="Arial" w:hAnsi="Arial" w:cs="Arial"/>
              </w:rPr>
            </w:pPr>
            <w:r>
              <w:rPr>
                <w:rFonts w:ascii="Arial" w:hAnsi="Arial" w:cs="Arial"/>
              </w:rPr>
              <w:t>Section 10 of these CPR’s provides more detail as to how to undertake this type of procurement exercise</w:t>
            </w:r>
          </w:p>
          <w:p w14:paraId="1BB4C70F" w14:textId="6DDBAD0B" w:rsidR="006245D1" w:rsidRPr="00812E01" w:rsidRDefault="006245D1" w:rsidP="0080344A">
            <w:pPr>
              <w:jc w:val="both"/>
              <w:rPr>
                <w:rFonts w:ascii="Arial" w:hAnsi="Arial" w:cs="Arial"/>
              </w:rPr>
            </w:pPr>
          </w:p>
        </w:tc>
      </w:tr>
      <w:tr w:rsidR="00331791" w:rsidRPr="006D7D95" w14:paraId="3D3DE0DF" w14:textId="77777777" w:rsidTr="00331791">
        <w:tc>
          <w:tcPr>
            <w:tcW w:w="988" w:type="dxa"/>
          </w:tcPr>
          <w:p w14:paraId="22C908B6" w14:textId="55B3F9B1" w:rsidR="00331791" w:rsidRDefault="006D7D95" w:rsidP="0080344A">
            <w:pPr>
              <w:jc w:val="both"/>
              <w:rPr>
                <w:rFonts w:ascii="Arial" w:hAnsi="Arial" w:cs="Arial"/>
                <w:b/>
                <w:bCs/>
              </w:rPr>
            </w:pPr>
            <w:r>
              <w:rPr>
                <w:rFonts w:ascii="Arial" w:hAnsi="Arial" w:cs="Arial"/>
                <w:b/>
                <w:bCs/>
              </w:rPr>
              <w:t>6.</w:t>
            </w:r>
            <w:r w:rsidR="00E56355">
              <w:rPr>
                <w:rFonts w:ascii="Arial" w:hAnsi="Arial" w:cs="Arial"/>
                <w:b/>
                <w:bCs/>
              </w:rPr>
              <w:t>7</w:t>
            </w:r>
          </w:p>
          <w:p w14:paraId="6D39B80A" w14:textId="77777777" w:rsidR="006D7D95" w:rsidRPr="006D7D95" w:rsidRDefault="006D7D95" w:rsidP="0080344A">
            <w:pPr>
              <w:jc w:val="both"/>
              <w:rPr>
                <w:rFonts w:ascii="Arial" w:hAnsi="Arial" w:cs="Arial"/>
                <w:b/>
                <w:bCs/>
              </w:rPr>
            </w:pPr>
          </w:p>
        </w:tc>
        <w:tc>
          <w:tcPr>
            <w:tcW w:w="8028" w:type="dxa"/>
          </w:tcPr>
          <w:p w14:paraId="5A565669" w14:textId="1C51267F" w:rsidR="00331791" w:rsidRPr="006D7D95" w:rsidRDefault="00331791" w:rsidP="0080344A">
            <w:pPr>
              <w:jc w:val="both"/>
              <w:rPr>
                <w:rFonts w:ascii="Arial" w:hAnsi="Arial" w:cs="Arial"/>
                <w:b/>
                <w:bCs/>
              </w:rPr>
            </w:pPr>
            <w:r w:rsidRPr="006D7D95">
              <w:rPr>
                <w:rFonts w:ascii="Arial" w:hAnsi="Arial" w:cs="Arial"/>
                <w:b/>
                <w:bCs/>
              </w:rPr>
              <w:t>C</w:t>
            </w:r>
            <w:r w:rsidR="006D7D95">
              <w:rPr>
                <w:rFonts w:ascii="Arial" w:hAnsi="Arial" w:cs="Arial"/>
                <w:b/>
                <w:bCs/>
              </w:rPr>
              <w:t xml:space="preserve">ontracting </w:t>
            </w:r>
            <w:r w:rsidRPr="006D7D95">
              <w:rPr>
                <w:rFonts w:ascii="Arial" w:hAnsi="Arial" w:cs="Arial"/>
                <w:b/>
                <w:bCs/>
              </w:rPr>
              <w:t>A</w:t>
            </w:r>
            <w:r w:rsidR="006D7D95">
              <w:rPr>
                <w:rFonts w:ascii="Arial" w:hAnsi="Arial" w:cs="Arial"/>
                <w:b/>
                <w:bCs/>
              </w:rPr>
              <w:t xml:space="preserve">uthority to </w:t>
            </w:r>
            <w:r w:rsidRPr="006D7D95">
              <w:rPr>
                <w:rFonts w:ascii="Arial" w:hAnsi="Arial" w:cs="Arial"/>
                <w:b/>
                <w:bCs/>
              </w:rPr>
              <w:t>C</w:t>
            </w:r>
            <w:r w:rsidR="006D7D95">
              <w:rPr>
                <w:rFonts w:ascii="Arial" w:hAnsi="Arial" w:cs="Arial"/>
                <w:b/>
                <w:bCs/>
              </w:rPr>
              <w:t xml:space="preserve">ontracting </w:t>
            </w:r>
            <w:r w:rsidRPr="006D7D95">
              <w:rPr>
                <w:rFonts w:ascii="Arial" w:hAnsi="Arial" w:cs="Arial"/>
                <w:b/>
                <w:bCs/>
              </w:rPr>
              <w:t>A</w:t>
            </w:r>
            <w:r w:rsidR="006D7D95">
              <w:rPr>
                <w:rFonts w:ascii="Arial" w:hAnsi="Arial" w:cs="Arial"/>
                <w:b/>
                <w:bCs/>
              </w:rPr>
              <w:t>uthority</w:t>
            </w:r>
          </w:p>
        </w:tc>
      </w:tr>
      <w:tr w:rsidR="00331791" w:rsidRPr="00812E01" w14:paraId="2D433936" w14:textId="77777777" w:rsidTr="00331791">
        <w:tc>
          <w:tcPr>
            <w:tcW w:w="988" w:type="dxa"/>
          </w:tcPr>
          <w:p w14:paraId="15F92267" w14:textId="77777777" w:rsidR="00331791" w:rsidRPr="00812E01" w:rsidRDefault="00331791" w:rsidP="0080344A">
            <w:pPr>
              <w:jc w:val="both"/>
              <w:rPr>
                <w:rFonts w:ascii="Arial" w:hAnsi="Arial" w:cs="Arial"/>
              </w:rPr>
            </w:pPr>
          </w:p>
        </w:tc>
        <w:tc>
          <w:tcPr>
            <w:tcW w:w="8028" w:type="dxa"/>
          </w:tcPr>
          <w:p w14:paraId="15689120" w14:textId="27C4D87F" w:rsidR="00331791" w:rsidRDefault="00A349A6" w:rsidP="0080344A">
            <w:pPr>
              <w:jc w:val="both"/>
              <w:rPr>
                <w:rFonts w:ascii="Arial" w:hAnsi="Arial" w:cs="Arial"/>
              </w:rPr>
            </w:pPr>
            <w:r>
              <w:rPr>
                <w:rFonts w:ascii="Arial" w:hAnsi="Arial" w:cs="Arial"/>
              </w:rPr>
              <w:t>The Council may enter into arrangements with other contracting authorities</w:t>
            </w:r>
            <w:r w:rsidR="00CB0EF2">
              <w:rPr>
                <w:rFonts w:ascii="Arial" w:hAnsi="Arial" w:cs="Arial"/>
              </w:rPr>
              <w:t>.  This can be in respect of two or more public authorities coming together to deliver public functions in circumstances where a separate legal organisation such as a Teckal company is not formed.  Legal advice should always be so</w:t>
            </w:r>
            <w:r w:rsidR="00960273">
              <w:rPr>
                <w:rFonts w:ascii="Arial" w:hAnsi="Arial" w:cs="Arial"/>
              </w:rPr>
              <w:t xml:space="preserve">ught </w:t>
            </w:r>
            <w:r w:rsidR="00CB0EF2">
              <w:rPr>
                <w:rFonts w:ascii="Arial" w:hAnsi="Arial" w:cs="Arial"/>
              </w:rPr>
              <w:t xml:space="preserve">in </w:t>
            </w:r>
            <w:r w:rsidR="008E39EC">
              <w:rPr>
                <w:rFonts w:ascii="Arial" w:hAnsi="Arial" w:cs="Arial"/>
              </w:rPr>
              <w:t xml:space="preserve">respect of </w:t>
            </w:r>
            <w:r w:rsidR="00CB0EF2">
              <w:rPr>
                <w:rFonts w:ascii="Arial" w:hAnsi="Arial" w:cs="Arial"/>
              </w:rPr>
              <w:t>setting up these arrangements, but it should be noted that there is no requirement to undertake a procurement in accordance with these rules.</w:t>
            </w:r>
          </w:p>
          <w:p w14:paraId="3BBA241E" w14:textId="77777777" w:rsidR="00CB0EF2" w:rsidRDefault="00CB0EF2" w:rsidP="0080344A">
            <w:pPr>
              <w:jc w:val="both"/>
              <w:rPr>
                <w:rFonts w:ascii="Arial" w:hAnsi="Arial" w:cs="Arial"/>
              </w:rPr>
            </w:pPr>
          </w:p>
          <w:p w14:paraId="760F2535" w14:textId="16EFA585" w:rsidR="00CB0EF2" w:rsidRDefault="00CB0EF2" w:rsidP="0080344A">
            <w:pPr>
              <w:jc w:val="both"/>
              <w:rPr>
                <w:rFonts w:ascii="Arial" w:hAnsi="Arial" w:cs="Arial"/>
              </w:rPr>
            </w:pPr>
            <w:r>
              <w:rPr>
                <w:rFonts w:ascii="Arial" w:hAnsi="Arial" w:cs="Arial"/>
              </w:rPr>
              <w:t xml:space="preserve">If the setting up of such an arrangement is considered to be meet the requirement of a Teckal company, then Legal and/or procurement advice should be sought prior to the arrangement being formalised into a contract.  Where an entity meets the needs of a Teckal company there is no requirement to undertake a procurement in accordance </w:t>
            </w:r>
            <w:r w:rsidR="006245D1">
              <w:rPr>
                <w:rFonts w:ascii="Arial" w:hAnsi="Arial" w:cs="Arial"/>
              </w:rPr>
              <w:t>with these rules.</w:t>
            </w:r>
          </w:p>
          <w:p w14:paraId="11A976E7" w14:textId="6F89FD54" w:rsidR="00CB0EF2" w:rsidRPr="00812E01" w:rsidRDefault="00CB0EF2" w:rsidP="0080344A">
            <w:pPr>
              <w:jc w:val="both"/>
              <w:rPr>
                <w:rFonts w:ascii="Arial" w:hAnsi="Arial" w:cs="Arial"/>
              </w:rPr>
            </w:pPr>
          </w:p>
        </w:tc>
      </w:tr>
    </w:tbl>
    <w:p w14:paraId="1A452109" w14:textId="77777777" w:rsidR="00A73D4B" w:rsidRDefault="00A73D4B" w:rsidP="0080344A">
      <w:pPr>
        <w:jc w:val="both"/>
        <w:rPr>
          <w:rFonts w:ascii="Arial" w:hAnsi="Arial" w:cs="Arial"/>
        </w:rPr>
      </w:pPr>
    </w:p>
    <w:p w14:paraId="7351BE7F" w14:textId="77777777" w:rsidR="001B6855" w:rsidRDefault="001B6855" w:rsidP="0080344A">
      <w:pPr>
        <w:jc w:val="both"/>
        <w:rPr>
          <w:rFonts w:ascii="Arial" w:hAnsi="Arial" w:cs="Arial"/>
        </w:rPr>
      </w:pPr>
    </w:p>
    <w:p w14:paraId="5B10CBFE" w14:textId="77777777" w:rsidR="001B6855" w:rsidRDefault="001B6855" w:rsidP="0080344A">
      <w:pPr>
        <w:jc w:val="both"/>
        <w:rPr>
          <w:rFonts w:ascii="Arial" w:hAnsi="Arial" w:cs="Arial"/>
        </w:rPr>
      </w:pPr>
    </w:p>
    <w:p w14:paraId="1F97D68C" w14:textId="77777777" w:rsidR="001B3903" w:rsidRDefault="001B3903" w:rsidP="0080344A">
      <w:pPr>
        <w:jc w:val="both"/>
        <w:rPr>
          <w:rFonts w:ascii="Arial" w:hAnsi="Arial" w:cs="Arial"/>
        </w:rPr>
      </w:pPr>
    </w:p>
    <w:p w14:paraId="47B43A4B" w14:textId="77777777" w:rsidR="002F4EE2" w:rsidRDefault="002F4EE2" w:rsidP="0080344A">
      <w:pPr>
        <w:jc w:val="both"/>
        <w:rPr>
          <w:rFonts w:ascii="Arial" w:hAnsi="Arial" w:cs="Arial"/>
        </w:rPr>
      </w:pPr>
    </w:p>
    <w:p w14:paraId="68125B6B" w14:textId="77777777" w:rsidR="001B6855" w:rsidRDefault="001B6855" w:rsidP="0080344A">
      <w:pPr>
        <w:jc w:val="both"/>
        <w:rPr>
          <w:rFonts w:ascii="Arial" w:hAnsi="Arial" w:cs="Arial"/>
        </w:rPr>
      </w:pPr>
    </w:p>
    <w:p w14:paraId="0B6C5D1F" w14:textId="77777777" w:rsidR="00A73D4B" w:rsidRPr="00812E01" w:rsidRDefault="00A73D4B"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331791" w:rsidRPr="00812E01" w14:paraId="2025A936" w14:textId="77777777" w:rsidTr="00331791">
        <w:tc>
          <w:tcPr>
            <w:tcW w:w="988" w:type="dxa"/>
          </w:tcPr>
          <w:p w14:paraId="5EEA4672" w14:textId="134EF16A" w:rsidR="00331791" w:rsidRPr="00812E01" w:rsidRDefault="00ED1F2A" w:rsidP="0080344A">
            <w:pPr>
              <w:jc w:val="both"/>
              <w:rPr>
                <w:rFonts w:ascii="Arial" w:hAnsi="Arial" w:cs="Arial"/>
                <w:b/>
                <w:bCs/>
              </w:rPr>
            </w:pPr>
            <w:r w:rsidRPr="00812E01">
              <w:rPr>
                <w:rFonts w:ascii="Arial" w:hAnsi="Arial" w:cs="Arial"/>
                <w:b/>
                <w:bCs/>
              </w:rPr>
              <w:lastRenderedPageBreak/>
              <w:t>7.</w:t>
            </w:r>
          </w:p>
        </w:tc>
        <w:tc>
          <w:tcPr>
            <w:tcW w:w="8028" w:type="dxa"/>
          </w:tcPr>
          <w:p w14:paraId="48387FD2" w14:textId="77777777" w:rsidR="00331791" w:rsidRDefault="00ED1F2A" w:rsidP="0080344A">
            <w:pPr>
              <w:jc w:val="both"/>
              <w:rPr>
                <w:rFonts w:ascii="Arial" w:hAnsi="Arial" w:cs="Arial"/>
                <w:b/>
                <w:bCs/>
              </w:rPr>
            </w:pPr>
            <w:r w:rsidRPr="00812E01">
              <w:rPr>
                <w:rFonts w:ascii="Arial" w:hAnsi="Arial" w:cs="Arial"/>
                <w:b/>
                <w:bCs/>
              </w:rPr>
              <w:t>Steps to be taken Prior to Commencing a Procurement Activity</w:t>
            </w:r>
          </w:p>
          <w:p w14:paraId="5C9D7887" w14:textId="202384F0" w:rsidR="00732DB9" w:rsidRPr="00812E01" w:rsidRDefault="00732DB9" w:rsidP="0080344A">
            <w:pPr>
              <w:jc w:val="both"/>
              <w:rPr>
                <w:rFonts w:ascii="Arial" w:hAnsi="Arial" w:cs="Arial"/>
                <w:b/>
                <w:bCs/>
              </w:rPr>
            </w:pPr>
          </w:p>
        </w:tc>
      </w:tr>
      <w:tr w:rsidR="00331791" w:rsidRPr="00732DB9" w14:paraId="5AA4D214" w14:textId="77777777" w:rsidTr="00331791">
        <w:tc>
          <w:tcPr>
            <w:tcW w:w="988" w:type="dxa"/>
          </w:tcPr>
          <w:p w14:paraId="5FD9521C" w14:textId="7FF52B86" w:rsidR="00331791" w:rsidRPr="00732DB9" w:rsidRDefault="00732DB9" w:rsidP="0080344A">
            <w:pPr>
              <w:jc w:val="both"/>
              <w:rPr>
                <w:rFonts w:ascii="Arial" w:hAnsi="Arial" w:cs="Arial"/>
                <w:b/>
                <w:bCs/>
              </w:rPr>
            </w:pPr>
            <w:r w:rsidRPr="00732DB9">
              <w:rPr>
                <w:rFonts w:ascii="Arial" w:hAnsi="Arial" w:cs="Arial"/>
                <w:b/>
                <w:bCs/>
              </w:rPr>
              <w:t>7.1</w:t>
            </w:r>
          </w:p>
        </w:tc>
        <w:tc>
          <w:tcPr>
            <w:tcW w:w="8028" w:type="dxa"/>
          </w:tcPr>
          <w:p w14:paraId="38CB2AF8" w14:textId="77777777" w:rsidR="00331791" w:rsidRDefault="00ED1F2A" w:rsidP="0080344A">
            <w:pPr>
              <w:jc w:val="both"/>
              <w:rPr>
                <w:rFonts w:ascii="Arial" w:hAnsi="Arial" w:cs="Arial"/>
                <w:b/>
                <w:bCs/>
              </w:rPr>
            </w:pPr>
            <w:r w:rsidRPr="00732DB9">
              <w:rPr>
                <w:rFonts w:ascii="Arial" w:hAnsi="Arial" w:cs="Arial"/>
                <w:b/>
                <w:bCs/>
              </w:rPr>
              <w:t>Contract Managers Checklist</w:t>
            </w:r>
          </w:p>
          <w:p w14:paraId="2F2FDFAE" w14:textId="77168358" w:rsidR="000547D9" w:rsidRPr="00732DB9" w:rsidRDefault="000547D9" w:rsidP="0080344A">
            <w:pPr>
              <w:jc w:val="both"/>
              <w:rPr>
                <w:rFonts w:ascii="Arial" w:hAnsi="Arial" w:cs="Arial"/>
                <w:b/>
                <w:bCs/>
              </w:rPr>
            </w:pPr>
          </w:p>
        </w:tc>
      </w:tr>
      <w:tr w:rsidR="00732DB9" w:rsidRPr="00812E01" w14:paraId="3DA1CC72" w14:textId="77777777" w:rsidTr="00331791">
        <w:tc>
          <w:tcPr>
            <w:tcW w:w="988" w:type="dxa"/>
          </w:tcPr>
          <w:p w14:paraId="011CDC1B" w14:textId="77777777" w:rsidR="00732DB9" w:rsidRPr="00812E01" w:rsidRDefault="00732DB9" w:rsidP="0080344A">
            <w:pPr>
              <w:jc w:val="both"/>
              <w:rPr>
                <w:rFonts w:ascii="Arial" w:hAnsi="Arial" w:cs="Arial"/>
              </w:rPr>
            </w:pPr>
          </w:p>
        </w:tc>
        <w:tc>
          <w:tcPr>
            <w:tcW w:w="8028" w:type="dxa"/>
          </w:tcPr>
          <w:p w14:paraId="5DDB8906" w14:textId="0CAB200C" w:rsidR="00732DB9" w:rsidRDefault="00732DB9" w:rsidP="0080344A">
            <w:pPr>
              <w:jc w:val="both"/>
              <w:rPr>
                <w:rFonts w:ascii="Arial" w:hAnsi="Arial" w:cs="Arial"/>
              </w:rPr>
            </w:pPr>
            <w:r>
              <w:rPr>
                <w:rFonts w:ascii="Arial" w:hAnsi="Arial" w:cs="Arial"/>
              </w:rPr>
              <w:t xml:space="preserve">The Council has in place </w:t>
            </w:r>
            <w:r w:rsidR="003D1D95">
              <w:rPr>
                <w:rFonts w:ascii="Arial" w:hAnsi="Arial" w:cs="Arial"/>
              </w:rPr>
              <w:t>an agreed and formal C</w:t>
            </w:r>
            <w:r>
              <w:rPr>
                <w:rFonts w:ascii="Arial" w:hAnsi="Arial" w:cs="Arial"/>
              </w:rPr>
              <w:t xml:space="preserve">ontract </w:t>
            </w:r>
            <w:r w:rsidR="003D1D95">
              <w:rPr>
                <w:rFonts w:ascii="Arial" w:hAnsi="Arial" w:cs="Arial"/>
              </w:rPr>
              <w:t>M</w:t>
            </w:r>
            <w:r>
              <w:rPr>
                <w:rFonts w:ascii="Arial" w:hAnsi="Arial" w:cs="Arial"/>
              </w:rPr>
              <w:t xml:space="preserve">anagers </w:t>
            </w:r>
            <w:r w:rsidR="003D1D95">
              <w:rPr>
                <w:rFonts w:ascii="Arial" w:hAnsi="Arial" w:cs="Arial"/>
              </w:rPr>
              <w:t>C</w:t>
            </w:r>
            <w:r>
              <w:rPr>
                <w:rFonts w:ascii="Arial" w:hAnsi="Arial" w:cs="Arial"/>
              </w:rPr>
              <w:t xml:space="preserve">hecklist.  There is one in respect of a new procurement exercise and one for a variation to or extension of a current provision.  These </w:t>
            </w:r>
            <w:r w:rsidR="001B6855">
              <w:rPr>
                <w:rFonts w:ascii="Arial" w:hAnsi="Arial" w:cs="Arial"/>
              </w:rPr>
              <w:t>must be</w:t>
            </w:r>
            <w:r>
              <w:rPr>
                <w:rFonts w:ascii="Arial" w:hAnsi="Arial" w:cs="Arial"/>
              </w:rPr>
              <w:t xml:space="preserve"> completed prior to the commencement of any dialogue with any suppliers, whether they are the incumbent or potential suppliers</w:t>
            </w:r>
          </w:p>
          <w:p w14:paraId="79825AC8" w14:textId="77777777" w:rsidR="00732DB9" w:rsidRDefault="00732DB9" w:rsidP="0080344A">
            <w:pPr>
              <w:jc w:val="both"/>
              <w:rPr>
                <w:rFonts w:ascii="Arial" w:hAnsi="Arial" w:cs="Arial"/>
              </w:rPr>
            </w:pPr>
          </w:p>
          <w:p w14:paraId="64EBC875" w14:textId="2921D94E" w:rsidR="00732DB9" w:rsidRDefault="00732DB9" w:rsidP="0080344A">
            <w:pPr>
              <w:jc w:val="both"/>
              <w:rPr>
                <w:rFonts w:ascii="Arial" w:hAnsi="Arial" w:cs="Arial"/>
              </w:rPr>
            </w:pPr>
            <w:r>
              <w:rPr>
                <w:rFonts w:ascii="Arial" w:hAnsi="Arial" w:cs="Arial"/>
              </w:rPr>
              <w:t xml:space="preserve">The latest versions of the forms can be found within Net Consent along with various appendices which will help provide you with guidance as to how they need to be completed. Advice is available from the various section leads </w:t>
            </w:r>
            <w:r w:rsidR="002B26B8">
              <w:rPr>
                <w:rFonts w:ascii="Arial" w:hAnsi="Arial" w:cs="Arial"/>
              </w:rPr>
              <w:t xml:space="preserve">as identified in the checklist </w:t>
            </w:r>
            <w:r>
              <w:rPr>
                <w:rFonts w:ascii="Arial" w:hAnsi="Arial" w:cs="Arial"/>
              </w:rPr>
              <w:t xml:space="preserve">and this </w:t>
            </w:r>
            <w:r w:rsidR="002B26B8">
              <w:rPr>
                <w:rFonts w:ascii="Arial" w:hAnsi="Arial" w:cs="Arial"/>
              </w:rPr>
              <w:t xml:space="preserve">checklist </w:t>
            </w:r>
            <w:r>
              <w:rPr>
                <w:rFonts w:ascii="Arial" w:hAnsi="Arial" w:cs="Arial"/>
              </w:rPr>
              <w:t xml:space="preserve">will form the master source document as the procurement process progresses. </w:t>
            </w:r>
          </w:p>
          <w:p w14:paraId="4B34A4C4" w14:textId="7DFBC565" w:rsidR="00732DB9" w:rsidRPr="00812E01" w:rsidRDefault="00732DB9" w:rsidP="0080344A">
            <w:pPr>
              <w:jc w:val="both"/>
              <w:rPr>
                <w:rFonts w:ascii="Arial" w:hAnsi="Arial" w:cs="Arial"/>
              </w:rPr>
            </w:pPr>
          </w:p>
        </w:tc>
      </w:tr>
      <w:tr w:rsidR="00331791" w:rsidRPr="00732DB9" w14:paraId="4669C2C0" w14:textId="77777777" w:rsidTr="00331791">
        <w:tc>
          <w:tcPr>
            <w:tcW w:w="988" w:type="dxa"/>
          </w:tcPr>
          <w:p w14:paraId="001C2821" w14:textId="4500F5FA" w:rsidR="00331791" w:rsidRPr="00732DB9" w:rsidRDefault="00732DB9" w:rsidP="0080344A">
            <w:pPr>
              <w:jc w:val="both"/>
              <w:rPr>
                <w:rFonts w:ascii="Arial" w:hAnsi="Arial" w:cs="Arial"/>
                <w:b/>
                <w:bCs/>
              </w:rPr>
            </w:pPr>
            <w:r w:rsidRPr="00732DB9">
              <w:rPr>
                <w:rFonts w:ascii="Arial" w:hAnsi="Arial" w:cs="Arial"/>
                <w:b/>
                <w:bCs/>
              </w:rPr>
              <w:t>7.2</w:t>
            </w:r>
          </w:p>
        </w:tc>
        <w:tc>
          <w:tcPr>
            <w:tcW w:w="8028" w:type="dxa"/>
          </w:tcPr>
          <w:p w14:paraId="0CBF2B77" w14:textId="77777777" w:rsidR="00331791" w:rsidRDefault="00ED1F2A" w:rsidP="0080344A">
            <w:pPr>
              <w:jc w:val="both"/>
              <w:rPr>
                <w:rFonts w:ascii="Arial" w:hAnsi="Arial" w:cs="Arial"/>
                <w:b/>
                <w:bCs/>
              </w:rPr>
            </w:pPr>
            <w:r w:rsidRPr="00732DB9">
              <w:rPr>
                <w:rFonts w:ascii="Arial" w:hAnsi="Arial" w:cs="Arial"/>
                <w:b/>
                <w:bCs/>
              </w:rPr>
              <w:t>Approvals in Place</w:t>
            </w:r>
          </w:p>
          <w:p w14:paraId="533C2BD1" w14:textId="16F2390C" w:rsidR="000547D9" w:rsidRPr="00732DB9" w:rsidRDefault="000547D9" w:rsidP="0080344A">
            <w:pPr>
              <w:jc w:val="both"/>
              <w:rPr>
                <w:rFonts w:ascii="Arial" w:hAnsi="Arial" w:cs="Arial"/>
                <w:b/>
                <w:bCs/>
              </w:rPr>
            </w:pPr>
          </w:p>
        </w:tc>
      </w:tr>
      <w:tr w:rsidR="00732DB9" w:rsidRPr="00812E01" w14:paraId="5E9E4A48" w14:textId="77777777" w:rsidTr="00331791">
        <w:tc>
          <w:tcPr>
            <w:tcW w:w="988" w:type="dxa"/>
          </w:tcPr>
          <w:p w14:paraId="773F20DA" w14:textId="5BED2A1C" w:rsidR="00732DB9" w:rsidRPr="00812E01" w:rsidRDefault="00732DB9" w:rsidP="0080344A">
            <w:pPr>
              <w:jc w:val="both"/>
              <w:rPr>
                <w:rFonts w:ascii="Arial" w:hAnsi="Arial" w:cs="Arial"/>
              </w:rPr>
            </w:pPr>
          </w:p>
        </w:tc>
        <w:tc>
          <w:tcPr>
            <w:tcW w:w="8028" w:type="dxa"/>
          </w:tcPr>
          <w:p w14:paraId="07CA1638" w14:textId="41A4DBB2" w:rsidR="00732DB9" w:rsidRPr="00F60278" w:rsidRDefault="00732DB9" w:rsidP="0080344A">
            <w:pPr>
              <w:jc w:val="both"/>
              <w:rPr>
                <w:rFonts w:ascii="Arial" w:hAnsi="Arial" w:cs="Arial"/>
              </w:rPr>
            </w:pPr>
            <w:r w:rsidRPr="00F60278">
              <w:rPr>
                <w:rFonts w:ascii="Arial" w:hAnsi="Arial" w:cs="Arial"/>
              </w:rPr>
              <w:t xml:space="preserve">Authority to commence with any procurement should always be in place prior to the commencement of any procurement activity.  </w:t>
            </w:r>
            <w:r w:rsidR="00F920FA" w:rsidRPr="00F60278">
              <w:rPr>
                <w:rFonts w:ascii="Arial" w:hAnsi="Arial" w:cs="Arial"/>
              </w:rPr>
              <w:t>The following table details the requirements</w:t>
            </w:r>
            <w:r w:rsidR="00BE5522" w:rsidRPr="00F60278">
              <w:rPr>
                <w:rFonts w:ascii="Arial" w:hAnsi="Arial" w:cs="Arial"/>
              </w:rPr>
              <w:t xml:space="preserve"> where the budget is in place.  Where it’s not, then authority for funding will need to be </w:t>
            </w:r>
            <w:r w:rsidR="00EA3A78" w:rsidRPr="00F60278">
              <w:rPr>
                <w:rFonts w:ascii="Arial" w:hAnsi="Arial" w:cs="Arial"/>
              </w:rPr>
              <w:t xml:space="preserve">authorised </w:t>
            </w:r>
            <w:r w:rsidR="00E8172F">
              <w:rPr>
                <w:rFonts w:ascii="Arial" w:hAnsi="Arial" w:cs="Arial"/>
              </w:rPr>
              <w:t>in accordance with FPR’s</w:t>
            </w:r>
            <w:r w:rsidR="009B6306" w:rsidRPr="00F60278">
              <w:rPr>
                <w:rFonts w:ascii="Arial" w:hAnsi="Arial" w:cs="Arial"/>
              </w:rPr>
              <w:t xml:space="preserve"> prior to the award of the procurement exercise</w:t>
            </w:r>
            <w:r w:rsidR="00F920FA" w:rsidRPr="00F60278">
              <w:rPr>
                <w:rFonts w:ascii="Arial" w:hAnsi="Arial" w:cs="Arial"/>
              </w:rPr>
              <w:t>:</w:t>
            </w:r>
          </w:p>
          <w:p w14:paraId="4B61E74E" w14:textId="77777777" w:rsidR="00F920FA" w:rsidRPr="00F60278" w:rsidRDefault="00F920FA" w:rsidP="0080344A">
            <w:pPr>
              <w:jc w:val="both"/>
              <w:rPr>
                <w:rFonts w:ascii="Arial" w:hAnsi="Arial" w:cs="Arial"/>
              </w:rPr>
            </w:pPr>
          </w:p>
          <w:tbl>
            <w:tblPr>
              <w:tblStyle w:val="TableGrid"/>
              <w:tblW w:w="0" w:type="auto"/>
              <w:tblLook w:val="04A0" w:firstRow="1" w:lastRow="0" w:firstColumn="1" w:lastColumn="0" w:noHBand="0" w:noVBand="1"/>
            </w:tblPr>
            <w:tblGrid>
              <w:gridCol w:w="2600"/>
              <w:gridCol w:w="2601"/>
              <w:gridCol w:w="2601"/>
            </w:tblGrid>
            <w:tr w:rsidR="00F920FA" w:rsidRPr="00F60278" w14:paraId="156CC678" w14:textId="77777777" w:rsidTr="00F920FA">
              <w:tc>
                <w:tcPr>
                  <w:tcW w:w="2600" w:type="dxa"/>
                </w:tcPr>
                <w:p w14:paraId="65B757EB" w14:textId="1A068A7D" w:rsidR="00F920FA" w:rsidRPr="00F60278" w:rsidRDefault="00F920FA" w:rsidP="0080344A">
                  <w:pPr>
                    <w:jc w:val="both"/>
                    <w:rPr>
                      <w:rFonts w:ascii="Arial" w:hAnsi="Arial" w:cs="Arial"/>
                    </w:rPr>
                  </w:pPr>
                  <w:r w:rsidRPr="00F60278">
                    <w:rPr>
                      <w:rFonts w:ascii="Arial" w:hAnsi="Arial" w:cs="Arial"/>
                    </w:rPr>
                    <w:t>Type</w:t>
                  </w:r>
                </w:p>
              </w:tc>
              <w:tc>
                <w:tcPr>
                  <w:tcW w:w="2601" w:type="dxa"/>
                </w:tcPr>
                <w:p w14:paraId="45B4B919" w14:textId="06CCFED3" w:rsidR="00F920FA" w:rsidRPr="00F60278" w:rsidRDefault="00F920FA" w:rsidP="0080344A">
                  <w:pPr>
                    <w:jc w:val="both"/>
                    <w:rPr>
                      <w:rFonts w:ascii="Arial" w:hAnsi="Arial" w:cs="Arial"/>
                    </w:rPr>
                  </w:pPr>
                  <w:r w:rsidRPr="00F60278">
                    <w:rPr>
                      <w:rFonts w:ascii="Arial" w:hAnsi="Arial" w:cs="Arial"/>
                    </w:rPr>
                    <w:t>Value (£)</w:t>
                  </w:r>
                </w:p>
              </w:tc>
              <w:tc>
                <w:tcPr>
                  <w:tcW w:w="2601" w:type="dxa"/>
                </w:tcPr>
                <w:p w14:paraId="48299155" w14:textId="77777777" w:rsidR="00F920FA" w:rsidRPr="00F60278" w:rsidRDefault="00F920FA" w:rsidP="0080344A">
                  <w:pPr>
                    <w:jc w:val="both"/>
                    <w:rPr>
                      <w:rFonts w:ascii="Arial" w:hAnsi="Arial" w:cs="Arial"/>
                    </w:rPr>
                  </w:pPr>
                  <w:r w:rsidRPr="00F60278">
                    <w:rPr>
                      <w:rFonts w:ascii="Arial" w:hAnsi="Arial" w:cs="Arial"/>
                    </w:rPr>
                    <w:t>Authority Required</w:t>
                  </w:r>
                </w:p>
                <w:p w14:paraId="412DCF0C" w14:textId="6556EDC2" w:rsidR="00F920FA" w:rsidRPr="00F60278" w:rsidRDefault="00F920FA" w:rsidP="0080344A">
                  <w:pPr>
                    <w:jc w:val="both"/>
                    <w:rPr>
                      <w:rFonts w:ascii="Arial" w:hAnsi="Arial" w:cs="Arial"/>
                    </w:rPr>
                  </w:pPr>
                </w:p>
              </w:tc>
            </w:tr>
            <w:tr w:rsidR="00F920FA" w:rsidRPr="00F60278" w14:paraId="7862D415" w14:textId="77777777" w:rsidTr="00F920FA">
              <w:tc>
                <w:tcPr>
                  <w:tcW w:w="2600" w:type="dxa"/>
                </w:tcPr>
                <w:p w14:paraId="0906AB89" w14:textId="2E9DC247" w:rsidR="00F920FA" w:rsidRPr="00F60278" w:rsidRDefault="00F920FA" w:rsidP="0080344A">
                  <w:pPr>
                    <w:jc w:val="both"/>
                    <w:rPr>
                      <w:rFonts w:ascii="Arial" w:hAnsi="Arial" w:cs="Arial"/>
                    </w:rPr>
                  </w:pPr>
                  <w:r w:rsidRPr="00F60278">
                    <w:rPr>
                      <w:rFonts w:ascii="Arial" w:hAnsi="Arial" w:cs="Arial"/>
                    </w:rPr>
                    <w:t>Goods &amp; Services</w:t>
                  </w:r>
                </w:p>
              </w:tc>
              <w:tc>
                <w:tcPr>
                  <w:tcW w:w="2601" w:type="dxa"/>
                </w:tcPr>
                <w:p w14:paraId="5FEF5440" w14:textId="79B69593" w:rsidR="00F920FA" w:rsidRPr="00F60278" w:rsidRDefault="00F920FA" w:rsidP="0080344A">
                  <w:pPr>
                    <w:jc w:val="both"/>
                    <w:rPr>
                      <w:rFonts w:ascii="Arial" w:hAnsi="Arial" w:cs="Arial"/>
                    </w:rPr>
                  </w:pPr>
                  <w:r w:rsidRPr="00F60278">
                    <w:rPr>
                      <w:rFonts w:ascii="Arial" w:hAnsi="Arial" w:cs="Arial"/>
                    </w:rPr>
                    <w:t>Up to £25,000</w:t>
                  </w:r>
                </w:p>
              </w:tc>
              <w:tc>
                <w:tcPr>
                  <w:tcW w:w="2601" w:type="dxa"/>
                </w:tcPr>
                <w:p w14:paraId="3B1D98E4" w14:textId="77777777" w:rsidR="00F920FA" w:rsidRPr="00F60278" w:rsidRDefault="00F920FA" w:rsidP="0080344A">
                  <w:pPr>
                    <w:jc w:val="both"/>
                    <w:rPr>
                      <w:rFonts w:ascii="Arial" w:hAnsi="Arial" w:cs="Arial"/>
                    </w:rPr>
                  </w:pPr>
                  <w:r w:rsidRPr="00F60278">
                    <w:rPr>
                      <w:rFonts w:ascii="Arial" w:hAnsi="Arial" w:cs="Arial"/>
                    </w:rPr>
                    <w:t>Service Manager</w:t>
                  </w:r>
                </w:p>
                <w:p w14:paraId="7B7FFEE7" w14:textId="08A74D8E" w:rsidR="00F920FA" w:rsidRPr="00F60278" w:rsidRDefault="00F920FA" w:rsidP="0080344A">
                  <w:pPr>
                    <w:jc w:val="both"/>
                    <w:rPr>
                      <w:rFonts w:ascii="Arial" w:hAnsi="Arial" w:cs="Arial"/>
                    </w:rPr>
                  </w:pPr>
                </w:p>
              </w:tc>
            </w:tr>
            <w:tr w:rsidR="00F920FA" w:rsidRPr="00F60278" w14:paraId="1557CD37" w14:textId="77777777" w:rsidTr="00F920FA">
              <w:tc>
                <w:tcPr>
                  <w:tcW w:w="2600" w:type="dxa"/>
                </w:tcPr>
                <w:p w14:paraId="026F26B0" w14:textId="1ADE45A1" w:rsidR="00F920FA" w:rsidRPr="00F60278" w:rsidRDefault="00F920FA" w:rsidP="0080344A">
                  <w:pPr>
                    <w:jc w:val="both"/>
                    <w:rPr>
                      <w:rFonts w:ascii="Arial" w:hAnsi="Arial" w:cs="Arial"/>
                    </w:rPr>
                  </w:pPr>
                  <w:r w:rsidRPr="00F60278">
                    <w:rPr>
                      <w:rFonts w:ascii="Arial" w:hAnsi="Arial" w:cs="Arial"/>
                    </w:rPr>
                    <w:t>Goods &amp; Services</w:t>
                  </w:r>
                </w:p>
              </w:tc>
              <w:tc>
                <w:tcPr>
                  <w:tcW w:w="2601" w:type="dxa"/>
                </w:tcPr>
                <w:p w14:paraId="7D2BE78E" w14:textId="45379821" w:rsidR="00F920FA" w:rsidRPr="00F60278" w:rsidRDefault="00F920FA" w:rsidP="0080344A">
                  <w:pPr>
                    <w:jc w:val="both"/>
                    <w:rPr>
                      <w:rFonts w:ascii="Arial" w:hAnsi="Arial" w:cs="Arial"/>
                    </w:rPr>
                  </w:pPr>
                  <w:r w:rsidRPr="00F60278">
                    <w:rPr>
                      <w:rFonts w:ascii="Arial" w:hAnsi="Arial" w:cs="Arial"/>
                    </w:rPr>
                    <w:t>£25,001 to £75,000</w:t>
                  </w:r>
                </w:p>
              </w:tc>
              <w:tc>
                <w:tcPr>
                  <w:tcW w:w="2601" w:type="dxa"/>
                </w:tcPr>
                <w:p w14:paraId="214FDD68" w14:textId="77777777" w:rsidR="00F920FA" w:rsidRPr="00F60278" w:rsidRDefault="00F920FA" w:rsidP="0080344A">
                  <w:pPr>
                    <w:jc w:val="both"/>
                    <w:rPr>
                      <w:rFonts w:ascii="Arial" w:hAnsi="Arial" w:cs="Arial"/>
                    </w:rPr>
                  </w:pPr>
                  <w:r w:rsidRPr="00F60278">
                    <w:rPr>
                      <w:rFonts w:ascii="Arial" w:hAnsi="Arial" w:cs="Arial"/>
                    </w:rPr>
                    <w:t>Assistant Director</w:t>
                  </w:r>
                </w:p>
                <w:p w14:paraId="185F2694" w14:textId="4C7FADA5" w:rsidR="00F920FA" w:rsidRPr="00F60278" w:rsidRDefault="00F920FA" w:rsidP="0080344A">
                  <w:pPr>
                    <w:jc w:val="both"/>
                    <w:rPr>
                      <w:rFonts w:ascii="Arial" w:hAnsi="Arial" w:cs="Arial"/>
                    </w:rPr>
                  </w:pPr>
                </w:p>
              </w:tc>
            </w:tr>
            <w:tr w:rsidR="00F920FA" w:rsidRPr="00F60278" w14:paraId="067CD5EB" w14:textId="77777777" w:rsidTr="00F920FA">
              <w:tc>
                <w:tcPr>
                  <w:tcW w:w="2600" w:type="dxa"/>
                </w:tcPr>
                <w:p w14:paraId="64687B77" w14:textId="0B37448A" w:rsidR="00F920FA" w:rsidRPr="00F60278" w:rsidRDefault="00F920FA" w:rsidP="0080344A">
                  <w:pPr>
                    <w:jc w:val="both"/>
                    <w:rPr>
                      <w:rFonts w:ascii="Arial" w:hAnsi="Arial" w:cs="Arial"/>
                    </w:rPr>
                  </w:pPr>
                  <w:r w:rsidRPr="00F60278">
                    <w:rPr>
                      <w:rFonts w:ascii="Arial" w:hAnsi="Arial" w:cs="Arial"/>
                    </w:rPr>
                    <w:t>Goods &amp; Services</w:t>
                  </w:r>
                  <w:r w:rsidR="00863187">
                    <w:rPr>
                      <w:rFonts w:ascii="Arial" w:hAnsi="Arial" w:cs="Arial"/>
                    </w:rPr>
                    <w:t xml:space="preserve"> (except consultancy &amp; agency appointments)</w:t>
                  </w:r>
                </w:p>
              </w:tc>
              <w:tc>
                <w:tcPr>
                  <w:tcW w:w="2601" w:type="dxa"/>
                </w:tcPr>
                <w:p w14:paraId="17555ED2" w14:textId="2740A541" w:rsidR="00F920FA" w:rsidRPr="00F60278" w:rsidRDefault="00F920FA" w:rsidP="0080344A">
                  <w:pPr>
                    <w:jc w:val="both"/>
                    <w:rPr>
                      <w:rFonts w:ascii="Arial" w:hAnsi="Arial" w:cs="Arial"/>
                    </w:rPr>
                  </w:pPr>
                  <w:r w:rsidRPr="00F60278">
                    <w:rPr>
                      <w:rFonts w:ascii="Arial" w:hAnsi="Arial" w:cs="Arial"/>
                    </w:rPr>
                    <w:t>Over £75,001</w:t>
                  </w:r>
                </w:p>
              </w:tc>
              <w:tc>
                <w:tcPr>
                  <w:tcW w:w="2601" w:type="dxa"/>
                </w:tcPr>
                <w:p w14:paraId="2BE7D36C" w14:textId="77777777" w:rsidR="00F920FA" w:rsidRPr="00F60278" w:rsidRDefault="00F920FA" w:rsidP="0080344A">
                  <w:pPr>
                    <w:jc w:val="both"/>
                    <w:rPr>
                      <w:rFonts w:ascii="Arial" w:hAnsi="Arial" w:cs="Arial"/>
                    </w:rPr>
                  </w:pPr>
                  <w:r w:rsidRPr="00F60278">
                    <w:rPr>
                      <w:rFonts w:ascii="Arial" w:hAnsi="Arial" w:cs="Arial"/>
                    </w:rPr>
                    <w:t>Director</w:t>
                  </w:r>
                </w:p>
                <w:p w14:paraId="412368EB" w14:textId="16406655" w:rsidR="00F920FA" w:rsidRPr="00F60278" w:rsidRDefault="00F920FA" w:rsidP="0080344A">
                  <w:pPr>
                    <w:jc w:val="both"/>
                    <w:rPr>
                      <w:rFonts w:ascii="Arial" w:hAnsi="Arial" w:cs="Arial"/>
                    </w:rPr>
                  </w:pPr>
                </w:p>
              </w:tc>
            </w:tr>
            <w:tr w:rsidR="00863187" w:rsidRPr="00F60278" w14:paraId="55583381" w14:textId="77777777" w:rsidTr="00F920FA">
              <w:tc>
                <w:tcPr>
                  <w:tcW w:w="2600" w:type="dxa"/>
                </w:tcPr>
                <w:p w14:paraId="314A1141" w14:textId="258D7A0A" w:rsidR="00863187" w:rsidRPr="00F60278" w:rsidRDefault="00863187" w:rsidP="00863187">
                  <w:pPr>
                    <w:jc w:val="both"/>
                    <w:rPr>
                      <w:rFonts w:ascii="Arial" w:hAnsi="Arial" w:cs="Arial"/>
                    </w:rPr>
                  </w:pPr>
                  <w:r w:rsidRPr="00F60278">
                    <w:rPr>
                      <w:rFonts w:ascii="Arial" w:hAnsi="Arial" w:cs="Arial"/>
                    </w:rPr>
                    <w:t>Goods &amp; Services</w:t>
                  </w:r>
                  <w:r>
                    <w:rPr>
                      <w:rFonts w:ascii="Arial" w:hAnsi="Arial" w:cs="Arial"/>
                    </w:rPr>
                    <w:t xml:space="preserve"> (consultancy &amp; agency appointments)</w:t>
                  </w:r>
                </w:p>
              </w:tc>
              <w:tc>
                <w:tcPr>
                  <w:tcW w:w="2601" w:type="dxa"/>
                </w:tcPr>
                <w:p w14:paraId="0184B193" w14:textId="72C07959" w:rsidR="00863187" w:rsidRPr="00F60278" w:rsidRDefault="00863187" w:rsidP="00863187">
                  <w:pPr>
                    <w:jc w:val="both"/>
                    <w:rPr>
                      <w:rFonts w:ascii="Arial" w:hAnsi="Arial" w:cs="Arial"/>
                    </w:rPr>
                  </w:pPr>
                  <w:r w:rsidRPr="00F60278">
                    <w:rPr>
                      <w:rFonts w:ascii="Arial" w:hAnsi="Arial" w:cs="Arial"/>
                    </w:rPr>
                    <w:t>Over £75,001</w:t>
                  </w:r>
                </w:p>
              </w:tc>
              <w:tc>
                <w:tcPr>
                  <w:tcW w:w="2601" w:type="dxa"/>
                </w:tcPr>
                <w:p w14:paraId="5CFC3641" w14:textId="10A80C52" w:rsidR="00863187" w:rsidRPr="00F60278" w:rsidRDefault="00863187" w:rsidP="00863187">
                  <w:pPr>
                    <w:jc w:val="both"/>
                    <w:rPr>
                      <w:rFonts w:ascii="Arial" w:hAnsi="Arial" w:cs="Arial"/>
                    </w:rPr>
                  </w:pPr>
                  <w:r>
                    <w:rPr>
                      <w:rFonts w:ascii="Arial" w:hAnsi="Arial" w:cs="Arial"/>
                    </w:rPr>
                    <w:t>CMT</w:t>
                  </w:r>
                </w:p>
                <w:p w14:paraId="5A9D0867" w14:textId="77777777" w:rsidR="00863187" w:rsidRPr="00F60278" w:rsidRDefault="00863187" w:rsidP="00863187">
                  <w:pPr>
                    <w:jc w:val="both"/>
                    <w:rPr>
                      <w:rFonts w:ascii="Arial" w:hAnsi="Arial" w:cs="Arial"/>
                    </w:rPr>
                  </w:pPr>
                </w:p>
              </w:tc>
            </w:tr>
            <w:tr w:rsidR="00863187" w:rsidRPr="00F60278" w14:paraId="55C4396B" w14:textId="77777777" w:rsidTr="00F920FA">
              <w:tc>
                <w:tcPr>
                  <w:tcW w:w="2600" w:type="dxa"/>
                </w:tcPr>
                <w:p w14:paraId="7E2743FA" w14:textId="79192F00" w:rsidR="00863187" w:rsidRPr="00F60278" w:rsidRDefault="00863187" w:rsidP="00863187">
                  <w:pPr>
                    <w:jc w:val="both"/>
                    <w:rPr>
                      <w:rFonts w:ascii="Arial" w:hAnsi="Arial" w:cs="Arial"/>
                    </w:rPr>
                  </w:pPr>
                  <w:r w:rsidRPr="00F60278">
                    <w:rPr>
                      <w:rFonts w:ascii="Arial" w:hAnsi="Arial" w:cs="Arial"/>
                    </w:rPr>
                    <w:t xml:space="preserve">Works </w:t>
                  </w:r>
                </w:p>
              </w:tc>
              <w:tc>
                <w:tcPr>
                  <w:tcW w:w="2601" w:type="dxa"/>
                </w:tcPr>
                <w:p w14:paraId="4367C315" w14:textId="4B5CDB62" w:rsidR="00863187" w:rsidRPr="00F60278" w:rsidRDefault="00863187" w:rsidP="00863187">
                  <w:pPr>
                    <w:jc w:val="both"/>
                    <w:rPr>
                      <w:rFonts w:ascii="Arial" w:hAnsi="Arial" w:cs="Arial"/>
                    </w:rPr>
                  </w:pPr>
                  <w:r w:rsidRPr="00F60278">
                    <w:rPr>
                      <w:rFonts w:ascii="Arial" w:hAnsi="Arial" w:cs="Arial"/>
                    </w:rPr>
                    <w:t>Up to £25,000</w:t>
                  </w:r>
                </w:p>
              </w:tc>
              <w:tc>
                <w:tcPr>
                  <w:tcW w:w="2601" w:type="dxa"/>
                </w:tcPr>
                <w:p w14:paraId="5B93EBF0" w14:textId="77777777" w:rsidR="00863187" w:rsidRPr="00F60278" w:rsidRDefault="00863187" w:rsidP="00863187">
                  <w:pPr>
                    <w:jc w:val="both"/>
                    <w:rPr>
                      <w:rFonts w:ascii="Arial" w:hAnsi="Arial" w:cs="Arial"/>
                    </w:rPr>
                  </w:pPr>
                  <w:r w:rsidRPr="00F60278">
                    <w:rPr>
                      <w:rFonts w:ascii="Arial" w:hAnsi="Arial" w:cs="Arial"/>
                    </w:rPr>
                    <w:t>Service Manager</w:t>
                  </w:r>
                </w:p>
                <w:p w14:paraId="7EB3E0CE" w14:textId="59CD53AA" w:rsidR="00863187" w:rsidRPr="00F60278" w:rsidRDefault="00863187" w:rsidP="00863187">
                  <w:pPr>
                    <w:jc w:val="both"/>
                    <w:rPr>
                      <w:rFonts w:ascii="Arial" w:hAnsi="Arial" w:cs="Arial"/>
                    </w:rPr>
                  </w:pPr>
                </w:p>
              </w:tc>
            </w:tr>
            <w:tr w:rsidR="00863187" w:rsidRPr="00F60278" w14:paraId="0009B344" w14:textId="77777777" w:rsidTr="00F920FA">
              <w:tc>
                <w:tcPr>
                  <w:tcW w:w="2600" w:type="dxa"/>
                </w:tcPr>
                <w:p w14:paraId="63DB9E01" w14:textId="7876ABD1" w:rsidR="00863187" w:rsidRPr="00F60278" w:rsidRDefault="00863187" w:rsidP="00863187">
                  <w:pPr>
                    <w:jc w:val="both"/>
                    <w:rPr>
                      <w:rFonts w:ascii="Arial" w:hAnsi="Arial" w:cs="Arial"/>
                    </w:rPr>
                  </w:pPr>
                  <w:r w:rsidRPr="00F60278">
                    <w:rPr>
                      <w:rFonts w:ascii="Arial" w:hAnsi="Arial" w:cs="Arial"/>
                    </w:rPr>
                    <w:t>Works</w:t>
                  </w:r>
                </w:p>
              </w:tc>
              <w:tc>
                <w:tcPr>
                  <w:tcW w:w="2601" w:type="dxa"/>
                </w:tcPr>
                <w:p w14:paraId="7B4967EC" w14:textId="193B4F09" w:rsidR="00863187" w:rsidRPr="00F60278" w:rsidRDefault="00863187" w:rsidP="00863187">
                  <w:pPr>
                    <w:jc w:val="both"/>
                    <w:rPr>
                      <w:rFonts w:ascii="Arial" w:hAnsi="Arial" w:cs="Arial"/>
                    </w:rPr>
                  </w:pPr>
                  <w:r w:rsidRPr="00F60278">
                    <w:rPr>
                      <w:rFonts w:ascii="Arial" w:hAnsi="Arial" w:cs="Arial"/>
                    </w:rPr>
                    <w:t>£25,001 to £500,000</w:t>
                  </w:r>
                </w:p>
              </w:tc>
              <w:tc>
                <w:tcPr>
                  <w:tcW w:w="2601" w:type="dxa"/>
                </w:tcPr>
                <w:p w14:paraId="2FE77AE0" w14:textId="77777777" w:rsidR="00863187" w:rsidRPr="00F60278" w:rsidRDefault="00863187" w:rsidP="00863187">
                  <w:pPr>
                    <w:jc w:val="both"/>
                    <w:rPr>
                      <w:rFonts w:ascii="Arial" w:hAnsi="Arial" w:cs="Arial"/>
                    </w:rPr>
                  </w:pPr>
                  <w:r w:rsidRPr="00F60278">
                    <w:rPr>
                      <w:rFonts w:ascii="Arial" w:hAnsi="Arial" w:cs="Arial"/>
                    </w:rPr>
                    <w:t>Assistant Director</w:t>
                  </w:r>
                </w:p>
                <w:p w14:paraId="4A24C796" w14:textId="2C9AF73E" w:rsidR="00863187" w:rsidRPr="00F60278" w:rsidRDefault="00863187" w:rsidP="00863187">
                  <w:pPr>
                    <w:jc w:val="both"/>
                    <w:rPr>
                      <w:rFonts w:ascii="Arial" w:hAnsi="Arial" w:cs="Arial"/>
                    </w:rPr>
                  </w:pPr>
                </w:p>
              </w:tc>
            </w:tr>
            <w:tr w:rsidR="00863187" w:rsidRPr="00F60278" w14:paraId="21A451F3" w14:textId="77777777" w:rsidTr="00F920FA">
              <w:tc>
                <w:tcPr>
                  <w:tcW w:w="2600" w:type="dxa"/>
                </w:tcPr>
                <w:p w14:paraId="5AA17521" w14:textId="0368341A" w:rsidR="00863187" w:rsidRPr="00F60278" w:rsidRDefault="00863187" w:rsidP="00863187">
                  <w:pPr>
                    <w:jc w:val="both"/>
                    <w:rPr>
                      <w:rFonts w:ascii="Arial" w:hAnsi="Arial" w:cs="Arial"/>
                    </w:rPr>
                  </w:pPr>
                  <w:r w:rsidRPr="00F60278">
                    <w:rPr>
                      <w:rFonts w:ascii="Arial" w:hAnsi="Arial" w:cs="Arial"/>
                    </w:rPr>
                    <w:t>Works</w:t>
                  </w:r>
                </w:p>
              </w:tc>
              <w:tc>
                <w:tcPr>
                  <w:tcW w:w="2601" w:type="dxa"/>
                </w:tcPr>
                <w:p w14:paraId="7F174C73" w14:textId="27BD95C2" w:rsidR="00863187" w:rsidRPr="00F60278" w:rsidRDefault="00863187" w:rsidP="00863187">
                  <w:pPr>
                    <w:jc w:val="both"/>
                    <w:rPr>
                      <w:rFonts w:ascii="Arial" w:hAnsi="Arial" w:cs="Arial"/>
                    </w:rPr>
                  </w:pPr>
                  <w:r w:rsidRPr="00F60278">
                    <w:rPr>
                      <w:rFonts w:ascii="Arial" w:hAnsi="Arial" w:cs="Arial"/>
                    </w:rPr>
                    <w:t>£500,001 to £2,500,000</w:t>
                  </w:r>
                </w:p>
              </w:tc>
              <w:tc>
                <w:tcPr>
                  <w:tcW w:w="2601" w:type="dxa"/>
                </w:tcPr>
                <w:p w14:paraId="3AC85158" w14:textId="77777777" w:rsidR="00863187" w:rsidRPr="00F60278" w:rsidRDefault="00863187" w:rsidP="00863187">
                  <w:pPr>
                    <w:jc w:val="both"/>
                    <w:rPr>
                      <w:rFonts w:ascii="Arial" w:hAnsi="Arial" w:cs="Arial"/>
                    </w:rPr>
                  </w:pPr>
                  <w:r w:rsidRPr="00F60278">
                    <w:rPr>
                      <w:rFonts w:ascii="Arial" w:hAnsi="Arial" w:cs="Arial"/>
                    </w:rPr>
                    <w:t>Director</w:t>
                  </w:r>
                </w:p>
                <w:p w14:paraId="3BDCD356" w14:textId="3227F6C2" w:rsidR="00863187" w:rsidRPr="00F60278" w:rsidRDefault="00863187" w:rsidP="00863187">
                  <w:pPr>
                    <w:jc w:val="both"/>
                    <w:rPr>
                      <w:rFonts w:ascii="Arial" w:hAnsi="Arial" w:cs="Arial"/>
                    </w:rPr>
                  </w:pPr>
                </w:p>
              </w:tc>
            </w:tr>
            <w:tr w:rsidR="00863187" w:rsidRPr="00F60278" w14:paraId="7CE2DFB1" w14:textId="77777777" w:rsidTr="00F920FA">
              <w:tc>
                <w:tcPr>
                  <w:tcW w:w="2600" w:type="dxa"/>
                </w:tcPr>
                <w:p w14:paraId="37E8AA99" w14:textId="16BD0340" w:rsidR="00863187" w:rsidRPr="00F60278" w:rsidRDefault="00863187" w:rsidP="00863187">
                  <w:pPr>
                    <w:jc w:val="both"/>
                    <w:rPr>
                      <w:rFonts w:ascii="Arial" w:hAnsi="Arial" w:cs="Arial"/>
                    </w:rPr>
                  </w:pPr>
                  <w:r w:rsidRPr="00F60278">
                    <w:rPr>
                      <w:rFonts w:ascii="Arial" w:hAnsi="Arial" w:cs="Arial"/>
                    </w:rPr>
                    <w:t>Works</w:t>
                  </w:r>
                </w:p>
              </w:tc>
              <w:tc>
                <w:tcPr>
                  <w:tcW w:w="2601" w:type="dxa"/>
                </w:tcPr>
                <w:p w14:paraId="73E588D2" w14:textId="72B2DA45" w:rsidR="00863187" w:rsidRPr="00F60278" w:rsidRDefault="00863187" w:rsidP="00863187">
                  <w:pPr>
                    <w:jc w:val="both"/>
                    <w:rPr>
                      <w:rFonts w:ascii="Arial" w:hAnsi="Arial" w:cs="Arial"/>
                    </w:rPr>
                  </w:pPr>
                  <w:r w:rsidRPr="00F60278">
                    <w:rPr>
                      <w:rFonts w:ascii="Arial" w:hAnsi="Arial" w:cs="Arial"/>
                    </w:rPr>
                    <w:t>£2,500,001 to threshold</w:t>
                  </w:r>
                </w:p>
              </w:tc>
              <w:tc>
                <w:tcPr>
                  <w:tcW w:w="2601" w:type="dxa"/>
                </w:tcPr>
                <w:p w14:paraId="48907174" w14:textId="77777777" w:rsidR="00863187" w:rsidRPr="00F60278" w:rsidRDefault="00863187" w:rsidP="00863187">
                  <w:pPr>
                    <w:jc w:val="both"/>
                    <w:rPr>
                      <w:rFonts w:ascii="Arial" w:hAnsi="Arial" w:cs="Arial"/>
                    </w:rPr>
                  </w:pPr>
                  <w:r w:rsidRPr="00F60278">
                    <w:rPr>
                      <w:rFonts w:ascii="Arial" w:hAnsi="Arial" w:cs="Arial"/>
                    </w:rPr>
                    <w:t xml:space="preserve">CMT </w:t>
                  </w:r>
                </w:p>
                <w:p w14:paraId="47BEC6F1" w14:textId="1CDD6484" w:rsidR="00863187" w:rsidRPr="00F60278" w:rsidRDefault="00863187" w:rsidP="00863187">
                  <w:pPr>
                    <w:jc w:val="both"/>
                    <w:rPr>
                      <w:rFonts w:ascii="Arial" w:hAnsi="Arial" w:cs="Arial"/>
                    </w:rPr>
                  </w:pPr>
                </w:p>
              </w:tc>
            </w:tr>
            <w:tr w:rsidR="00863187" w:rsidRPr="00F60278" w14:paraId="24C8EEAF" w14:textId="77777777" w:rsidTr="00F920FA">
              <w:tc>
                <w:tcPr>
                  <w:tcW w:w="2600" w:type="dxa"/>
                </w:tcPr>
                <w:p w14:paraId="5742C013" w14:textId="14DBE284" w:rsidR="00863187" w:rsidRPr="00F60278" w:rsidRDefault="00863187" w:rsidP="00863187">
                  <w:pPr>
                    <w:jc w:val="both"/>
                    <w:rPr>
                      <w:rFonts w:ascii="Arial" w:hAnsi="Arial" w:cs="Arial"/>
                    </w:rPr>
                  </w:pPr>
                  <w:r w:rsidRPr="00F60278">
                    <w:rPr>
                      <w:rFonts w:ascii="Arial" w:hAnsi="Arial" w:cs="Arial"/>
                    </w:rPr>
                    <w:t>Works</w:t>
                  </w:r>
                </w:p>
              </w:tc>
              <w:tc>
                <w:tcPr>
                  <w:tcW w:w="2601" w:type="dxa"/>
                </w:tcPr>
                <w:p w14:paraId="36CF7A89" w14:textId="5C04F71C" w:rsidR="00863187" w:rsidRPr="00F60278" w:rsidRDefault="00863187" w:rsidP="00863187">
                  <w:pPr>
                    <w:jc w:val="both"/>
                    <w:rPr>
                      <w:rFonts w:ascii="Arial" w:hAnsi="Arial" w:cs="Arial"/>
                    </w:rPr>
                  </w:pPr>
                  <w:r w:rsidRPr="00F60278">
                    <w:rPr>
                      <w:rFonts w:ascii="Arial" w:hAnsi="Arial" w:cs="Arial"/>
                    </w:rPr>
                    <w:t>Over Threshold</w:t>
                  </w:r>
                </w:p>
              </w:tc>
              <w:tc>
                <w:tcPr>
                  <w:tcW w:w="2601" w:type="dxa"/>
                </w:tcPr>
                <w:p w14:paraId="5C3608D5" w14:textId="77777777" w:rsidR="00863187" w:rsidRPr="00F60278" w:rsidRDefault="00863187" w:rsidP="00863187">
                  <w:pPr>
                    <w:jc w:val="both"/>
                    <w:rPr>
                      <w:rFonts w:ascii="Arial" w:hAnsi="Arial" w:cs="Arial"/>
                    </w:rPr>
                  </w:pPr>
                  <w:r w:rsidRPr="00F60278">
                    <w:rPr>
                      <w:rFonts w:ascii="Arial" w:hAnsi="Arial" w:cs="Arial"/>
                    </w:rPr>
                    <w:t>CMT/Executive</w:t>
                  </w:r>
                </w:p>
                <w:p w14:paraId="509CA73F" w14:textId="6A65187F" w:rsidR="00863187" w:rsidRPr="00F60278" w:rsidRDefault="00863187" w:rsidP="00863187">
                  <w:pPr>
                    <w:jc w:val="both"/>
                    <w:rPr>
                      <w:rFonts w:ascii="Arial" w:hAnsi="Arial" w:cs="Arial"/>
                    </w:rPr>
                  </w:pPr>
                </w:p>
              </w:tc>
            </w:tr>
          </w:tbl>
          <w:p w14:paraId="06257C48" w14:textId="77777777" w:rsidR="00F920FA" w:rsidRPr="00F60278" w:rsidRDefault="00F920FA" w:rsidP="0080344A">
            <w:pPr>
              <w:jc w:val="both"/>
              <w:rPr>
                <w:rFonts w:ascii="Arial" w:hAnsi="Arial" w:cs="Arial"/>
              </w:rPr>
            </w:pPr>
          </w:p>
          <w:p w14:paraId="4BDC5463" w14:textId="77C6BC8C" w:rsidR="00F920FA" w:rsidRPr="00F60278" w:rsidRDefault="00F920FA" w:rsidP="0080344A">
            <w:pPr>
              <w:jc w:val="both"/>
              <w:rPr>
                <w:rFonts w:ascii="Arial" w:hAnsi="Arial" w:cs="Arial"/>
              </w:rPr>
            </w:pPr>
          </w:p>
        </w:tc>
      </w:tr>
      <w:tr w:rsidR="00331791" w:rsidRPr="00732DB9" w14:paraId="001D36BE" w14:textId="77777777" w:rsidTr="00331791">
        <w:tc>
          <w:tcPr>
            <w:tcW w:w="988" w:type="dxa"/>
          </w:tcPr>
          <w:p w14:paraId="62610F19" w14:textId="18553507" w:rsidR="00331791" w:rsidRPr="00732DB9" w:rsidRDefault="00732DB9" w:rsidP="0080344A">
            <w:pPr>
              <w:jc w:val="both"/>
              <w:rPr>
                <w:rFonts w:ascii="Arial" w:hAnsi="Arial" w:cs="Arial"/>
                <w:b/>
                <w:bCs/>
              </w:rPr>
            </w:pPr>
            <w:r w:rsidRPr="00732DB9">
              <w:rPr>
                <w:rFonts w:ascii="Arial" w:hAnsi="Arial" w:cs="Arial"/>
                <w:b/>
                <w:bCs/>
              </w:rPr>
              <w:t>7.3</w:t>
            </w:r>
          </w:p>
        </w:tc>
        <w:tc>
          <w:tcPr>
            <w:tcW w:w="8028" w:type="dxa"/>
          </w:tcPr>
          <w:p w14:paraId="3F5274A7" w14:textId="0ED23311" w:rsidR="00331791" w:rsidRDefault="00ED1F2A" w:rsidP="0080344A">
            <w:pPr>
              <w:jc w:val="both"/>
              <w:rPr>
                <w:rFonts w:ascii="Arial" w:hAnsi="Arial" w:cs="Arial"/>
                <w:b/>
                <w:bCs/>
              </w:rPr>
            </w:pPr>
            <w:r w:rsidRPr="00732DB9">
              <w:rPr>
                <w:rFonts w:ascii="Arial" w:hAnsi="Arial" w:cs="Arial"/>
                <w:b/>
                <w:bCs/>
              </w:rPr>
              <w:t>Business Case</w:t>
            </w:r>
            <w:r w:rsidR="00773E51">
              <w:rPr>
                <w:rFonts w:ascii="Arial" w:hAnsi="Arial" w:cs="Arial"/>
                <w:b/>
                <w:bCs/>
              </w:rPr>
              <w:t xml:space="preserve"> for using Frameworks</w:t>
            </w:r>
          </w:p>
          <w:p w14:paraId="408D19A2" w14:textId="3F750C8F" w:rsidR="001B7053" w:rsidRPr="00732DB9" w:rsidRDefault="001B7053" w:rsidP="0080344A">
            <w:pPr>
              <w:jc w:val="both"/>
              <w:rPr>
                <w:rFonts w:ascii="Arial" w:hAnsi="Arial" w:cs="Arial"/>
                <w:b/>
                <w:bCs/>
              </w:rPr>
            </w:pPr>
          </w:p>
        </w:tc>
      </w:tr>
      <w:tr w:rsidR="00732DB9" w:rsidRPr="00812E01" w14:paraId="1D95F4B1" w14:textId="77777777" w:rsidTr="00331791">
        <w:tc>
          <w:tcPr>
            <w:tcW w:w="988" w:type="dxa"/>
          </w:tcPr>
          <w:p w14:paraId="444A9C77" w14:textId="77777777" w:rsidR="00732DB9" w:rsidRPr="00812E01" w:rsidRDefault="00732DB9" w:rsidP="0080344A">
            <w:pPr>
              <w:jc w:val="both"/>
              <w:rPr>
                <w:rFonts w:ascii="Arial" w:hAnsi="Arial" w:cs="Arial"/>
              </w:rPr>
            </w:pPr>
          </w:p>
        </w:tc>
        <w:tc>
          <w:tcPr>
            <w:tcW w:w="8028" w:type="dxa"/>
          </w:tcPr>
          <w:p w14:paraId="0EB9723E" w14:textId="2A73C4C3" w:rsidR="00732DB9" w:rsidRDefault="000547D9" w:rsidP="0080344A">
            <w:pPr>
              <w:jc w:val="both"/>
              <w:rPr>
                <w:rFonts w:ascii="Arial" w:hAnsi="Arial" w:cs="Arial"/>
              </w:rPr>
            </w:pPr>
            <w:r>
              <w:rPr>
                <w:rFonts w:ascii="Arial" w:hAnsi="Arial" w:cs="Arial"/>
              </w:rPr>
              <w:t>Business cases</w:t>
            </w:r>
            <w:r w:rsidR="001F533E">
              <w:rPr>
                <w:rFonts w:ascii="Arial" w:hAnsi="Arial" w:cs="Arial"/>
              </w:rPr>
              <w:t>/file notes</w:t>
            </w:r>
            <w:r>
              <w:rPr>
                <w:rFonts w:ascii="Arial" w:hAnsi="Arial" w:cs="Arial"/>
              </w:rPr>
              <w:t xml:space="preserve"> will be required as follows:</w:t>
            </w:r>
          </w:p>
          <w:p w14:paraId="3B072ABE" w14:textId="77777777" w:rsidR="000547D9" w:rsidRDefault="000547D9" w:rsidP="0080344A">
            <w:pPr>
              <w:jc w:val="both"/>
              <w:rPr>
                <w:rFonts w:ascii="Arial" w:hAnsi="Arial" w:cs="Arial"/>
              </w:rPr>
            </w:pPr>
          </w:p>
          <w:p w14:paraId="27963AA4" w14:textId="752E311F" w:rsidR="000547D9" w:rsidRDefault="000547D9" w:rsidP="0080344A">
            <w:pPr>
              <w:pStyle w:val="ListParagraph"/>
              <w:numPr>
                <w:ilvl w:val="0"/>
                <w:numId w:val="4"/>
              </w:numPr>
              <w:jc w:val="both"/>
              <w:rPr>
                <w:rFonts w:ascii="Arial" w:hAnsi="Arial" w:cs="Arial"/>
              </w:rPr>
            </w:pPr>
            <w:r>
              <w:rPr>
                <w:rFonts w:ascii="Arial" w:hAnsi="Arial" w:cs="Arial"/>
              </w:rPr>
              <w:t>Where a direct approach for goods</w:t>
            </w:r>
            <w:r w:rsidR="001B6855">
              <w:rPr>
                <w:rFonts w:ascii="Arial" w:hAnsi="Arial" w:cs="Arial"/>
              </w:rPr>
              <w:t xml:space="preserve">, </w:t>
            </w:r>
            <w:r>
              <w:rPr>
                <w:rFonts w:ascii="Arial" w:hAnsi="Arial" w:cs="Arial"/>
              </w:rPr>
              <w:t>services</w:t>
            </w:r>
            <w:r w:rsidR="001B6855">
              <w:rPr>
                <w:rFonts w:ascii="Arial" w:hAnsi="Arial" w:cs="Arial"/>
              </w:rPr>
              <w:t xml:space="preserve"> and light touch</w:t>
            </w:r>
            <w:r>
              <w:rPr>
                <w:rFonts w:ascii="Arial" w:hAnsi="Arial" w:cs="Arial"/>
              </w:rPr>
              <w:t xml:space="preserve">, via a framework is </w:t>
            </w:r>
            <w:r w:rsidR="008E39EC">
              <w:rPr>
                <w:rFonts w:ascii="Arial" w:hAnsi="Arial" w:cs="Arial"/>
              </w:rPr>
              <w:t>being</w:t>
            </w:r>
            <w:r>
              <w:rPr>
                <w:rFonts w:ascii="Arial" w:hAnsi="Arial" w:cs="Arial"/>
              </w:rPr>
              <w:t xml:space="preserve"> undertaken and the value of the appointment exceeds </w:t>
            </w:r>
            <w:r w:rsidR="001B6855">
              <w:rPr>
                <w:rFonts w:ascii="Arial" w:hAnsi="Arial" w:cs="Arial"/>
              </w:rPr>
              <w:lastRenderedPageBreak/>
              <w:t>that set by the council by way of a direct approach but</w:t>
            </w:r>
            <w:r>
              <w:rPr>
                <w:rFonts w:ascii="Arial" w:hAnsi="Arial" w:cs="Arial"/>
              </w:rPr>
              <w:t xml:space="preserve"> is less than £75,000 a short file note/business case</w:t>
            </w:r>
            <w:r w:rsidR="008E39EC">
              <w:rPr>
                <w:rFonts w:ascii="Arial" w:hAnsi="Arial" w:cs="Arial"/>
              </w:rPr>
              <w:t xml:space="preserve"> </w:t>
            </w:r>
            <w:r w:rsidR="008E39EC" w:rsidRPr="00BB5CC8">
              <w:rPr>
                <w:rFonts w:ascii="Arial" w:hAnsi="Arial" w:cs="Arial"/>
              </w:rPr>
              <w:t xml:space="preserve">(see </w:t>
            </w:r>
            <w:r w:rsidR="00A73D4B" w:rsidRPr="00BB5CC8">
              <w:rPr>
                <w:rFonts w:ascii="Arial" w:hAnsi="Arial" w:cs="Arial"/>
              </w:rPr>
              <w:t>sectio</w:t>
            </w:r>
            <w:r w:rsidR="00BB5CC8" w:rsidRPr="00BB5CC8">
              <w:rPr>
                <w:rFonts w:ascii="Arial" w:hAnsi="Arial" w:cs="Arial"/>
              </w:rPr>
              <w:t>n</w:t>
            </w:r>
            <w:r w:rsidR="00D63D99" w:rsidRPr="00BB5CC8">
              <w:rPr>
                <w:rFonts w:ascii="Arial" w:hAnsi="Arial" w:cs="Arial"/>
              </w:rPr>
              <w:t xml:space="preserve"> 18</w:t>
            </w:r>
            <w:r w:rsidR="008E39EC" w:rsidRPr="00BB5CC8">
              <w:rPr>
                <w:rFonts w:ascii="Arial" w:hAnsi="Arial" w:cs="Arial"/>
              </w:rPr>
              <w:t>)</w:t>
            </w:r>
            <w:r>
              <w:rPr>
                <w:rFonts w:ascii="Arial" w:hAnsi="Arial" w:cs="Arial"/>
              </w:rPr>
              <w:t xml:space="preserve"> should detail the rationale as to why this process has been taken and should be signed off by the relevant Service Manager</w:t>
            </w:r>
          </w:p>
          <w:p w14:paraId="1633D6D8" w14:textId="568E6FAF" w:rsidR="000547D9" w:rsidRDefault="000547D9" w:rsidP="0080344A">
            <w:pPr>
              <w:pStyle w:val="ListParagraph"/>
              <w:numPr>
                <w:ilvl w:val="0"/>
                <w:numId w:val="4"/>
              </w:numPr>
              <w:jc w:val="both"/>
              <w:rPr>
                <w:rFonts w:ascii="Arial" w:hAnsi="Arial" w:cs="Arial"/>
              </w:rPr>
            </w:pPr>
            <w:r>
              <w:rPr>
                <w:rFonts w:ascii="Arial" w:hAnsi="Arial" w:cs="Arial"/>
              </w:rPr>
              <w:t>Where a direct approach for goods</w:t>
            </w:r>
            <w:r w:rsidR="00BA3F13">
              <w:rPr>
                <w:rFonts w:ascii="Arial" w:hAnsi="Arial" w:cs="Arial"/>
              </w:rPr>
              <w:t xml:space="preserve">, </w:t>
            </w:r>
            <w:r>
              <w:rPr>
                <w:rFonts w:ascii="Arial" w:hAnsi="Arial" w:cs="Arial"/>
              </w:rPr>
              <w:t>services</w:t>
            </w:r>
            <w:r w:rsidR="00BA3F13">
              <w:rPr>
                <w:rFonts w:ascii="Arial" w:hAnsi="Arial" w:cs="Arial"/>
              </w:rPr>
              <w:t xml:space="preserve"> and light touch</w:t>
            </w:r>
            <w:r>
              <w:rPr>
                <w:rFonts w:ascii="Arial" w:hAnsi="Arial" w:cs="Arial"/>
              </w:rPr>
              <w:t>, via a framework is being undertaken and the value of the appointment exceeds £75,001 but is less than threshold</w:t>
            </w:r>
            <w:r w:rsidR="00E3115E">
              <w:rPr>
                <w:rFonts w:ascii="Arial" w:hAnsi="Arial" w:cs="Arial"/>
              </w:rPr>
              <w:t xml:space="preserve"> (and there is no allowance for a direct approach within the council’s set levels),</w:t>
            </w:r>
            <w:r>
              <w:rPr>
                <w:rFonts w:ascii="Arial" w:hAnsi="Arial" w:cs="Arial"/>
              </w:rPr>
              <w:t xml:space="preserve"> a short file note/business case should detail the rationale as to why this process has been taken and should be signed off by the relevant Assistant Director</w:t>
            </w:r>
          </w:p>
          <w:p w14:paraId="4DACB2F0" w14:textId="7C19AC59" w:rsidR="000547D9" w:rsidRDefault="000547D9" w:rsidP="0080344A">
            <w:pPr>
              <w:pStyle w:val="ListParagraph"/>
              <w:numPr>
                <w:ilvl w:val="0"/>
                <w:numId w:val="4"/>
              </w:numPr>
              <w:jc w:val="both"/>
              <w:rPr>
                <w:rFonts w:ascii="Arial" w:hAnsi="Arial" w:cs="Arial"/>
              </w:rPr>
            </w:pPr>
            <w:r>
              <w:rPr>
                <w:rFonts w:ascii="Arial" w:hAnsi="Arial" w:cs="Arial"/>
              </w:rPr>
              <w:t>Where a direct approach for goods</w:t>
            </w:r>
            <w:r w:rsidR="00BA3F13">
              <w:rPr>
                <w:rFonts w:ascii="Arial" w:hAnsi="Arial" w:cs="Arial"/>
              </w:rPr>
              <w:t xml:space="preserve">, </w:t>
            </w:r>
            <w:r>
              <w:rPr>
                <w:rFonts w:ascii="Arial" w:hAnsi="Arial" w:cs="Arial"/>
              </w:rPr>
              <w:t>services</w:t>
            </w:r>
            <w:r w:rsidR="00BA3F13">
              <w:rPr>
                <w:rFonts w:ascii="Arial" w:hAnsi="Arial" w:cs="Arial"/>
              </w:rPr>
              <w:t xml:space="preserve"> and light touch</w:t>
            </w:r>
            <w:r>
              <w:rPr>
                <w:rFonts w:ascii="Arial" w:hAnsi="Arial" w:cs="Arial"/>
              </w:rPr>
              <w:t xml:space="preserve">, via a framework is being undertaken and the value of the appointment exceeds threshold a short file note/business case should detail the rationale as to why </w:t>
            </w:r>
            <w:r w:rsidR="00E3115E">
              <w:rPr>
                <w:rFonts w:ascii="Arial" w:hAnsi="Arial" w:cs="Arial"/>
              </w:rPr>
              <w:t>this process</w:t>
            </w:r>
            <w:r>
              <w:rPr>
                <w:rFonts w:ascii="Arial" w:hAnsi="Arial" w:cs="Arial"/>
              </w:rPr>
              <w:t xml:space="preserve"> has been taken and should be signed off by the relevant Director</w:t>
            </w:r>
          </w:p>
          <w:p w14:paraId="23E167F5" w14:textId="675120A7" w:rsidR="000547D9" w:rsidRDefault="000547D9" w:rsidP="0080344A">
            <w:pPr>
              <w:pStyle w:val="ListParagraph"/>
              <w:numPr>
                <w:ilvl w:val="0"/>
                <w:numId w:val="4"/>
              </w:numPr>
              <w:jc w:val="both"/>
              <w:rPr>
                <w:rFonts w:ascii="Arial" w:hAnsi="Arial" w:cs="Arial"/>
              </w:rPr>
            </w:pPr>
            <w:r>
              <w:rPr>
                <w:rFonts w:ascii="Arial" w:hAnsi="Arial" w:cs="Arial"/>
              </w:rPr>
              <w:t xml:space="preserve">Where a direct approach for works, via a framework is being undertaken and the value of the appointment exceeds £25,000 but is less than £75,000 a short file note/business case should detail the rationale as to why </w:t>
            </w:r>
            <w:r w:rsidR="004C11C6">
              <w:rPr>
                <w:rFonts w:ascii="Arial" w:hAnsi="Arial" w:cs="Arial"/>
              </w:rPr>
              <w:t>this process</w:t>
            </w:r>
            <w:r>
              <w:rPr>
                <w:rFonts w:ascii="Arial" w:hAnsi="Arial" w:cs="Arial"/>
              </w:rPr>
              <w:t xml:space="preserve"> has been taken and should be signed off by the relevant Service Manager</w:t>
            </w:r>
          </w:p>
          <w:p w14:paraId="195DE465" w14:textId="3B443004" w:rsidR="000547D9" w:rsidRDefault="000547D9" w:rsidP="0080344A">
            <w:pPr>
              <w:pStyle w:val="ListParagraph"/>
              <w:numPr>
                <w:ilvl w:val="0"/>
                <w:numId w:val="4"/>
              </w:numPr>
              <w:jc w:val="both"/>
              <w:rPr>
                <w:rFonts w:ascii="Arial" w:hAnsi="Arial" w:cs="Arial"/>
              </w:rPr>
            </w:pPr>
            <w:r>
              <w:rPr>
                <w:rFonts w:ascii="Arial" w:hAnsi="Arial" w:cs="Arial"/>
              </w:rPr>
              <w:t>Where a direct approach for works, via a framework is being undertaken and the value of the appointment exceeds £</w:t>
            </w:r>
            <w:r w:rsidR="004C11C6">
              <w:rPr>
                <w:rFonts w:ascii="Arial" w:hAnsi="Arial" w:cs="Arial"/>
              </w:rPr>
              <w:t>1,000,</w:t>
            </w:r>
            <w:r>
              <w:rPr>
                <w:rFonts w:ascii="Arial" w:hAnsi="Arial" w:cs="Arial"/>
              </w:rPr>
              <w:t>001 but is less than £2</w:t>
            </w:r>
            <w:r w:rsidR="004C11C6">
              <w:rPr>
                <w:rFonts w:ascii="Arial" w:hAnsi="Arial" w:cs="Arial"/>
              </w:rPr>
              <w:t>,</w:t>
            </w:r>
            <w:r>
              <w:rPr>
                <w:rFonts w:ascii="Arial" w:hAnsi="Arial" w:cs="Arial"/>
              </w:rPr>
              <w:t>5</w:t>
            </w:r>
            <w:r w:rsidR="004C11C6">
              <w:rPr>
                <w:rFonts w:ascii="Arial" w:hAnsi="Arial" w:cs="Arial"/>
              </w:rPr>
              <w:t>0</w:t>
            </w:r>
            <w:r>
              <w:rPr>
                <w:rFonts w:ascii="Arial" w:hAnsi="Arial" w:cs="Arial"/>
              </w:rPr>
              <w:t>0,000 a short file note/business case should detail the rationale as to why this process has been taken and should be signed off by the relevant Assistant Director</w:t>
            </w:r>
          </w:p>
          <w:p w14:paraId="40C9CEEE" w14:textId="5662EAB0" w:rsidR="000547D9" w:rsidRPr="008364DF" w:rsidRDefault="008364DF" w:rsidP="0080344A">
            <w:pPr>
              <w:pStyle w:val="ListParagraph"/>
              <w:numPr>
                <w:ilvl w:val="0"/>
                <w:numId w:val="4"/>
              </w:numPr>
              <w:jc w:val="both"/>
              <w:rPr>
                <w:rFonts w:ascii="Arial" w:hAnsi="Arial" w:cs="Arial"/>
              </w:rPr>
            </w:pPr>
            <w:r>
              <w:rPr>
                <w:rFonts w:ascii="Arial" w:hAnsi="Arial" w:cs="Arial"/>
              </w:rPr>
              <w:t>Where a direct approach for works, via a framework is being undertaken and the value of the appointment exceeds £</w:t>
            </w:r>
            <w:r w:rsidR="004C11C6">
              <w:rPr>
                <w:rFonts w:ascii="Arial" w:hAnsi="Arial" w:cs="Arial"/>
              </w:rPr>
              <w:t>2,500</w:t>
            </w:r>
            <w:r>
              <w:rPr>
                <w:rFonts w:ascii="Arial" w:hAnsi="Arial" w:cs="Arial"/>
              </w:rPr>
              <w:t>,000,001 but is less than threshold a short file note/business case should detail the rationale as to why this process has been taken and should be signed off by the relevant Director</w:t>
            </w:r>
          </w:p>
          <w:p w14:paraId="0789D000" w14:textId="6A942D93" w:rsidR="000547D9" w:rsidRPr="008364DF" w:rsidRDefault="000547D9" w:rsidP="0080344A">
            <w:pPr>
              <w:pStyle w:val="ListParagraph"/>
              <w:numPr>
                <w:ilvl w:val="0"/>
                <w:numId w:val="4"/>
              </w:numPr>
              <w:jc w:val="both"/>
              <w:rPr>
                <w:rFonts w:ascii="Arial" w:hAnsi="Arial" w:cs="Arial"/>
              </w:rPr>
            </w:pPr>
            <w:r>
              <w:rPr>
                <w:rFonts w:ascii="Arial" w:hAnsi="Arial" w:cs="Arial"/>
              </w:rPr>
              <w:t xml:space="preserve">Where a direct approach for </w:t>
            </w:r>
            <w:r w:rsidR="008364DF">
              <w:rPr>
                <w:rFonts w:ascii="Arial" w:hAnsi="Arial" w:cs="Arial"/>
              </w:rPr>
              <w:t>works</w:t>
            </w:r>
            <w:r>
              <w:rPr>
                <w:rFonts w:ascii="Arial" w:hAnsi="Arial" w:cs="Arial"/>
              </w:rPr>
              <w:t xml:space="preserve">, via a framework is being undertaken and the value of the appointment exceeds threshold a short file note/business case should detail the rationale as to why this process has been taken and should be signed off by the relevant </w:t>
            </w:r>
            <w:r w:rsidR="008364DF">
              <w:rPr>
                <w:rFonts w:ascii="Arial" w:hAnsi="Arial" w:cs="Arial"/>
              </w:rPr>
              <w:t>Board</w:t>
            </w:r>
            <w:r w:rsidR="00BA3F13">
              <w:rPr>
                <w:rFonts w:ascii="Arial" w:hAnsi="Arial" w:cs="Arial"/>
              </w:rPr>
              <w:t xml:space="preserve"> and/</w:t>
            </w:r>
            <w:r w:rsidR="008364DF">
              <w:rPr>
                <w:rFonts w:ascii="Arial" w:hAnsi="Arial" w:cs="Arial"/>
              </w:rPr>
              <w:t>or CMT</w:t>
            </w:r>
          </w:p>
          <w:p w14:paraId="651E56DA" w14:textId="51208009" w:rsidR="000547D9" w:rsidRPr="002F4EE2" w:rsidRDefault="000547D9" w:rsidP="0080344A">
            <w:pPr>
              <w:pStyle w:val="ListParagraph"/>
              <w:numPr>
                <w:ilvl w:val="0"/>
                <w:numId w:val="4"/>
              </w:numPr>
              <w:jc w:val="both"/>
              <w:rPr>
                <w:rFonts w:ascii="Arial" w:hAnsi="Arial" w:cs="Arial"/>
              </w:rPr>
            </w:pPr>
            <w:r w:rsidRPr="002F4EE2">
              <w:rPr>
                <w:rFonts w:ascii="Arial" w:hAnsi="Arial" w:cs="Arial"/>
              </w:rPr>
              <w:t xml:space="preserve">Where the provision is currently outsourced and there is an option for </w:t>
            </w:r>
            <w:r w:rsidR="00BA3F13" w:rsidRPr="002F4EE2">
              <w:rPr>
                <w:rFonts w:ascii="Arial" w:hAnsi="Arial" w:cs="Arial"/>
              </w:rPr>
              <w:t xml:space="preserve">it </w:t>
            </w:r>
            <w:r w:rsidRPr="002F4EE2">
              <w:rPr>
                <w:rFonts w:ascii="Arial" w:hAnsi="Arial" w:cs="Arial"/>
              </w:rPr>
              <w:t>to be delivered in house</w:t>
            </w:r>
            <w:r w:rsidR="008364DF" w:rsidRPr="002F4EE2">
              <w:rPr>
                <w:rFonts w:ascii="Arial" w:hAnsi="Arial" w:cs="Arial"/>
              </w:rPr>
              <w:t xml:space="preserve"> then a detailed business case should be signed off by CMT then Executive, with the agreement of any relevant committees</w:t>
            </w:r>
            <w:r w:rsidR="00D9538C" w:rsidRPr="002F4EE2">
              <w:rPr>
                <w:rFonts w:ascii="Arial" w:hAnsi="Arial" w:cs="Arial"/>
              </w:rPr>
              <w:t>. (initial discussions should be held informally to determine whether there is the capacity or appetite for it to be brought in house)</w:t>
            </w:r>
          </w:p>
          <w:p w14:paraId="7D616CC0" w14:textId="2912193A" w:rsidR="000547D9" w:rsidRPr="00937B66" w:rsidRDefault="000547D9" w:rsidP="0080344A">
            <w:pPr>
              <w:jc w:val="both"/>
              <w:rPr>
                <w:rFonts w:ascii="Arial" w:hAnsi="Arial" w:cs="Arial"/>
              </w:rPr>
            </w:pPr>
          </w:p>
        </w:tc>
      </w:tr>
      <w:tr w:rsidR="00ED1F2A" w:rsidRPr="00732DB9" w14:paraId="1298335C" w14:textId="77777777" w:rsidTr="00331791">
        <w:tc>
          <w:tcPr>
            <w:tcW w:w="988" w:type="dxa"/>
          </w:tcPr>
          <w:p w14:paraId="620C3082" w14:textId="40DA01F7" w:rsidR="00ED1F2A" w:rsidRPr="00732DB9" w:rsidRDefault="00732DB9" w:rsidP="0080344A">
            <w:pPr>
              <w:jc w:val="both"/>
              <w:rPr>
                <w:rFonts w:ascii="Arial" w:hAnsi="Arial" w:cs="Arial"/>
                <w:b/>
                <w:bCs/>
              </w:rPr>
            </w:pPr>
            <w:r w:rsidRPr="00732DB9">
              <w:rPr>
                <w:rFonts w:ascii="Arial" w:hAnsi="Arial" w:cs="Arial"/>
                <w:b/>
                <w:bCs/>
              </w:rPr>
              <w:lastRenderedPageBreak/>
              <w:t>7.4</w:t>
            </w:r>
          </w:p>
        </w:tc>
        <w:tc>
          <w:tcPr>
            <w:tcW w:w="8028" w:type="dxa"/>
          </w:tcPr>
          <w:p w14:paraId="4A54DBB2" w14:textId="77777777" w:rsidR="00ED1F2A" w:rsidRDefault="00ED1F2A" w:rsidP="0080344A">
            <w:pPr>
              <w:jc w:val="both"/>
              <w:rPr>
                <w:rFonts w:ascii="Arial" w:hAnsi="Arial" w:cs="Arial"/>
                <w:b/>
                <w:bCs/>
              </w:rPr>
            </w:pPr>
            <w:r w:rsidRPr="00732DB9">
              <w:rPr>
                <w:rFonts w:ascii="Arial" w:hAnsi="Arial" w:cs="Arial"/>
                <w:b/>
                <w:bCs/>
              </w:rPr>
              <w:t>Social Value</w:t>
            </w:r>
          </w:p>
          <w:p w14:paraId="08ADE789" w14:textId="036DD340" w:rsidR="001B7053" w:rsidRPr="00732DB9" w:rsidRDefault="001B7053" w:rsidP="0080344A">
            <w:pPr>
              <w:jc w:val="both"/>
              <w:rPr>
                <w:rFonts w:ascii="Arial" w:hAnsi="Arial" w:cs="Arial"/>
                <w:b/>
                <w:bCs/>
              </w:rPr>
            </w:pPr>
          </w:p>
        </w:tc>
      </w:tr>
      <w:tr w:rsidR="00732DB9" w:rsidRPr="00732DB9" w14:paraId="31106032" w14:textId="77777777" w:rsidTr="00331791">
        <w:tc>
          <w:tcPr>
            <w:tcW w:w="988" w:type="dxa"/>
          </w:tcPr>
          <w:p w14:paraId="3C874542" w14:textId="77777777" w:rsidR="00732DB9" w:rsidRPr="00732DB9" w:rsidRDefault="00732DB9" w:rsidP="0080344A">
            <w:pPr>
              <w:jc w:val="both"/>
              <w:rPr>
                <w:rFonts w:ascii="Arial" w:hAnsi="Arial" w:cs="Arial"/>
              </w:rPr>
            </w:pPr>
          </w:p>
        </w:tc>
        <w:tc>
          <w:tcPr>
            <w:tcW w:w="8028" w:type="dxa"/>
          </w:tcPr>
          <w:p w14:paraId="5CAD3BB8" w14:textId="2256F604" w:rsidR="00BE7604" w:rsidRDefault="00BE7604" w:rsidP="0080344A">
            <w:pPr>
              <w:jc w:val="both"/>
              <w:rPr>
                <w:rFonts w:ascii="Arial" w:hAnsi="Arial" w:cs="Arial"/>
              </w:rPr>
            </w:pPr>
            <w:r>
              <w:rPr>
                <w:rFonts w:ascii="Arial" w:hAnsi="Arial" w:cs="Arial"/>
              </w:rPr>
              <w:t>The Public Services (Social Value) Act 2012, which came into force on 31</w:t>
            </w:r>
            <w:r w:rsidRPr="002508E5">
              <w:rPr>
                <w:rFonts w:ascii="Arial" w:hAnsi="Arial" w:cs="Arial"/>
                <w:vertAlign w:val="superscript"/>
              </w:rPr>
              <w:t>st</w:t>
            </w:r>
            <w:r>
              <w:rPr>
                <w:rFonts w:ascii="Arial" w:hAnsi="Arial" w:cs="Arial"/>
              </w:rPr>
              <w:t xml:space="preserve"> January 2013, requires all public bodies in England and Wales, for the first time to legally consider how the services they commission and procure might improve the economic, social and environmental well-being of their area.  </w:t>
            </w:r>
          </w:p>
          <w:p w14:paraId="1EC1A0A6" w14:textId="77777777" w:rsidR="00BE7604" w:rsidRDefault="00BE7604" w:rsidP="0080344A">
            <w:pPr>
              <w:jc w:val="both"/>
              <w:rPr>
                <w:rFonts w:ascii="Arial" w:hAnsi="Arial" w:cs="Arial"/>
              </w:rPr>
            </w:pPr>
          </w:p>
          <w:p w14:paraId="539D7324" w14:textId="7444665E" w:rsidR="001B7053" w:rsidRPr="000E66B5" w:rsidRDefault="00BE7604" w:rsidP="0080344A">
            <w:pPr>
              <w:jc w:val="both"/>
              <w:rPr>
                <w:rFonts w:ascii="Arial" w:hAnsi="Arial" w:cs="Arial"/>
              </w:rPr>
            </w:pPr>
            <w:r>
              <w:rPr>
                <w:rFonts w:ascii="Arial" w:hAnsi="Arial" w:cs="Arial"/>
              </w:rPr>
              <w:t xml:space="preserve">The Council has developed a set of outcomes/principles that will enable it to consider the economic, social and environmental well-being of the City and its residents when commissioning/procuring its contracts.  These outcomes/principles are based on the vision, values and priorities set by the Council. </w:t>
            </w:r>
            <w:r w:rsidR="001B7053" w:rsidRPr="000E66B5">
              <w:rPr>
                <w:rFonts w:ascii="Arial" w:hAnsi="Arial" w:cs="Arial"/>
              </w:rPr>
              <w:t>More specifically the following has been defined as the Social Value position for the Council:</w:t>
            </w:r>
          </w:p>
          <w:p w14:paraId="4EB78C69" w14:textId="77777777" w:rsidR="00BE7604" w:rsidRDefault="00BE7604" w:rsidP="0080344A">
            <w:pPr>
              <w:jc w:val="both"/>
              <w:rPr>
                <w:rFonts w:ascii="Arial" w:hAnsi="Arial" w:cs="Arial"/>
              </w:rPr>
            </w:pPr>
          </w:p>
          <w:p w14:paraId="5BEF1564" w14:textId="4D258D82" w:rsidR="00BE7604" w:rsidRPr="009B6306" w:rsidRDefault="009B6306" w:rsidP="0080344A">
            <w:pPr>
              <w:jc w:val="both"/>
              <w:rPr>
                <w:rFonts w:ascii="Arial" w:hAnsi="Arial" w:cs="Arial"/>
                <w:i/>
              </w:rPr>
            </w:pPr>
            <w:r w:rsidRPr="009B6306">
              <w:rPr>
                <w:rFonts w:ascii="Arial" w:hAnsi="Arial" w:cs="Arial"/>
                <w:i/>
              </w:rPr>
              <w:lastRenderedPageBreak/>
              <w:t>“</w:t>
            </w:r>
            <w:r w:rsidR="00BE7604" w:rsidRPr="009B6306">
              <w:rPr>
                <w:rFonts w:ascii="Arial" w:hAnsi="Arial" w:cs="Arial"/>
                <w:i/>
              </w:rPr>
              <w:t xml:space="preserve">A process by which benefits can be made that will improve the quality of life &amp; life chances of City of Lincoln residents and enhance our Civic pride in the </w:t>
            </w:r>
            <w:r w:rsidR="001B7053" w:rsidRPr="009B6306">
              <w:rPr>
                <w:rFonts w:ascii="Arial" w:hAnsi="Arial" w:cs="Arial"/>
                <w:i/>
              </w:rPr>
              <w:t>city</w:t>
            </w:r>
            <w:r w:rsidR="00BE7604" w:rsidRPr="009B6306">
              <w:rPr>
                <w:rFonts w:ascii="Arial" w:hAnsi="Arial" w:cs="Arial"/>
                <w:i/>
              </w:rPr>
              <w:t>”</w:t>
            </w:r>
          </w:p>
          <w:p w14:paraId="77D25AB7" w14:textId="77777777" w:rsidR="00BE7604" w:rsidRDefault="00BE7604" w:rsidP="0080344A">
            <w:pPr>
              <w:jc w:val="both"/>
              <w:rPr>
                <w:rFonts w:ascii="Arial" w:hAnsi="Arial" w:cs="Arial"/>
              </w:rPr>
            </w:pPr>
          </w:p>
          <w:p w14:paraId="3D5CDF2A" w14:textId="45B02D47" w:rsidR="00BE7604" w:rsidRDefault="00BE7604" w:rsidP="0080344A">
            <w:pPr>
              <w:jc w:val="both"/>
              <w:rPr>
                <w:rFonts w:ascii="Arial" w:hAnsi="Arial" w:cs="Arial"/>
              </w:rPr>
            </w:pPr>
            <w:r>
              <w:rPr>
                <w:rFonts w:ascii="Arial" w:hAnsi="Arial" w:cs="Arial"/>
              </w:rPr>
              <w:t>It should be noted that the only legal requirement for SV to be considered for inclusion within a procurement activity is when the value exceeds the relevant threshold</w:t>
            </w:r>
            <w:r w:rsidR="001B7053">
              <w:rPr>
                <w:rFonts w:ascii="Arial" w:hAnsi="Arial" w:cs="Arial"/>
              </w:rPr>
              <w:t>.  However,</w:t>
            </w:r>
            <w:r>
              <w:rPr>
                <w:rFonts w:ascii="Arial" w:hAnsi="Arial" w:cs="Arial"/>
              </w:rPr>
              <w:t xml:space="preserve"> it is the Council’s aim that consideration will be given in respect of all procurement exercises</w:t>
            </w:r>
            <w:r w:rsidR="001B7053">
              <w:rPr>
                <w:rFonts w:ascii="Arial" w:hAnsi="Arial" w:cs="Arial"/>
              </w:rPr>
              <w:t>, where appropriate and relevant to do so.</w:t>
            </w:r>
          </w:p>
          <w:p w14:paraId="2C78CAFF" w14:textId="1C49F79E" w:rsidR="00732DB9" w:rsidRPr="00732DB9" w:rsidRDefault="00732DB9" w:rsidP="0080344A">
            <w:pPr>
              <w:jc w:val="both"/>
              <w:rPr>
                <w:rFonts w:ascii="Arial" w:hAnsi="Arial" w:cs="Arial"/>
              </w:rPr>
            </w:pPr>
          </w:p>
        </w:tc>
      </w:tr>
      <w:tr w:rsidR="00ED1F2A" w:rsidRPr="00732DB9" w14:paraId="146810AB" w14:textId="77777777" w:rsidTr="00331791">
        <w:tc>
          <w:tcPr>
            <w:tcW w:w="988" w:type="dxa"/>
          </w:tcPr>
          <w:p w14:paraId="51AC4F6D" w14:textId="02776740" w:rsidR="00ED1F2A" w:rsidRPr="00732DB9" w:rsidRDefault="00732DB9" w:rsidP="0080344A">
            <w:pPr>
              <w:jc w:val="both"/>
              <w:rPr>
                <w:rFonts w:ascii="Arial" w:hAnsi="Arial" w:cs="Arial"/>
                <w:b/>
                <w:bCs/>
              </w:rPr>
            </w:pPr>
            <w:r w:rsidRPr="00732DB9">
              <w:rPr>
                <w:rFonts w:ascii="Arial" w:hAnsi="Arial" w:cs="Arial"/>
                <w:b/>
                <w:bCs/>
              </w:rPr>
              <w:lastRenderedPageBreak/>
              <w:t>7.5</w:t>
            </w:r>
          </w:p>
        </w:tc>
        <w:tc>
          <w:tcPr>
            <w:tcW w:w="8028" w:type="dxa"/>
          </w:tcPr>
          <w:p w14:paraId="3C442CB9" w14:textId="77777777" w:rsidR="00ED1F2A" w:rsidRDefault="00ED1F2A" w:rsidP="0080344A">
            <w:pPr>
              <w:jc w:val="both"/>
              <w:rPr>
                <w:rFonts w:ascii="Arial" w:hAnsi="Arial" w:cs="Arial"/>
                <w:b/>
                <w:bCs/>
              </w:rPr>
            </w:pPr>
            <w:r w:rsidRPr="00732DB9">
              <w:rPr>
                <w:rFonts w:ascii="Arial" w:hAnsi="Arial" w:cs="Arial"/>
                <w:b/>
                <w:bCs/>
              </w:rPr>
              <w:t>Subsidy Control</w:t>
            </w:r>
          </w:p>
          <w:p w14:paraId="5A6FF71E" w14:textId="5393E396" w:rsidR="001B7053" w:rsidRPr="00732DB9" w:rsidRDefault="001B7053" w:rsidP="0080344A">
            <w:pPr>
              <w:jc w:val="both"/>
              <w:rPr>
                <w:rFonts w:ascii="Arial" w:hAnsi="Arial" w:cs="Arial"/>
                <w:b/>
                <w:bCs/>
              </w:rPr>
            </w:pPr>
          </w:p>
        </w:tc>
      </w:tr>
      <w:tr w:rsidR="00732DB9" w:rsidRPr="00812E01" w14:paraId="251BC2C8" w14:textId="77777777" w:rsidTr="00331791">
        <w:tc>
          <w:tcPr>
            <w:tcW w:w="988" w:type="dxa"/>
          </w:tcPr>
          <w:p w14:paraId="12C05683" w14:textId="77777777" w:rsidR="00732DB9" w:rsidRPr="00812E01" w:rsidRDefault="00732DB9" w:rsidP="0080344A">
            <w:pPr>
              <w:jc w:val="both"/>
              <w:rPr>
                <w:rFonts w:ascii="Arial" w:hAnsi="Arial" w:cs="Arial"/>
              </w:rPr>
            </w:pPr>
          </w:p>
        </w:tc>
        <w:tc>
          <w:tcPr>
            <w:tcW w:w="8028" w:type="dxa"/>
          </w:tcPr>
          <w:p w14:paraId="4E385542" w14:textId="0A00FA6D" w:rsidR="00E55A88" w:rsidRDefault="001B7053" w:rsidP="0080344A">
            <w:pPr>
              <w:jc w:val="both"/>
              <w:rPr>
                <w:rFonts w:ascii="Arial" w:hAnsi="Arial" w:cs="Arial"/>
              </w:rPr>
            </w:pPr>
            <w:r>
              <w:rPr>
                <w:rFonts w:ascii="Arial" w:hAnsi="Arial" w:cs="Arial"/>
              </w:rPr>
              <w:t xml:space="preserve">Following the UK leaving the European Union, State Aid rules have been replaced by Subsidy Control.  </w:t>
            </w:r>
          </w:p>
          <w:p w14:paraId="471EA15A" w14:textId="77777777" w:rsidR="000A7749" w:rsidRDefault="000A7749" w:rsidP="0080344A">
            <w:pPr>
              <w:jc w:val="both"/>
              <w:rPr>
                <w:rFonts w:ascii="Arial" w:hAnsi="Arial" w:cs="Arial"/>
              </w:rPr>
            </w:pPr>
          </w:p>
          <w:p w14:paraId="787CF726" w14:textId="732B03F4" w:rsidR="000A7749" w:rsidRDefault="000A7749" w:rsidP="0080344A">
            <w:pPr>
              <w:jc w:val="both"/>
              <w:rPr>
                <w:rFonts w:ascii="Arial" w:hAnsi="Arial" w:cs="Arial"/>
              </w:rPr>
            </w:pPr>
            <w:r>
              <w:rPr>
                <w:rFonts w:ascii="Arial" w:hAnsi="Arial" w:cs="Arial"/>
              </w:rPr>
              <w:t>A subsidy is where a public authority such as central or local government provides support to an enterprise that gives them an economic advantage, this could be a grant, cash payment, a loan on favourable terms, or free use of office space or equipment.</w:t>
            </w:r>
          </w:p>
          <w:p w14:paraId="6D2258EC" w14:textId="77777777" w:rsidR="000A7749" w:rsidRDefault="000A7749" w:rsidP="0080344A">
            <w:pPr>
              <w:jc w:val="both"/>
              <w:rPr>
                <w:rFonts w:ascii="Arial" w:hAnsi="Arial" w:cs="Arial"/>
              </w:rPr>
            </w:pPr>
          </w:p>
          <w:p w14:paraId="59BA5A22" w14:textId="3E5208F1" w:rsidR="000A7749" w:rsidRDefault="000A7749" w:rsidP="0080344A">
            <w:pPr>
              <w:jc w:val="both"/>
              <w:rPr>
                <w:rFonts w:ascii="Arial" w:hAnsi="Arial" w:cs="Arial"/>
              </w:rPr>
            </w:pPr>
            <w:r>
              <w:rPr>
                <w:rFonts w:ascii="Arial" w:hAnsi="Arial" w:cs="Arial"/>
              </w:rPr>
              <w:t>The Council has in place guidance on this and as part of the completion of the contract managers checklist, the implications of Subsidy Control should be considered.</w:t>
            </w:r>
          </w:p>
          <w:p w14:paraId="5D20A2B1" w14:textId="77777777" w:rsidR="000A7749" w:rsidRDefault="000A7749" w:rsidP="0080344A">
            <w:pPr>
              <w:jc w:val="both"/>
              <w:rPr>
                <w:rFonts w:ascii="Arial" w:hAnsi="Arial" w:cs="Arial"/>
              </w:rPr>
            </w:pPr>
          </w:p>
          <w:p w14:paraId="480E400F" w14:textId="7DD04BF8" w:rsidR="000A7749" w:rsidRDefault="000A7749" w:rsidP="0080344A">
            <w:pPr>
              <w:jc w:val="both"/>
              <w:rPr>
                <w:rFonts w:ascii="Arial" w:hAnsi="Arial" w:cs="Arial"/>
              </w:rPr>
            </w:pPr>
            <w:r>
              <w:rPr>
                <w:rFonts w:ascii="Arial" w:hAnsi="Arial" w:cs="Arial"/>
              </w:rPr>
              <w:t>Advice specifically in relation to this</w:t>
            </w:r>
            <w:r w:rsidR="00792574">
              <w:rPr>
                <w:rFonts w:ascii="Arial" w:hAnsi="Arial" w:cs="Arial"/>
              </w:rPr>
              <w:t>,</w:t>
            </w:r>
            <w:r>
              <w:rPr>
                <w:rFonts w:ascii="Arial" w:hAnsi="Arial" w:cs="Arial"/>
              </w:rPr>
              <w:t xml:space="preserve"> should be sought from the City Solicitor, and any decision as to whether something is a subsidy is decided by a panel comprising the City Solicitor, Chief Finance Officer and Director of Major Developments</w:t>
            </w:r>
          </w:p>
          <w:p w14:paraId="77C39443" w14:textId="48027246" w:rsidR="00E55A88" w:rsidRPr="00812E01" w:rsidRDefault="00E55A88" w:rsidP="0080344A">
            <w:pPr>
              <w:jc w:val="both"/>
              <w:rPr>
                <w:rFonts w:ascii="Arial" w:hAnsi="Arial" w:cs="Arial"/>
              </w:rPr>
            </w:pPr>
          </w:p>
        </w:tc>
      </w:tr>
      <w:tr w:rsidR="00B92D6A" w:rsidRPr="00732DB9" w14:paraId="6521635A" w14:textId="77777777" w:rsidTr="00331791">
        <w:tc>
          <w:tcPr>
            <w:tcW w:w="988" w:type="dxa"/>
          </w:tcPr>
          <w:p w14:paraId="44D6B635" w14:textId="0DBB55D7" w:rsidR="00B92D6A" w:rsidRPr="00732DB9" w:rsidRDefault="00732DB9" w:rsidP="0080344A">
            <w:pPr>
              <w:jc w:val="both"/>
              <w:rPr>
                <w:rFonts w:ascii="Arial" w:hAnsi="Arial" w:cs="Arial"/>
                <w:b/>
                <w:bCs/>
              </w:rPr>
            </w:pPr>
            <w:r w:rsidRPr="00732DB9">
              <w:rPr>
                <w:rFonts w:ascii="Arial" w:hAnsi="Arial" w:cs="Arial"/>
                <w:b/>
                <w:bCs/>
              </w:rPr>
              <w:t>7.6</w:t>
            </w:r>
          </w:p>
        </w:tc>
        <w:tc>
          <w:tcPr>
            <w:tcW w:w="8028" w:type="dxa"/>
          </w:tcPr>
          <w:p w14:paraId="1CECB6DC" w14:textId="77777777" w:rsidR="00B92D6A" w:rsidRDefault="00B92D6A" w:rsidP="0080344A">
            <w:pPr>
              <w:jc w:val="both"/>
              <w:rPr>
                <w:rFonts w:ascii="Arial" w:hAnsi="Arial" w:cs="Arial"/>
                <w:b/>
                <w:bCs/>
              </w:rPr>
            </w:pPr>
            <w:r w:rsidRPr="00732DB9">
              <w:rPr>
                <w:rFonts w:ascii="Arial" w:hAnsi="Arial" w:cs="Arial"/>
                <w:b/>
                <w:bCs/>
              </w:rPr>
              <w:t>Key Performance Indicators</w:t>
            </w:r>
            <w:r w:rsidR="0051008E">
              <w:rPr>
                <w:rFonts w:ascii="Arial" w:hAnsi="Arial" w:cs="Arial"/>
                <w:b/>
                <w:bCs/>
              </w:rPr>
              <w:t xml:space="preserve"> (KPI’s)</w:t>
            </w:r>
          </w:p>
          <w:p w14:paraId="7C18F950" w14:textId="7D71F489" w:rsidR="0051008E" w:rsidRPr="00732DB9" w:rsidRDefault="0051008E" w:rsidP="0080344A">
            <w:pPr>
              <w:jc w:val="both"/>
              <w:rPr>
                <w:rFonts w:ascii="Arial" w:hAnsi="Arial" w:cs="Arial"/>
                <w:b/>
                <w:bCs/>
              </w:rPr>
            </w:pPr>
          </w:p>
        </w:tc>
      </w:tr>
      <w:tr w:rsidR="00732DB9" w:rsidRPr="00812E01" w14:paraId="77CCE61D" w14:textId="77777777" w:rsidTr="001B3903">
        <w:tc>
          <w:tcPr>
            <w:tcW w:w="988" w:type="dxa"/>
          </w:tcPr>
          <w:p w14:paraId="60658043" w14:textId="77777777" w:rsidR="00732DB9" w:rsidRPr="00812E01" w:rsidRDefault="00732DB9" w:rsidP="0080344A">
            <w:pPr>
              <w:jc w:val="both"/>
              <w:rPr>
                <w:rFonts w:ascii="Arial" w:hAnsi="Arial" w:cs="Arial"/>
              </w:rPr>
            </w:pPr>
          </w:p>
        </w:tc>
        <w:tc>
          <w:tcPr>
            <w:tcW w:w="8028" w:type="dxa"/>
            <w:shd w:val="clear" w:color="auto" w:fill="auto"/>
          </w:tcPr>
          <w:p w14:paraId="48BF47F6" w14:textId="77777777" w:rsidR="009D3C19" w:rsidRDefault="009D3C19" w:rsidP="0080344A">
            <w:pPr>
              <w:jc w:val="both"/>
              <w:rPr>
                <w:rFonts w:ascii="Arial" w:hAnsi="Arial" w:cs="Arial"/>
              </w:rPr>
            </w:pPr>
            <w:r>
              <w:rPr>
                <w:rFonts w:ascii="Arial" w:hAnsi="Arial" w:cs="Arial"/>
              </w:rPr>
              <w:t>A Key Performance Indicator (KPI) is a measurable target that indicates how a supplier is performing in terms of meeting the goals set within the parameters of the contract.</w:t>
            </w:r>
          </w:p>
          <w:p w14:paraId="2D4C6CE4" w14:textId="77777777" w:rsidR="009D3C19" w:rsidRDefault="009D3C19" w:rsidP="0080344A">
            <w:pPr>
              <w:jc w:val="both"/>
              <w:rPr>
                <w:rFonts w:ascii="Arial" w:hAnsi="Arial" w:cs="Arial"/>
              </w:rPr>
            </w:pPr>
          </w:p>
          <w:p w14:paraId="50ED554A" w14:textId="77777777" w:rsidR="009D3C19" w:rsidRDefault="009D3C19" w:rsidP="0080344A">
            <w:pPr>
              <w:jc w:val="both"/>
              <w:rPr>
                <w:rFonts w:ascii="Arial" w:hAnsi="Arial" w:cs="Arial"/>
              </w:rPr>
            </w:pPr>
            <w:r>
              <w:rPr>
                <w:rFonts w:ascii="Arial" w:hAnsi="Arial" w:cs="Arial"/>
              </w:rPr>
              <w:t xml:space="preserve">It is essential that KPI’s are fit for purpose and enable both the Council and the supplier to determine whether performance is at the required standard, as well as providing evidence to understand where there maybe issues and how these can be addressed. </w:t>
            </w:r>
          </w:p>
          <w:p w14:paraId="2E796D89" w14:textId="77777777" w:rsidR="009D3C19" w:rsidRDefault="009D3C19" w:rsidP="0080344A">
            <w:pPr>
              <w:jc w:val="both"/>
              <w:rPr>
                <w:rFonts w:ascii="Arial" w:hAnsi="Arial" w:cs="Arial"/>
              </w:rPr>
            </w:pPr>
          </w:p>
          <w:p w14:paraId="3CE6BA30" w14:textId="725E01C2" w:rsidR="009D3C19" w:rsidRDefault="009D3C19" w:rsidP="0080344A">
            <w:pPr>
              <w:jc w:val="both"/>
              <w:rPr>
                <w:rFonts w:ascii="Arial" w:hAnsi="Arial" w:cs="Arial"/>
              </w:rPr>
            </w:pPr>
            <w:r>
              <w:rPr>
                <w:rFonts w:ascii="Arial" w:hAnsi="Arial" w:cs="Arial"/>
              </w:rPr>
              <w:t xml:space="preserve">KPI’s should be reviewed as part of the ongoing contract management meetings and where </w:t>
            </w:r>
            <w:r w:rsidR="00AD477B">
              <w:rPr>
                <w:rFonts w:ascii="Arial" w:hAnsi="Arial" w:cs="Arial"/>
              </w:rPr>
              <w:t>necessary amended to reflect the current requirement.</w:t>
            </w:r>
          </w:p>
          <w:p w14:paraId="10C70343" w14:textId="77777777" w:rsidR="009D3C19" w:rsidRDefault="009D3C19" w:rsidP="0080344A">
            <w:pPr>
              <w:jc w:val="both"/>
              <w:rPr>
                <w:rFonts w:ascii="Arial" w:hAnsi="Arial" w:cs="Arial"/>
              </w:rPr>
            </w:pPr>
          </w:p>
          <w:p w14:paraId="7545EBE4" w14:textId="77777777" w:rsidR="00BC3C28" w:rsidRDefault="00AD477B" w:rsidP="0080344A">
            <w:pPr>
              <w:jc w:val="both"/>
              <w:rPr>
                <w:rFonts w:ascii="Arial" w:hAnsi="Arial" w:cs="Arial"/>
              </w:rPr>
            </w:pPr>
            <w:r>
              <w:rPr>
                <w:rFonts w:ascii="Arial" w:hAnsi="Arial" w:cs="Arial"/>
              </w:rPr>
              <w:t xml:space="preserve">There is no minimum requirement as to the number of KPI’s a provision should have in place.  It is more essential to ensure that they provide meaningful information </w:t>
            </w:r>
            <w:r w:rsidR="00BC3C28">
              <w:rPr>
                <w:rFonts w:ascii="Arial" w:hAnsi="Arial" w:cs="Arial"/>
              </w:rPr>
              <w:t>as well as being relevant and proportionate.</w:t>
            </w:r>
          </w:p>
          <w:p w14:paraId="5175ED51" w14:textId="07236E2A" w:rsidR="009D3C19" w:rsidRDefault="00BC3C28" w:rsidP="0080344A">
            <w:pPr>
              <w:jc w:val="both"/>
              <w:rPr>
                <w:rFonts w:ascii="Arial" w:hAnsi="Arial" w:cs="Arial"/>
              </w:rPr>
            </w:pPr>
            <w:r>
              <w:rPr>
                <w:rFonts w:ascii="Arial" w:hAnsi="Arial" w:cs="Arial"/>
              </w:rPr>
              <w:t xml:space="preserve"> </w:t>
            </w:r>
          </w:p>
          <w:p w14:paraId="706A5B46" w14:textId="6066C0CC" w:rsidR="009D3C19" w:rsidRDefault="00BC3C28" w:rsidP="0080344A">
            <w:pPr>
              <w:jc w:val="both"/>
              <w:rPr>
                <w:rFonts w:ascii="Arial" w:hAnsi="Arial" w:cs="Arial"/>
              </w:rPr>
            </w:pPr>
            <w:r>
              <w:rPr>
                <w:rFonts w:ascii="Arial" w:hAnsi="Arial" w:cs="Arial"/>
              </w:rPr>
              <w:t>Guidance in relation to KPI’s shows that the</w:t>
            </w:r>
            <w:r w:rsidR="009D3C19" w:rsidRPr="009D3C19">
              <w:rPr>
                <w:rFonts w:ascii="Arial" w:hAnsi="Arial" w:cs="Arial"/>
              </w:rPr>
              <w:t xml:space="preserve"> best plans use between five and </w:t>
            </w:r>
            <w:r w:rsidR="00116CF7" w:rsidRPr="009D3C19">
              <w:rPr>
                <w:rFonts w:ascii="Arial" w:hAnsi="Arial" w:cs="Arial"/>
              </w:rPr>
              <w:t>seven</w:t>
            </w:r>
            <w:r w:rsidR="009D3C19" w:rsidRPr="009D3C19">
              <w:rPr>
                <w:rFonts w:ascii="Arial" w:hAnsi="Arial" w:cs="Arial"/>
              </w:rPr>
              <w:t xml:space="preserve"> KPIs to track and manage progress. </w:t>
            </w:r>
            <w:r>
              <w:rPr>
                <w:rFonts w:ascii="Arial" w:hAnsi="Arial" w:cs="Arial"/>
              </w:rPr>
              <w:t xml:space="preserve">It also references that the </w:t>
            </w:r>
            <w:r w:rsidR="009D3C19" w:rsidRPr="009D3C19">
              <w:rPr>
                <w:rFonts w:ascii="Arial" w:hAnsi="Arial" w:cs="Arial"/>
              </w:rPr>
              <w:t>best structured KPI plans include each element of what is called “SMART” criteria:</w:t>
            </w:r>
          </w:p>
          <w:p w14:paraId="696BFC4A" w14:textId="77777777" w:rsidR="00BC3C28" w:rsidRPr="009D3C19" w:rsidRDefault="00BC3C28" w:rsidP="0080344A">
            <w:pPr>
              <w:jc w:val="both"/>
              <w:rPr>
                <w:rFonts w:ascii="Arial" w:hAnsi="Arial" w:cs="Arial"/>
              </w:rPr>
            </w:pPr>
          </w:p>
          <w:p w14:paraId="3B3C87C3" w14:textId="77777777" w:rsidR="009D3C19" w:rsidRPr="009D3C19" w:rsidRDefault="009D3C19" w:rsidP="0080344A">
            <w:pPr>
              <w:numPr>
                <w:ilvl w:val="0"/>
                <w:numId w:val="11"/>
              </w:numPr>
              <w:jc w:val="both"/>
              <w:rPr>
                <w:rFonts w:ascii="Arial" w:hAnsi="Arial" w:cs="Arial"/>
              </w:rPr>
            </w:pPr>
            <w:r w:rsidRPr="009D3C19">
              <w:rPr>
                <w:rFonts w:ascii="Arial" w:hAnsi="Arial" w:cs="Arial"/>
                <w:b/>
                <w:bCs/>
              </w:rPr>
              <w:t>Specific:</w:t>
            </w:r>
            <w:r w:rsidRPr="009D3C19">
              <w:rPr>
                <w:rFonts w:ascii="Arial" w:hAnsi="Arial" w:cs="Arial"/>
              </w:rPr>
              <w:t> define what each KPI is intended to measure, and why it is important</w:t>
            </w:r>
          </w:p>
          <w:p w14:paraId="1C311D15" w14:textId="77777777" w:rsidR="009D3C19" w:rsidRPr="009D3C19" w:rsidRDefault="009D3C19" w:rsidP="0080344A">
            <w:pPr>
              <w:numPr>
                <w:ilvl w:val="0"/>
                <w:numId w:val="11"/>
              </w:numPr>
              <w:jc w:val="both"/>
              <w:rPr>
                <w:rFonts w:ascii="Arial" w:hAnsi="Arial" w:cs="Arial"/>
              </w:rPr>
            </w:pPr>
            <w:r w:rsidRPr="009D3C19">
              <w:rPr>
                <w:rFonts w:ascii="Arial" w:hAnsi="Arial" w:cs="Arial"/>
                <w:b/>
                <w:bCs/>
              </w:rPr>
              <w:t>Measurable:</w:t>
            </w:r>
            <w:r w:rsidRPr="009D3C19">
              <w:rPr>
                <w:rFonts w:ascii="Arial" w:hAnsi="Arial" w:cs="Arial"/>
              </w:rPr>
              <w:t> KPIs should include standards for measurement</w:t>
            </w:r>
          </w:p>
          <w:p w14:paraId="23356EEB" w14:textId="77777777" w:rsidR="009D3C19" w:rsidRPr="009D3C19" w:rsidRDefault="009D3C19" w:rsidP="0080344A">
            <w:pPr>
              <w:numPr>
                <w:ilvl w:val="0"/>
                <w:numId w:val="11"/>
              </w:numPr>
              <w:jc w:val="both"/>
              <w:rPr>
                <w:rFonts w:ascii="Arial" w:hAnsi="Arial" w:cs="Arial"/>
              </w:rPr>
            </w:pPr>
            <w:r w:rsidRPr="009D3C19">
              <w:rPr>
                <w:rFonts w:ascii="Arial" w:hAnsi="Arial" w:cs="Arial"/>
                <w:b/>
                <w:bCs/>
              </w:rPr>
              <w:t>Achievable:</w:t>
            </w:r>
            <w:r w:rsidRPr="009D3C19">
              <w:rPr>
                <w:rFonts w:ascii="Arial" w:hAnsi="Arial" w:cs="Arial"/>
              </w:rPr>
              <w:t> the KPI should be a realistic, achievable goal</w:t>
            </w:r>
          </w:p>
          <w:p w14:paraId="53ED015D" w14:textId="77777777" w:rsidR="009D3C19" w:rsidRPr="009D3C19" w:rsidRDefault="009D3C19" w:rsidP="0080344A">
            <w:pPr>
              <w:numPr>
                <w:ilvl w:val="0"/>
                <w:numId w:val="11"/>
              </w:numPr>
              <w:jc w:val="both"/>
              <w:rPr>
                <w:rFonts w:ascii="Arial" w:hAnsi="Arial" w:cs="Arial"/>
              </w:rPr>
            </w:pPr>
            <w:r w:rsidRPr="009D3C19">
              <w:rPr>
                <w:rFonts w:ascii="Arial" w:hAnsi="Arial" w:cs="Arial"/>
                <w:b/>
                <w:bCs/>
              </w:rPr>
              <w:lastRenderedPageBreak/>
              <w:t>Relevant:</w:t>
            </w:r>
            <w:r w:rsidRPr="009D3C19">
              <w:rPr>
                <w:rFonts w:ascii="Arial" w:hAnsi="Arial" w:cs="Arial"/>
              </w:rPr>
              <w:t> KPIs are intended to move a business forward, so they need to be relevant to improving outcomes</w:t>
            </w:r>
          </w:p>
          <w:p w14:paraId="465A3E60" w14:textId="77777777" w:rsidR="009D3C19" w:rsidRDefault="009D3C19" w:rsidP="0080344A">
            <w:pPr>
              <w:numPr>
                <w:ilvl w:val="0"/>
                <w:numId w:val="11"/>
              </w:numPr>
              <w:jc w:val="both"/>
              <w:rPr>
                <w:rFonts w:ascii="Arial" w:hAnsi="Arial" w:cs="Arial"/>
              </w:rPr>
            </w:pPr>
            <w:r w:rsidRPr="009D3C19">
              <w:rPr>
                <w:rFonts w:ascii="Arial" w:hAnsi="Arial" w:cs="Arial"/>
                <w:b/>
                <w:bCs/>
              </w:rPr>
              <w:t>Time-bound:</w:t>
            </w:r>
            <w:r w:rsidRPr="009D3C19">
              <w:rPr>
                <w:rFonts w:ascii="Arial" w:hAnsi="Arial" w:cs="Arial"/>
              </w:rPr>
              <w:t> it’s important to set a realistic time frame based on past performance, and make sure that the team sticks to the agreed-upon deadlines</w:t>
            </w:r>
          </w:p>
          <w:p w14:paraId="17AAB6BF" w14:textId="77777777" w:rsidR="00116CF7" w:rsidRDefault="00116CF7" w:rsidP="0080344A">
            <w:pPr>
              <w:jc w:val="both"/>
              <w:rPr>
                <w:rFonts w:ascii="Arial" w:hAnsi="Arial" w:cs="Arial"/>
              </w:rPr>
            </w:pPr>
          </w:p>
          <w:p w14:paraId="0724AD86" w14:textId="37A9DACA" w:rsidR="00116CF7" w:rsidRDefault="00116CF7" w:rsidP="0080344A">
            <w:pPr>
              <w:jc w:val="both"/>
              <w:rPr>
                <w:rFonts w:ascii="Arial" w:hAnsi="Arial" w:cs="Arial"/>
              </w:rPr>
            </w:pPr>
            <w:r w:rsidRPr="001B3903">
              <w:rPr>
                <w:rFonts w:ascii="Arial" w:hAnsi="Arial" w:cs="Arial"/>
              </w:rPr>
              <w:t xml:space="preserve">The Procurement Act 2023 (see section </w:t>
            </w:r>
            <w:r w:rsidR="00D14131" w:rsidRPr="001B3903">
              <w:rPr>
                <w:rFonts w:ascii="Arial" w:hAnsi="Arial" w:cs="Arial"/>
              </w:rPr>
              <w:t>9</w:t>
            </w:r>
            <w:r w:rsidRPr="001B3903">
              <w:rPr>
                <w:rFonts w:ascii="Arial" w:hAnsi="Arial" w:cs="Arial"/>
              </w:rPr>
              <w:t>) require</w:t>
            </w:r>
            <w:r w:rsidR="00792574">
              <w:rPr>
                <w:rFonts w:ascii="Arial" w:hAnsi="Arial" w:cs="Arial"/>
              </w:rPr>
              <w:t>s</w:t>
            </w:r>
            <w:r w:rsidR="00BB5CC8" w:rsidRPr="001B3903">
              <w:rPr>
                <w:rFonts w:ascii="Arial" w:hAnsi="Arial" w:cs="Arial"/>
              </w:rPr>
              <w:t xml:space="preserve"> at least three </w:t>
            </w:r>
            <w:r w:rsidRPr="001B3903">
              <w:rPr>
                <w:rFonts w:ascii="Arial" w:hAnsi="Arial" w:cs="Arial"/>
              </w:rPr>
              <w:t>KPI’s in contracts</w:t>
            </w:r>
            <w:r w:rsidR="00BB5CC8" w:rsidRPr="001B3903">
              <w:rPr>
                <w:rFonts w:ascii="Arial" w:hAnsi="Arial" w:cs="Arial"/>
              </w:rPr>
              <w:t xml:space="preserve"> with a value in excess of £5m</w:t>
            </w:r>
            <w:r w:rsidRPr="001B3903">
              <w:rPr>
                <w:rFonts w:ascii="Arial" w:hAnsi="Arial" w:cs="Arial"/>
              </w:rPr>
              <w:t xml:space="preserve"> </w:t>
            </w:r>
            <w:r w:rsidR="00BB5CC8" w:rsidRPr="001B3903">
              <w:rPr>
                <w:rFonts w:ascii="Arial" w:hAnsi="Arial" w:cs="Arial"/>
              </w:rPr>
              <w:t xml:space="preserve">must be set.  It is also a requirement that </w:t>
            </w:r>
            <w:r w:rsidR="00792574">
              <w:rPr>
                <w:rFonts w:ascii="Arial" w:hAnsi="Arial" w:cs="Arial"/>
              </w:rPr>
              <w:t xml:space="preserve">all </w:t>
            </w:r>
            <w:r w:rsidR="00BB5CC8" w:rsidRPr="001B3903">
              <w:rPr>
                <w:rFonts w:ascii="Arial" w:hAnsi="Arial" w:cs="Arial"/>
              </w:rPr>
              <w:t xml:space="preserve">these KPI’s are </w:t>
            </w:r>
            <w:r w:rsidRPr="001B3903">
              <w:rPr>
                <w:rFonts w:ascii="Arial" w:hAnsi="Arial" w:cs="Arial"/>
              </w:rPr>
              <w:t xml:space="preserve">published on </w:t>
            </w:r>
            <w:r w:rsidR="0011092E" w:rsidRPr="001B3903">
              <w:rPr>
                <w:rFonts w:ascii="Arial" w:hAnsi="Arial" w:cs="Arial"/>
              </w:rPr>
              <w:t>the relevant platform by way of a notice</w:t>
            </w:r>
            <w:r w:rsidR="00BB5CC8" w:rsidRPr="001B3903">
              <w:rPr>
                <w:rFonts w:ascii="Arial" w:hAnsi="Arial" w:cs="Arial"/>
              </w:rPr>
              <w:t xml:space="preserve"> annually, and that the top three are identified and highlighted</w:t>
            </w:r>
            <w:r w:rsidR="0011092E" w:rsidRPr="001B3903">
              <w:rPr>
                <w:rFonts w:ascii="Arial" w:hAnsi="Arial" w:cs="Arial"/>
              </w:rPr>
              <w:t xml:space="preserve">.  </w:t>
            </w:r>
            <w:r w:rsidR="00BB5CC8" w:rsidRPr="001B3903">
              <w:rPr>
                <w:rFonts w:ascii="Arial" w:hAnsi="Arial" w:cs="Arial"/>
              </w:rPr>
              <w:t xml:space="preserve">KPI’s will also need to be included within the original call for competition notice at the start of the procurement exercise as well as on termination too. </w:t>
            </w:r>
            <w:r w:rsidR="0011092E" w:rsidRPr="001B3903">
              <w:rPr>
                <w:rFonts w:ascii="Arial" w:hAnsi="Arial" w:cs="Arial"/>
              </w:rPr>
              <w:t xml:space="preserve">Advice on this </w:t>
            </w:r>
            <w:r w:rsidRPr="001B3903">
              <w:rPr>
                <w:rFonts w:ascii="Arial" w:hAnsi="Arial" w:cs="Arial"/>
              </w:rPr>
              <w:t>should be sought from the Procurement Manager in respect of this.</w:t>
            </w:r>
          </w:p>
          <w:p w14:paraId="08A6A3CA" w14:textId="77777777" w:rsidR="00B7372C" w:rsidRPr="009D3C19" w:rsidRDefault="00B7372C" w:rsidP="0080344A">
            <w:pPr>
              <w:jc w:val="both"/>
              <w:rPr>
                <w:rFonts w:ascii="Arial" w:hAnsi="Arial" w:cs="Arial"/>
              </w:rPr>
            </w:pPr>
          </w:p>
          <w:p w14:paraId="30F666A7" w14:textId="77777777" w:rsidR="00E55A88" w:rsidRPr="00812E01" w:rsidRDefault="00E55A88" w:rsidP="0080344A">
            <w:pPr>
              <w:jc w:val="both"/>
              <w:rPr>
                <w:rFonts w:ascii="Arial" w:hAnsi="Arial" w:cs="Arial"/>
              </w:rPr>
            </w:pPr>
          </w:p>
        </w:tc>
      </w:tr>
      <w:tr w:rsidR="00ED1F2A" w:rsidRPr="00732DB9" w14:paraId="252F6DFB" w14:textId="77777777" w:rsidTr="00331791">
        <w:tc>
          <w:tcPr>
            <w:tcW w:w="988" w:type="dxa"/>
          </w:tcPr>
          <w:p w14:paraId="775430A2" w14:textId="6CBAED9B" w:rsidR="00ED1F2A" w:rsidRPr="00732DB9" w:rsidRDefault="00732DB9" w:rsidP="0080344A">
            <w:pPr>
              <w:jc w:val="both"/>
              <w:rPr>
                <w:rFonts w:ascii="Arial" w:hAnsi="Arial" w:cs="Arial"/>
                <w:b/>
                <w:bCs/>
              </w:rPr>
            </w:pPr>
            <w:r w:rsidRPr="00732DB9">
              <w:rPr>
                <w:rFonts w:ascii="Arial" w:hAnsi="Arial" w:cs="Arial"/>
                <w:b/>
                <w:bCs/>
              </w:rPr>
              <w:lastRenderedPageBreak/>
              <w:t>7.7</w:t>
            </w:r>
          </w:p>
        </w:tc>
        <w:tc>
          <w:tcPr>
            <w:tcW w:w="8028" w:type="dxa"/>
          </w:tcPr>
          <w:p w14:paraId="3DC6519E" w14:textId="77777777" w:rsidR="00ED1F2A" w:rsidRDefault="00ED1F2A" w:rsidP="0080344A">
            <w:pPr>
              <w:jc w:val="both"/>
              <w:rPr>
                <w:rFonts w:ascii="Arial" w:hAnsi="Arial" w:cs="Arial"/>
                <w:b/>
                <w:bCs/>
              </w:rPr>
            </w:pPr>
            <w:r w:rsidRPr="00732DB9">
              <w:rPr>
                <w:rFonts w:ascii="Arial" w:hAnsi="Arial" w:cs="Arial"/>
                <w:b/>
                <w:bCs/>
              </w:rPr>
              <w:t>External Grants/Funding</w:t>
            </w:r>
          </w:p>
          <w:p w14:paraId="73DA9FC0" w14:textId="6FE8C549" w:rsidR="00E55A88" w:rsidRPr="00732DB9" w:rsidRDefault="00E55A88" w:rsidP="0080344A">
            <w:pPr>
              <w:jc w:val="both"/>
              <w:rPr>
                <w:rFonts w:ascii="Arial" w:hAnsi="Arial" w:cs="Arial"/>
                <w:b/>
                <w:bCs/>
              </w:rPr>
            </w:pPr>
          </w:p>
        </w:tc>
      </w:tr>
      <w:tr w:rsidR="00732DB9" w:rsidRPr="00812E01" w14:paraId="42DAE970" w14:textId="77777777" w:rsidTr="00331791">
        <w:tc>
          <w:tcPr>
            <w:tcW w:w="988" w:type="dxa"/>
          </w:tcPr>
          <w:p w14:paraId="398F8C3A" w14:textId="77777777" w:rsidR="00732DB9" w:rsidRPr="00812E01" w:rsidRDefault="00732DB9" w:rsidP="0080344A">
            <w:pPr>
              <w:jc w:val="both"/>
              <w:rPr>
                <w:rFonts w:ascii="Arial" w:hAnsi="Arial" w:cs="Arial"/>
              </w:rPr>
            </w:pPr>
          </w:p>
        </w:tc>
        <w:tc>
          <w:tcPr>
            <w:tcW w:w="8028" w:type="dxa"/>
          </w:tcPr>
          <w:p w14:paraId="51D5034A" w14:textId="7FD73EDC" w:rsidR="00E55A88" w:rsidRDefault="00E55A88" w:rsidP="0080344A">
            <w:pPr>
              <w:jc w:val="both"/>
              <w:rPr>
                <w:rFonts w:ascii="Arial" w:hAnsi="Arial" w:cs="Arial"/>
              </w:rPr>
            </w:pPr>
            <w:r>
              <w:rPr>
                <w:rFonts w:ascii="Arial" w:hAnsi="Arial" w:cs="Arial"/>
              </w:rPr>
              <w:t xml:space="preserve">Some procurement exercises are wholly, or part funded through the use of external grants.  Whilst this is a most welcome source of </w:t>
            </w:r>
            <w:r w:rsidR="00E8172F">
              <w:rPr>
                <w:rFonts w:ascii="Arial" w:hAnsi="Arial" w:cs="Arial"/>
              </w:rPr>
              <w:t xml:space="preserve">funding </w:t>
            </w:r>
            <w:r>
              <w:rPr>
                <w:rFonts w:ascii="Arial" w:hAnsi="Arial" w:cs="Arial"/>
              </w:rPr>
              <w:t>it can bring about additional risks and requirements that the Council would not usually encounter.  Some funding bodies will as part of the grant conditions</w:t>
            </w:r>
            <w:r w:rsidR="004809CB">
              <w:rPr>
                <w:rFonts w:ascii="Arial" w:hAnsi="Arial" w:cs="Arial"/>
              </w:rPr>
              <w:t>,</w:t>
            </w:r>
            <w:r>
              <w:rPr>
                <w:rFonts w:ascii="Arial" w:hAnsi="Arial" w:cs="Arial"/>
              </w:rPr>
              <w:t xml:space="preserve"> insist that a procurement is undertaken in a certain way or that an award cannot be made until they have received a detailed procurement report, and this has been signed off by them.  It is therefore crucial to understand what, if any, requirements are attached to the accepting of the external funding and how these impact on the Council’s usual route.  </w:t>
            </w:r>
          </w:p>
          <w:p w14:paraId="44974BD9" w14:textId="77777777" w:rsidR="00E55A88" w:rsidRDefault="00E55A88" w:rsidP="0080344A">
            <w:pPr>
              <w:jc w:val="both"/>
              <w:rPr>
                <w:rFonts w:ascii="Arial" w:hAnsi="Arial" w:cs="Arial"/>
              </w:rPr>
            </w:pPr>
          </w:p>
          <w:p w14:paraId="1754595E" w14:textId="77777777" w:rsidR="00E55A88" w:rsidRDefault="00E55A88" w:rsidP="0080344A">
            <w:pPr>
              <w:jc w:val="both"/>
              <w:rPr>
                <w:rFonts w:ascii="Arial" w:hAnsi="Arial" w:cs="Arial"/>
              </w:rPr>
            </w:pPr>
            <w:r>
              <w:rPr>
                <w:rFonts w:ascii="Arial" w:hAnsi="Arial" w:cs="Arial"/>
              </w:rPr>
              <w:t>The contract managers checklist has a section for this and as such</w:t>
            </w:r>
            <w:r w:rsidR="00130896">
              <w:rPr>
                <w:rFonts w:ascii="Arial" w:hAnsi="Arial" w:cs="Arial"/>
              </w:rPr>
              <w:t>,</w:t>
            </w:r>
            <w:r>
              <w:rPr>
                <w:rFonts w:ascii="Arial" w:hAnsi="Arial" w:cs="Arial"/>
              </w:rPr>
              <w:t xml:space="preserve"> should capture all the relevant information</w:t>
            </w:r>
            <w:r w:rsidR="00130896">
              <w:rPr>
                <w:rFonts w:ascii="Arial" w:hAnsi="Arial" w:cs="Arial"/>
              </w:rPr>
              <w:t>,</w:t>
            </w:r>
            <w:r>
              <w:rPr>
                <w:rFonts w:ascii="Arial" w:hAnsi="Arial" w:cs="Arial"/>
              </w:rPr>
              <w:t xml:space="preserve"> </w:t>
            </w:r>
            <w:r w:rsidR="00130896">
              <w:rPr>
                <w:rFonts w:ascii="Arial" w:hAnsi="Arial" w:cs="Arial"/>
              </w:rPr>
              <w:t xml:space="preserve">in order for </w:t>
            </w:r>
            <w:r>
              <w:rPr>
                <w:rFonts w:ascii="Arial" w:hAnsi="Arial" w:cs="Arial"/>
              </w:rPr>
              <w:t xml:space="preserve">an informed decision </w:t>
            </w:r>
            <w:r w:rsidR="00130896">
              <w:rPr>
                <w:rFonts w:ascii="Arial" w:hAnsi="Arial" w:cs="Arial"/>
              </w:rPr>
              <w:t>to</w:t>
            </w:r>
            <w:r>
              <w:rPr>
                <w:rFonts w:ascii="Arial" w:hAnsi="Arial" w:cs="Arial"/>
              </w:rPr>
              <w:t xml:space="preserve"> be made</w:t>
            </w:r>
            <w:r w:rsidR="00130896">
              <w:rPr>
                <w:rFonts w:ascii="Arial" w:hAnsi="Arial" w:cs="Arial"/>
              </w:rPr>
              <w:t xml:space="preserve">.  </w:t>
            </w:r>
          </w:p>
          <w:p w14:paraId="17255998" w14:textId="77777777" w:rsidR="00130896" w:rsidRDefault="00130896" w:rsidP="0080344A">
            <w:pPr>
              <w:jc w:val="both"/>
              <w:rPr>
                <w:rFonts w:ascii="Arial" w:hAnsi="Arial" w:cs="Arial"/>
              </w:rPr>
            </w:pPr>
          </w:p>
          <w:p w14:paraId="3DBE58FA" w14:textId="6249E27C" w:rsidR="0011092E" w:rsidRDefault="0011092E" w:rsidP="0080344A">
            <w:pPr>
              <w:jc w:val="both"/>
              <w:rPr>
                <w:rFonts w:ascii="Arial" w:hAnsi="Arial" w:cs="Arial"/>
              </w:rPr>
            </w:pPr>
            <w:r w:rsidRPr="00B7372C">
              <w:rPr>
                <w:rFonts w:ascii="Arial" w:hAnsi="Arial" w:cs="Arial"/>
              </w:rPr>
              <w:t xml:space="preserve">In </w:t>
            </w:r>
            <w:r w:rsidR="009E6F35" w:rsidRPr="00B7372C">
              <w:rPr>
                <w:rFonts w:ascii="Arial" w:hAnsi="Arial" w:cs="Arial"/>
              </w:rPr>
              <w:t>addition,</w:t>
            </w:r>
            <w:r w:rsidRPr="00B7372C">
              <w:rPr>
                <w:rFonts w:ascii="Arial" w:hAnsi="Arial" w:cs="Arial"/>
              </w:rPr>
              <w:t xml:space="preserve"> the Council has in place a Grants Register</w:t>
            </w:r>
            <w:r w:rsidR="009E00CE" w:rsidRPr="00B7372C">
              <w:rPr>
                <w:rFonts w:ascii="Arial" w:hAnsi="Arial" w:cs="Arial"/>
              </w:rPr>
              <w:t xml:space="preserve"> and this is held by Financial Services. </w:t>
            </w:r>
            <w:r w:rsidRPr="00B7372C">
              <w:rPr>
                <w:rFonts w:ascii="Arial" w:hAnsi="Arial" w:cs="Arial"/>
              </w:rPr>
              <w:t xml:space="preserve"> </w:t>
            </w:r>
            <w:r w:rsidR="009E00CE" w:rsidRPr="00B7372C">
              <w:rPr>
                <w:rFonts w:ascii="Arial" w:hAnsi="Arial" w:cs="Arial"/>
              </w:rPr>
              <w:t>G</w:t>
            </w:r>
            <w:r w:rsidRPr="00B7372C">
              <w:rPr>
                <w:rFonts w:ascii="Arial" w:hAnsi="Arial" w:cs="Arial"/>
              </w:rPr>
              <w:t>uidance</w:t>
            </w:r>
            <w:r w:rsidR="009E00CE" w:rsidRPr="00B7372C">
              <w:rPr>
                <w:rFonts w:ascii="Arial" w:hAnsi="Arial" w:cs="Arial"/>
              </w:rPr>
              <w:t xml:space="preserve"> should be sought</w:t>
            </w:r>
            <w:r w:rsidRPr="00B7372C">
              <w:rPr>
                <w:rFonts w:ascii="Arial" w:hAnsi="Arial" w:cs="Arial"/>
              </w:rPr>
              <w:t xml:space="preserve"> prior to the application</w:t>
            </w:r>
            <w:r w:rsidR="009E00CE" w:rsidRPr="00B7372C">
              <w:rPr>
                <w:rFonts w:ascii="Arial" w:hAnsi="Arial" w:cs="Arial"/>
              </w:rPr>
              <w:t xml:space="preserve"> </w:t>
            </w:r>
            <w:r w:rsidR="009E6F35" w:rsidRPr="00B7372C">
              <w:rPr>
                <w:rFonts w:ascii="Arial" w:hAnsi="Arial" w:cs="Arial"/>
              </w:rPr>
              <w:t>for any external funding from Chief Finance Officer/Financial Services as detailed within FPR’s</w:t>
            </w:r>
            <w:r w:rsidR="00B7372C">
              <w:rPr>
                <w:rFonts w:ascii="Arial" w:hAnsi="Arial" w:cs="Arial"/>
              </w:rPr>
              <w:t>.</w:t>
            </w:r>
          </w:p>
          <w:p w14:paraId="77EC6590" w14:textId="77777777" w:rsidR="00B7372C" w:rsidRDefault="00B7372C" w:rsidP="0080344A">
            <w:pPr>
              <w:jc w:val="both"/>
              <w:rPr>
                <w:rFonts w:ascii="Arial" w:hAnsi="Arial" w:cs="Arial"/>
              </w:rPr>
            </w:pPr>
          </w:p>
          <w:p w14:paraId="53035B85" w14:textId="6D3FDD5C" w:rsidR="009E6F35" w:rsidRPr="00812E01" w:rsidRDefault="009E6F35" w:rsidP="0080344A">
            <w:pPr>
              <w:jc w:val="both"/>
              <w:rPr>
                <w:rFonts w:ascii="Arial" w:hAnsi="Arial" w:cs="Arial"/>
              </w:rPr>
            </w:pPr>
          </w:p>
        </w:tc>
      </w:tr>
      <w:tr w:rsidR="00ED1F2A" w:rsidRPr="00732DB9" w14:paraId="4F2B2943" w14:textId="77777777" w:rsidTr="00331791">
        <w:tc>
          <w:tcPr>
            <w:tcW w:w="988" w:type="dxa"/>
          </w:tcPr>
          <w:p w14:paraId="279AF8F2" w14:textId="2116D93E" w:rsidR="00ED1F2A" w:rsidRPr="00732DB9" w:rsidRDefault="00732DB9" w:rsidP="0080344A">
            <w:pPr>
              <w:jc w:val="both"/>
              <w:rPr>
                <w:rFonts w:ascii="Arial" w:hAnsi="Arial" w:cs="Arial"/>
                <w:b/>
                <w:bCs/>
              </w:rPr>
            </w:pPr>
            <w:r w:rsidRPr="00732DB9">
              <w:rPr>
                <w:rFonts w:ascii="Arial" w:hAnsi="Arial" w:cs="Arial"/>
                <w:b/>
                <w:bCs/>
              </w:rPr>
              <w:t>7.8</w:t>
            </w:r>
          </w:p>
        </w:tc>
        <w:tc>
          <w:tcPr>
            <w:tcW w:w="8028" w:type="dxa"/>
          </w:tcPr>
          <w:p w14:paraId="17D372BA" w14:textId="77777777" w:rsidR="00ED1F2A" w:rsidRDefault="00ED1F2A" w:rsidP="0080344A">
            <w:pPr>
              <w:jc w:val="both"/>
              <w:rPr>
                <w:rFonts w:ascii="Arial" w:hAnsi="Arial" w:cs="Arial"/>
                <w:b/>
                <w:bCs/>
              </w:rPr>
            </w:pPr>
            <w:r w:rsidRPr="00732DB9">
              <w:rPr>
                <w:rFonts w:ascii="Arial" w:hAnsi="Arial" w:cs="Arial"/>
                <w:b/>
                <w:bCs/>
              </w:rPr>
              <w:t>Pre-Market Engagement</w:t>
            </w:r>
          </w:p>
          <w:p w14:paraId="7F4D2FAE" w14:textId="07EC99D0" w:rsidR="00E55A88" w:rsidRPr="00732DB9" w:rsidRDefault="00E55A88" w:rsidP="0080344A">
            <w:pPr>
              <w:jc w:val="both"/>
              <w:rPr>
                <w:rFonts w:ascii="Arial" w:hAnsi="Arial" w:cs="Arial"/>
                <w:b/>
                <w:bCs/>
              </w:rPr>
            </w:pPr>
          </w:p>
        </w:tc>
      </w:tr>
      <w:tr w:rsidR="00732DB9" w:rsidRPr="00812E01" w14:paraId="3D7955FC" w14:textId="77777777" w:rsidTr="00331791">
        <w:tc>
          <w:tcPr>
            <w:tcW w:w="988" w:type="dxa"/>
          </w:tcPr>
          <w:p w14:paraId="034C1D2D" w14:textId="77777777" w:rsidR="00732DB9" w:rsidRPr="00812E01" w:rsidRDefault="00732DB9" w:rsidP="0080344A">
            <w:pPr>
              <w:jc w:val="both"/>
              <w:rPr>
                <w:rFonts w:ascii="Arial" w:hAnsi="Arial" w:cs="Arial"/>
              </w:rPr>
            </w:pPr>
          </w:p>
        </w:tc>
        <w:tc>
          <w:tcPr>
            <w:tcW w:w="8028" w:type="dxa"/>
          </w:tcPr>
          <w:p w14:paraId="29BB1A6B" w14:textId="1AC8BF2E" w:rsidR="00732DB9" w:rsidRDefault="00BC3C28" w:rsidP="0080344A">
            <w:pPr>
              <w:jc w:val="both"/>
              <w:rPr>
                <w:rFonts w:ascii="Arial" w:hAnsi="Arial" w:cs="Arial"/>
              </w:rPr>
            </w:pPr>
            <w:r>
              <w:rPr>
                <w:rFonts w:ascii="Arial" w:hAnsi="Arial" w:cs="Arial"/>
              </w:rPr>
              <w:t>Prior to the commencement of any procurement activity, it can be advantageous to consult with suppliers in order to:</w:t>
            </w:r>
          </w:p>
          <w:p w14:paraId="0546B59A" w14:textId="77777777" w:rsidR="00BC3C28" w:rsidRDefault="00BC3C28" w:rsidP="0080344A">
            <w:pPr>
              <w:jc w:val="both"/>
              <w:rPr>
                <w:rFonts w:ascii="Arial" w:hAnsi="Arial" w:cs="Arial"/>
              </w:rPr>
            </w:pPr>
          </w:p>
          <w:p w14:paraId="35B1F6BC" w14:textId="50ED4F86" w:rsidR="00BC3C28" w:rsidRDefault="00BC3C28" w:rsidP="0080344A">
            <w:pPr>
              <w:pStyle w:val="ListParagraph"/>
              <w:numPr>
                <w:ilvl w:val="0"/>
                <w:numId w:val="11"/>
              </w:numPr>
              <w:jc w:val="both"/>
              <w:rPr>
                <w:rFonts w:ascii="Arial" w:hAnsi="Arial" w:cs="Arial"/>
              </w:rPr>
            </w:pPr>
            <w:r>
              <w:rPr>
                <w:rFonts w:ascii="Arial" w:hAnsi="Arial" w:cs="Arial"/>
              </w:rPr>
              <w:t>Gain</w:t>
            </w:r>
            <w:r w:rsidR="00636834">
              <w:rPr>
                <w:rFonts w:ascii="Arial" w:hAnsi="Arial" w:cs="Arial"/>
              </w:rPr>
              <w:t xml:space="preserve"> an</w:t>
            </w:r>
            <w:r>
              <w:rPr>
                <w:rFonts w:ascii="Arial" w:hAnsi="Arial" w:cs="Arial"/>
              </w:rPr>
              <w:t xml:space="preserve"> insight into what</w:t>
            </w:r>
            <w:r w:rsidR="00636834">
              <w:rPr>
                <w:rFonts w:ascii="Arial" w:hAnsi="Arial" w:cs="Arial"/>
              </w:rPr>
              <w:t>/where</w:t>
            </w:r>
            <w:r>
              <w:rPr>
                <w:rFonts w:ascii="Arial" w:hAnsi="Arial" w:cs="Arial"/>
              </w:rPr>
              <w:t xml:space="preserve"> the market is currently and how that can be used to help shape the requirement</w:t>
            </w:r>
            <w:r w:rsidR="003F6AE4">
              <w:rPr>
                <w:rFonts w:ascii="Arial" w:hAnsi="Arial" w:cs="Arial"/>
              </w:rPr>
              <w:t xml:space="preserve"> being tendered</w:t>
            </w:r>
          </w:p>
          <w:p w14:paraId="09F42744" w14:textId="53D1BD70" w:rsidR="003F6AE4" w:rsidRDefault="003F6AE4" w:rsidP="0080344A">
            <w:pPr>
              <w:pStyle w:val="ListParagraph"/>
              <w:numPr>
                <w:ilvl w:val="0"/>
                <w:numId w:val="11"/>
              </w:numPr>
              <w:jc w:val="both"/>
              <w:rPr>
                <w:rFonts w:ascii="Arial" w:hAnsi="Arial" w:cs="Arial"/>
              </w:rPr>
            </w:pPr>
            <w:r>
              <w:rPr>
                <w:rFonts w:ascii="Arial" w:hAnsi="Arial" w:cs="Arial"/>
              </w:rPr>
              <w:t>Help to shape, prepare and plan the procurement</w:t>
            </w:r>
          </w:p>
          <w:p w14:paraId="0A394CCD" w14:textId="77777777" w:rsidR="003F6AE4" w:rsidRDefault="003F6AE4" w:rsidP="0080344A">
            <w:pPr>
              <w:jc w:val="both"/>
              <w:rPr>
                <w:rFonts w:ascii="Arial" w:hAnsi="Arial" w:cs="Arial"/>
              </w:rPr>
            </w:pPr>
          </w:p>
          <w:p w14:paraId="12D9C98D" w14:textId="77777777" w:rsidR="00C97359" w:rsidRDefault="003F6AE4" w:rsidP="0080344A">
            <w:pPr>
              <w:jc w:val="both"/>
              <w:rPr>
                <w:rFonts w:ascii="Arial" w:hAnsi="Arial" w:cs="Arial"/>
              </w:rPr>
            </w:pPr>
            <w:r>
              <w:rPr>
                <w:rFonts w:ascii="Arial" w:hAnsi="Arial" w:cs="Arial"/>
              </w:rPr>
              <w:t>Section 9 of these CPR’s looks in more detail as to how legislation governs this process when above threshold.  However regardless of the value of the contract, the principle of being Open, Fair and Transparent should be applied regardless.</w:t>
            </w:r>
            <w:r w:rsidR="00C97359">
              <w:rPr>
                <w:rFonts w:ascii="Arial" w:hAnsi="Arial" w:cs="Arial"/>
              </w:rPr>
              <w:t xml:space="preserve">  </w:t>
            </w:r>
          </w:p>
          <w:p w14:paraId="0B0B05A8" w14:textId="77777777" w:rsidR="00C97359" w:rsidRDefault="00C97359" w:rsidP="0080344A">
            <w:pPr>
              <w:jc w:val="both"/>
              <w:rPr>
                <w:rFonts w:ascii="Arial" w:hAnsi="Arial" w:cs="Arial"/>
              </w:rPr>
            </w:pPr>
          </w:p>
          <w:p w14:paraId="45317545" w14:textId="1FD312F4" w:rsidR="00B7372C" w:rsidRDefault="00C97359" w:rsidP="0080344A">
            <w:pPr>
              <w:jc w:val="both"/>
              <w:rPr>
                <w:rFonts w:ascii="Arial" w:hAnsi="Arial" w:cs="Arial"/>
              </w:rPr>
            </w:pPr>
            <w:r>
              <w:rPr>
                <w:rFonts w:ascii="Arial" w:hAnsi="Arial" w:cs="Arial"/>
              </w:rPr>
              <w:t xml:space="preserve">Guidance should be sought from the Procurement Manager </w:t>
            </w:r>
            <w:r w:rsidRPr="00C97359">
              <w:rPr>
                <w:rFonts w:ascii="Arial" w:hAnsi="Arial" w:cs="Arial"/>
                <w:b/>
                <w:bCs/>
              </w:rPr>
              <w:t>prior to any</w:t>
            </w:r>
            <w:r>
              <w:rPr>
                <w:rFonts w:ascii="Arial" w:hAnsi="Arial" w:cs="Arial"/>
              </w:rPr>
              <w:t xml:space="preserve"> discussions being held with any supplier, </w:t>
            </w:r>
            <w:r w:rsidRPr="00C97359">
              <w:rPr>
                <w:rFonts w:ascii="Arial" w:hAnsi="Arial" w:cs="Arial"/>
                <w:b/>
                <w:bCs/>
              </w:rPr>
              <w:t>the incumbent included</w:t>
            </w:r>
            <w:r>
              <w:rPr>
                <w:rFonts w:ascii="Arial" w:hAnsi="Arial" w:cs="Arial"/>
              </w:rPr>
              <w:t>.</w:t>
            </w:r>
          </w:p>
          <w:p w14:paraId="1A07EF70" w14:textId="0DB06246" w:rsidR="003F6AE4" w:rsidRPr="00BC3C28" w:rsidRDefault="003F6AE4" w:rsidP="0080344A">
            <w:pPr>
              <w:jc w:val="both"/>
              <w:rPr>
                <w:rFonts w:ascii="Arial" w:hAnsi="Arial" w:cs="Arial"/>
              </w:rPr>
            </w:pPr>
          </w:p>
        </w:tc>
      </w:tr>
      <w:tr w:rsidR="00ED1F2A" w:rsidRPr="00732DB9" w14:paraId="4C1F0650" w14:textId="77777777" w:rsidTr="00331791">
        <w:tc>
          <w:tcPr>
            <w:tcW w:w="988" w:type="dxa"/>
          </w:tcPr>
          <w:p w14:paraId="73F719EC" w14:textId="25F8BC6C" w:rsidR="00ED1F2A" w:rsidRPr="00732DB9" w:rsidRDefault="00732DB9" w:rsidP="0080344A">
            <w:pPr>
              <w:jc w:val="both"/>
              <w:rPr>
                <w:rFonts w:ascii="Arial" w:hAnsi="Arial" w:cs="Arial"/>
                <w:b/>
                <w:bCs/>
              </w:rPr>
            </w:pPr>
            <w:r w:rsidRPr="00732DB9">
              <w:rPr>
                <w:rFonts w:ascii="Arial" w:hAnsi="Arial" w:cs="Arial"/>
                <w:b/>
                <w:bCs/>
              </w:rPr>
              <w:t>7.9</w:t>
            </w:r>
          </w:p>
        </w:tc>
        <w:tc>
          <w:tcPr>
            <w:tcW w:w="8028" w:type="dxa"/>
          </w:tcPr>
          <w:p w14:paraId="5E02F910" w14:textId="77777777" w:rsidR="00ED1F2A" w:rsidRDefault="00ED1F2A" w:rsidP="0080344A">
            <w:pPr>
              <w:jc w:val="both"/>
              <w:rPr>
                <w:rFonts w:ascii="Arial" w:hAnsi="Arial" w:cs="Arial"/>
                <w:b/>
                <w:bCs/>
              </w:rPr>
            </w:pPr>
            <w:r w:rsidRPr="00732DB9">
              <w:rPr>
                <w:rFonts w:ascii="Arial" w:hAnsi="Arial" w:cs="Arial"/>
                <w:b/>
                <w:bCs/>
              </w:rPr>
              <w:t>Appointment of Consultants/Agency Staff</w:t>
            </w:r>
          </w:p>
          <w:p w14:paraId="69AA7A34" w14:textId="326E97C7" w:rsidR="00E55A88" w:rsidRPr="00732DB9" w:rsidRDefault="00E55A88" w:rsidP="0080344A">
            <w:pPr>
              <w:jc w:val="both"/>
              <w:rPr>
                <w:rFonts w:ascii="Arial" w:hAnsi="Arial" w:cs="Arial"/>
                <w:b/>
                <w:bCs/>
              </w:rPr>
            </w:pPr>
          </w:p>
        </w:tc>
      </w:tr>
      <w:tr w:rsidR="00ED1F2A" w:rsidRPr="00812E01" w14:paraId="06B6FADC" w14:textId="77777777" w:rsidTr="00331791">
        <w:tc>
          <w:tcPr>
            <w:tcW w:w="988" w:type="dxa"/>
          </w:tcPr>
          <w:p w14:paraId="1D02FE09" w14:textId="77777777" w:rsidR="00ED1F2A" w:rsidRPr="00812E01" w:rsidRDefault="00ED1F2A" w:rsidP="0080344A">
            <w:pPr>
              <w:jc w:val="both"/>
              <w:rPr>
                <w:rFonts w:ascii="Arial" w:hAnsi="Arial" w:cs="Arial"/>
              </w:rPr>
            </w:pPr>
          </w:p>
        </w:tc>
        <w:tc>
          <w:tcPr>
            <w:tcW w:w="8028" w:type="dxa"/>
          </w:tcPr>
          <w:p w14:paraId="46DA5911" w14:textId="77777777" w:rsidR="00130896" w:rsidRDefault="00130896" w:rsidP="0080344A">
            <w:pPr>
              <w:jc w:val="both"/>
              <w:rPr>
                <w:rFonts w:ascii="Arial" w:hAnsi="Arial" w:cs="Arial"/>
              </w:rPr>
            </w:pPr>
            <w:r>
              <w:rPr>
                <w:rFonts w:ascii="Arial" w:hAnsi="Arial" w:cs="Arial"/>
              </w:rPr>
              <w:t xml:space="preserve">Officers should consult with the Procurement Manager and/or Legal Services prior to the commencement of any engagement with a third party (Agency or a Consultant directly).  </w:t>
            </w:r>
          </w:p>
          <w:p w14:paraId="774CDED6" w14:textId="77777777" w:rsidR="00130896" w:rsidRDefault="00130896" w:rsidP="0080344A">
            <w:pPr>
              <w:jc w:val="both"/>
              <w:rPr>
                <w:rFonts w:ascii="Arial" w:hAnsi="Arial" w:cs="Arial"/>
              </w:rPr>
            </w:pPr>
          </w:p>
          <w:p w14:paraId="1CD24ACA" w14:textId="4197CAD3" w:rsidR="00130896" w:rsidRDefault="00130896" w:rsidP="0080344A">
            <w:pPr>
              <w:jc w:val="both"/>
              <w:rPr>
                <w:rFonts w:ascii="Arial" w:hAnsi="Arial" w:cs="Arial"/>
              </w:rPr>
            </w:pPr>
            <w:r>
              <w:rPr>
                <w:rFonts w:ascii="Arial" w:hAnsi="Arial" w:cs="Arial"/>
              </w:rPr>
              <w:t xml:space="preserve">The contract managers checklist should be completed and circulated along with any specific terms and conditions to which the third parties are insisting the Council are signed up too.  These can then be reviewed, and any risks highlighted to the contracting officer.  </w:t>
            </w:r>
          </w:p>
          <w:p w14:paraId="7648EE33" w14:textId="77777777" w:rsidR="00130896" w:rsidRDefault="00130896" w:rsidP="0080344A">
            <w:pPr>
              <w:jc w:val="both"/>
              <w:rPr>
                <w:rFonts w:ascii="Arial" w:hAnsi="Arial" w:cs="Arial"/>
              </w:rPr>
            </w:pPr>
          </w:p>
          <w:p w14:paraId="734739E5" w14:textId="59990A6B" w:rsidR="00130896" w:rsidRDefault="00130896" w:rsidP="0080344A">
            <w:pPr>
              <w:jc w:val="both"/>
              <w:rPr>
                <w:rFonts w:ascii="Arial" w:hAnsi="Arial" w:cs="Arial"/>
              </w:rPr>
            </w:pPr>
            <w:r>
              <w:rPr>
                <w:rFonts w:ascii="Arial" w:hAnsi="Arial" w:cs="Arial"/>
              </w:rPr>
              <w:t xml:space="preserve">Where risks are identified, these should be reviewed by the relevant Assistant </w:t>
            </w:r>
            <w:r w:rsidR="00B64075">
              <w:rPr>
                <w:rFonts w:ascii="Arial" w:hAnsi="Arial" w:cs="Arial"/>
              </w:rPr>
              <w:t>Director,</w:t>
            </w:r>
            <w:r>
              <w:rPr>
                <w:rFonts w:ascii="Arial" w:hAnsi="Arial" w:cs="Arial"/>
              </w:rPr>
              <w:t xml:space="preserve"> and it is their decision as to whether the appointment is to be made.  </w:t>
            </w:r>
            <w:r w:rsidR="00B64075">
              <w:rPr>
                <w:rFonts w:ascii="Arial" w:hAnsi="Arial" w:cs="Arial"/>
              </w:rPr>
              <w:t>This decision should be captured on the contract managers checklist.</w:t>
            </w:r>
          </w:p>
          <w:p w14:paraId="0A9781F7" w14:textId="77777777" w:rsidR="00B64075" w:rsidRDefault="00B64075" w:rsidP="0080344A">
            <w:pPr>
              <w:jc w:val="both"/>
              <w:rPr>
                <w:rFonts w:ascii="Arial" w:hAnsi="Arial" w:cs="Arial"/>
              </w:rPr>
            </w:pPr>
          </w:p>
          <w:p w14:paraId="467CD291" w14:textId="7BD873BB" w:rsidR="00B64075" w:rsidRDefault="00B64075" w:rsidP="0080344A">
            <w:pPr>
              <w:jc w:val="both"/>
              <w:rPr>
                <w:rFonts w:ascii="Arial" w:hAnsi="Arial" w:cs="Arial"/>
              </w:rPr>
            </w:pPr>
            <w:r>
              <w:rPr>
                <w:rFonts w:ascii="Arial" w:hAnsi="Arial" w:cs="Arial"/>
              </w:rPr>
              <w:t xml:space="preserve">An assessment will also need to be undertaken in respect of IR35 and Human Resources will be able to support this process – again this is captured on the checklist. </w:t>
            </w:r>
          </w:p>
          <w:p w14:paraId="2B0A0A2F" w14:textId="77777777" w:rsidR="000D3D61" w:rsidRDefault="000D3D61" w:rsidP="0080344A">
            <w:pPr>
              <w:jc w:val="both"/>
              <w:rPr>
                <w:rFonts w:ascii="Arial" w:hAnsi="Arial" w:cs="Arial"/>
              </w:rPr>
            </w:pPr>
          </w:p>
          <w:p w14:paraId="3CC73231" w14:textId="5D7D125A" w:rsidR="000D3D61" w:rsidRDefault="000D3D61" w:rsidP="0080344A">
            <w:pPr>
              <w:jc w:val="both"/>
              <w:rPr>
                <w:rFonts w:ascii="Arial" w:hAnsi="Arial" w:cs="Arial"/>
              </w:rPr>
            </w:pPr>
            <w:r>
              <w:rPr>
                <w:rFonts w:ascii="Arial" w:hAnsi="Arial" w:cs="Arial"/>
              </w:rPr>
              <w:t>Each appointment of an individual consultant will be viewed as a separate contract and as such the thresholds</w:t>
            </w:r>
            <w:r w:rsidR="00937B66">
              <w:rPr>
                <w:rFonts w:ascii="Arial" w:hAnsi="Arial" w:cs="Arial"/>
              </w:rPr>
              <w:t xml:space="preserve"> as detailed within paragraph 4.1</w:t>
            </w:r>
            <w:r>
              <w:rPr>
                <w:rFonts w:ascii="Arial" w:hAnsi="Arial" w:cs="Arial"/>
              </w:rPr>
              <w:t xml:space="preserve"> </w:t>
            </w:r>
            <w:r w:rsidR="00937B66">
              <w:rPr>
                <w:rFonts w:ascii="Arial" w:hAnsi="Arial" w:cs="Arial"/>
              </w:rPr>
              <w:t xml:space="preserve">will </w:t>
            </w:r>
            <w:r>
              <w:rPr>
                <w:rFonts w:ascii="Arial" w:hAnsi="Arial" w:cs="Arial"/>
              </w:rPr>
              <w:t>apply</w:t>
            </w:r>
            <w:r w:rsidR="00937B66">
              <w:rPr>
                <w:rFonts w:ascii="Arial" w:hAnsi="Arial" w:cs="Arial"/>
              </w:rPr>
              <w:t>.</w:t>
            </w:r>
          </w:p>
          <w:p w14:paraId="16D86568" w14:textId="7663F1FC" w:rsidR="00ED1F2A" w:rsidRPr="00812E01" w:rsidRDefault="00130896" w:rsidP="0080344A">
            <w:pPr>
              <w:jc w:val="both"/>
              <w:rPr>
                <w:rFonts w:ascii="Arial" w:hAnsi="Arial" w:cs="Arial"/>
              </w:rPr>
            </w:pPr>
            <w:r>
              <w:rPr>
                <w:rFonts w:ascii="Arial" w:hAnsi="Arial" w:cs="Arial"/>
              </w:rPr>
              <w:t xml:space="preserve"> </w:t>
            </w:r>
          </w:p>
        </w:tc>
      </w:tr>
    </w:tbl>
    <w:p w14:paraId="7EB21C0B" w14:textId="77777777" w:rsidR="00331791" w:rsidRDefault="00331791" w:rsidP="0080344A">
      <w:pPr>
        <w:jc w:val="both"/>
        <w:rPr>
          <w:rFonts w:ascii="Arial" w:hAnsi="Arial" w:cs="Arial"/>
        </w:rPr>
      </w:pPr>
    </w:p>
    <w:p w14:paraId="32AE11E6" w14:textId="77777777" w:rsidR="00174F19" w:rsidRDefault="00174F19" w:rsidP="0080344A">
      <w:pPr>
        <w:jc w:val="both"/>
        <w:rPr>
          <w:rFonts w:ascii="Arial" w:hAnsi="Arial" w:cs="Arial"/>
        </w:rPr>
      </w:pPr>
    </w:p>
    <w:p w14:paraId="56D7AB2D" w14:textId="77777777" w:rsidR="00A73D4B" w:rsidRDefault="00A73D4B" w:rsidP="0080344A">
      <w:pPr>
        <w:jc w:val="both"/>
        <w:rPr>
          <w:rFonts w:ascii="Arial" w:hAnsi="Arial" w:cs="Arial"/>
        </w:rPr>
      </w:pPr>
    </w:p>
    <w:p w14:paraId="5B3BF13B" w14:textId="77777777" w:rsidR="00A73D4B" w:rsidRDefault="00A73D4B" w:rsidP="0080344A">
      <w:pPr>
        <w:jc w:val="both"/>
        <w:rPr>
          <w:rFonts w:ascii="Arial" w:hAnsi="Arial" w:cs="Arial"/>
        </w:rPr>
      </w:pPr>
    </w:p>
    <w:p w14:paraId="605505E5" w14:textId="77777777" w:rsidR="00A73D4B" w:rsidRDefault="00A73D4B" w:rsidP="0080344A">
      <w:pPr>
        <w:jc w:val="both"/>
        <w:rPr>
          <w:rFonts w:ascii="Arial" w:hAnsi="Arial" w:cs="Arial"/>
        </w:rPr>
      </w:pPr>
    </w:p>
    <w:p w14:paraId="227F7CFB" w14:textId="77777777" w:rsidR="00A73D4B" w:rsidRDefault="00A73D4B" w:rsidP="0080344A">
      <w:pPr>
        <w:jc w:val="both"/>
        <w:rPr>
          <w:rFonts w:ascii="Arial" w:hAnsi="Arial" w:cs="Arial"/>
        </w:rPr>
      </w:pPr>
    </w:p>
    <w:p w14:paraId="2DAC68A9" w14:textId="77777777" w:rsidR="00A73D4B" w:rsidRDefault="00A73D4B" w:rsidP="0080344A">
      <w:pPr>
        <w:jc w:val="both"/>
        <w:rPr>
          <w:rFonts w:ascii="Arial" w:hAnsi="Arial" w:cs="Arial"/>
        </w:rPr>
      </w:pPr>
    </w:p>
    <w:p w14:paraId="5FD07014" w14:textId="77777777" w:rsidR="00A73D4B" w:rsidRDefault="00A73D4B" w:rsidP="0080344A">
      <w:pPr>
        <w:jc w:val="both"/>
        <w:rPr>
          <w:rFonts w:ascii="Arial" w:hAnsi="Arial" w:cs="Arial"/>
        </w:rPr>
      </w:pPr>
    </w:p>
    <w:p w14:paraId="7B34D661" w14:textId="77777777" w:rsidR="00A73D4B" w:rsidRDefault="00A73D4B" w:rsidP="0080344A">
      <w:pPr>
        <w:jc w:val="both"/>
        <w:rPr>
          <w:rFonts w:ascii="Arial" w:hAnsi="Arial" w:cs="Arial"/>
        </w:rPr>
      </w:pPr>
    </w:p>
    <w:p w14:paraId="6F3CD66B" w14:textId="77777777" w:rsidR="00A73D4B" w:rsidRDefault="00A73D4B" w:rsidP="0080344A">
      <w:pPr>
        <w:jc w:val="both"/>
        <w:rPr>
          <w:rFonts w:ascii="Arial" w:hAnsi="Arial" w:cs="Arial"/>
        </w:rPr>
      </w:pPr>
    </w:p>
    <w:p w14:paraId="2CF0AA08" w14:textId="77777777" w:rsidR="00A73D4B" w:rsidRDefault="00A73D4B" w:rsidP="0080344A">
      <w:pPr>
        <w:jc w:val="both"/>
        <w:rPr>
          <w:rFonts w:ascii="Arial" w:hAnsi="Arial" w:cs="Arial"/>
        </w:rPr>
      </w:pPr>
    </w:p>
    <w:p w14:paraId="1713D69E" w14:textId="77777777" w:rsidR="006E20F7" w:rsidRDefault="006E20F7" w:rsidP="0080344A">
      <w:pPr>
        <w:jc w:val="both"/>
        <w:rPr>
          <w:rFonts w:ascii="Arial" w:hAnsi="Arial" w:cs="Arial"/>
        </w:rPr>
      </w:pPr>
    </w:p>
    <w:p w14:paraId="4ED99F25" w14:textId="77777777" w:rsidR="006E20F7" w:rsidRDefault="006E20F7" w:rsidP="0080344A">
      <w:pPr>
        <w:jc w:val="both"/>
        <w:rPr>
          <w:rFonts w:ascii="Arial" w:hAnsi="Arial" w:cs="Arial"/>
        </w:rPr>
      </w:pPr>
    </w:p>
    <w:p w14:paraId="61191769" w14:textId="77777777" w:rsidR="006E20F7" w:rsidRDefault="006E20F7" w:rsidP="0080344A">
      <w:pPr>
        <w:jc w:val="both"/>
        <w:rPr>
          <w:rFonts w:ascii="Arial" w:hAnsi="Arial" w:cs="Arial"/>
        </w:rPr>
      </w:pPr>
    </w:p>
    <w:p w14:paraId="22435879" w14:textId="77777777" w:rsidR="006E20F7" w:rsidRDefault="006E20F7" w:rsidP="0080344A">
      <w:pPr>
        <w:jc w:val="both"/>
        <w:rPr>
          <w:rFonts w:ascii="Arial" w:hAnsi="Arial" w:cs="Arial"/>
        </w:rPr>
      </w:pPr>
    </w:p>
    <w:p w14:paraId="547E36AE" w14:textId="77777777" w:rsidR="006E20F7" w:rsidRDefault="006E20F7" w:rsidP="0080344A">
      <w:pPr>
        <w:jc w:val="both"/>
        <w:rPr>
          <w:rFonts w:ascii="Arial" w:hAnsi="Arial" w:cs="Arial"/>
        </w:rPr>
      </w:pPr>
    </w:p>
    <w:p w14:paraId="36728F1E" w14:textId="77777777" w:rsidR="00221A9C" w:rsidRDefault="00221A9C" w:rsidP="0080344A">
      <w:pPr>
        <w:jc w:val="both"/>
        <w:rPr>
          <w:rFonts w:ascii="Arial" w:hAnsi="Arial" w:cs="Arial"/>
        </w:rPr>
      </w:pPr>
    </w:p>
    <w:p w14:paraId="4D029AEB" w14:textId="77777777" w:rsidR="00A73D4B" w:rsidRDefault="00A73D4B" w:rsidP="0080344A">
      <w:pPr>
        <w:jc w:val="both"/>
        <w:rPr>
          <w:rFonts w:ascii="Arial" w:hAnsi="Arial" w:cs="Arial"/>
        </w:rPr>
      </w:pPr>
    </w:p>
    <w:p w14:paraId="04035C87" w14:textId="77777777" w:rsidR="00376411" w:rsidRDefault="00376411" w:rsidP="0080344A">
      <w:pPr>
        <w:jc w:val="both"/>
        <w:rPr>
          <w:rFonts w:ascii="Arial" w:hAnsi="Arial" w:cs="Arial"/>
        </w:rPr>
      </w:pPr>
    </w:p>
    <w:p w14:paraId="214C911D" w14:textId="77777777" w:rsidR="00A73D4B" w:rsidRPr="00812E01" w:rsidRDefault="00A73D4B"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4E563F" w:rsidRPr="00812E01" w14:paraId="334F7FEC" w14:textId="77777777" w:rsidTr="004E563F">
        <w:tc>
          <w:tcPr>
            <w:tcW w:w="988" w:type="dxa"/>
          </w:tcPr>
          <w:p w14:paraId="7080F2EA" w14:textId="45C2AB68" w:rsidR="004E563F" w:rsidRPr="00812E01" w:rsidRDefault="004E563F" w:rsidP="0080344A">
            <w:pPr>
              <w:jc w:val="both"/>
              <w:rPr>
                <w:rFonts w:ascii="Arial" w:hAnsi="Arial" w:cs="Arial"/>
                <w:b/>
                <w:bCs/>
              </w:rPr>
            </w:pPr>
            <w:r w:rsidRPr="00812E01">
              <w:rPr>
                <w:rFonts w:ascii="Arial" w:hAnsi="Arial" w:cs="Arial"/>
                <w:b/>
                <w:bCs/>
              </w:rPr>
              <w:lastRenderedPageBreak/>
              <w:t>8.</w:t>
            </w:r>
          </w:p>
        </w:tc>
        <w:tc>
          <w:tcPr>
            <w:tcW w:w="8028" w:type="dxa"/>
          </w:tcPr>
          <w:p w14:paraId="78FBAEDE" w14:textId="77777777" w:rsidR="004E563F" w:rsidRDefault="004E563F" w:rsidP="0080344A">
            <w:pPr>
              <w:jc w:val="both"/>
              <w:rPr>
                <w:rFonts w:ascii="Arial" w:hAnsi="Arial" w:cs="Arial"/>
                <w:b/>
                <w:bCs/>
              </w:rPr>
            </w:pPr>
            <w:r w:rsidRPr="00812E01">
              <w:rPr>
                <w:rFonts w:ascii="Arial" w:hAnsi="Arial" w:cs="Arial"/>
                <w:b/>
                <w:bCs/>
              </w:rPr>
              <w:t>Below Threshold Processes</w:t>
            </w:r>
          </w:p>
          <w:p w14:paraId="1DF3F6CB" w14:textId="5DC2034A" w:rsidR="00174F19" w:rsidRPr="00812E01" w:rsidRDefault="00174F19" w:rsidP="0080344A">
            <w:pPr>
              <w:jc w:val="both"/>
              <w:rPr>
                <w:rFonts w:ascii="Arial" w:hAnsi="Arial" w:cs="Arial"/>
                <w:b/>
                <w:bCs/>
              </w:rPr>
            </w:pPr>
          </w:p>
        </w:tc>
      </w:tr>
      <w:tr w:rsidR="00F83EB4" w:rsidRPr="00174F19" w14:paraId="483FD981" w14:textId="77777777" w:rsidTr="004E563F">
        <w:tc>
          <w:tcPr>
            <w:tcW w:w="988" w:type="dxa"/>
          </w:tcPr>
          <w:p w14:paraId="64C305CD" w14:textId="536A1875" w:rsidR="00F83EB4" w:rsidRPr="00174F19" w:rsidRDefault="00174F19" w:rsidP="0080344A">
            <w:pPr>
              <w:jc w:val="both"/>
              <w:rPr>
                <w:rFonts w:ascii="Arial" w:hAnsi="Arial" w:cs="Arial"/>
                <w:b/>
                <w:bCs/>
              </w:rPr>
            </w:pPr>
            <w:r>
              <w:rPr>
                <w:rFonts w:ascii="Arial" w:hAnsi="Arial" w:cs="Arial"/>
                <w:b/>
                <w:bCs/>
              </w:rPr>
              <w:t>8.1</w:t>
            </w:r>
          </w:p>
        </w:tc>
        <w:tc>
          <w:tcPr>
            <w:tcW w:w="8028" w:type="dxa"/>
          </w:tcPr>
          <w:p w14:paraId="19BF825F" w14:textId="77777777" w:rsidR="00F83EB4" w:rsidRDefault="00174F19" w:rsidP="0080344A">
            <w:pPr>
              <w:jc w:val="both"/>
              <w:rPr>
                <w:rFonts w:ascii="Arial" w:hAnsi="Arial" w:cs="Arial"/>
                <w:b/>
                <w:bCs/>
              </w:rPr>
            </w:pPr>
            <w:r w:rsidRPr="00174F19">
              <w:rPr>
                <w:rFonts w:ascii="Arial" w:hAnsi="Arial" w:cs="Arial"/>
                <w:b/>
                <w:bCs/>
              </w:rPr>
              <w:t>Overview</w:t>
            </w:r>
          </w:p>
          <w:p w14:paraId="28C27CF0" w14:textId="5D387A12" w:rsidR="00EA6277" w:rsidRPr="00174F19" w:rsidRDefault="00EA6277" w:rsidP="0080344A">
            <w:pPr>
              <w:jc w:val="both"/>
              <w:rPr>
                <w:rFonts w:ascii="Arial" w:hAnsi="Arial" w:cs="Arial"/>
                <w:b/>
                <w:bCs/>
              </w:rPr>
            </w:pPr>
          </w:p>
        </w:tc>
      </w:tr>
      <w:tr w:rsidR="00174F19" w:rsidRPr="00812E01" w14:paraId="3B182866" w14:textId="77777777" w:rsidTr="004E563F">
        <w:tc>
          <w:tcPr>
            <w:tcW w:w="988" w:type="dxa"/>
          </w:tcPr>
          <w:p w14:paraId="33E12968" w14:textId="77777777" w:rsidR="00174F19" w:rsidRPr="00812E01" w:rsidRDefault="00174F19" w:rsidP="0080344A">
            <w:pPr>
              <w:jc w:val="both"/>
              <w:rPr>
                <w:rFonts w:ascii="Arial" w:hAnsi="Arial" w:cs="Arial"/>
              </w:rPr>
            </w:pPr>
          </w:p>
        </w:tc>
        <w:tc>
          <w:tcPr>
            <w:tcW w:w="8028" w:type="dxa"/>
          </w:tcPr>
          <w:p w14:paraId="570C3AEE" w14:textId="62F92F61" w:rsidR="00174F19" w:rsidRDefault="00E72C3E" w:rsidP="0080344A">
            <w:pPr>
              <w:jc w:val="both"/>
              <w:rPr>
                <w:rFonts w:ascii="Arial" w:hAnsi="Arial" w:cs="Arial"/>
              </w:rPr>
            </w:pPr>
            <w:r>
              <w:rPr>
                <w:rFonts w:ascii="Arial" w:hAnsi="Arial" w:cs="Arial"/>
              </w:rPr>
              <w:t xml:space="preserve">Where the value of the provision being procured is below the relevant threshold then the Council set thresholds will apply as </w:t>
            </w:r>
            <w:r w:rsidR="00755D13">
              <w:rPr>
                <w:rFonts w:ascii="Arial" w:hAnsi="Arial" w:cs="Arial"/>
              </w:rPr>
              <w:t>shown</w:t>
            </w:r>
            <w:r>
              <w:rPr>
                <w:rFonts w:ascii="Arial" w:hAnsi="Arial" w:cs="Arial"/>
              </w:rPr>
              <w:t xml:space="preserve"> in </w:t>
            </w:r>
            <w:r w:rsidR="00755D13">
              <w:rPr>
                <w:rFonts w:ascii="Arial" w:hAnsi="Arial" w:cs="Arial"/>
              </w:rPr>
              <w:t>Section 4.</w:t>
            </w:r>
            <w:r w:rsidR="00EA6277">
              <w:rPr>
                <w:rFonts w:ascii="Arial" w:hAnsi="Arial" w:cs="Arial"/>
              </w:rPr>
              <w:t xml:space="preserve">  Officers must not sub-divide requirements in order to circumvent the relevant regulations.  The principles of above threshold procurement apply and should be adhered to – Open, Fair and Transparent.</w:t>
            </w:r>
          </w:p>
          <w:p w14:paraId="480715A5" w14:textId="77777777" w:rsidR="00EA6277" w:rsidRDefault="00EA6277" w:rsidP="0080344A">
            <w:pPr>
              <w:jc w:val="both"/>
              <w:rPr>
                <w:rFonts w:ascii="Arial" w:hAnsi="Arial" w:cs="Arial"/>
              </w:rPr>
            </w:pPr>
          </w:p>
          <w:p w14:paraId="0100F3D2" w14:textId="49783559" w:rsidR="00EA6277" w:rsidRDefault="009B6306" w:rsidP="0080344A">
            <w:pPr>
              <w:jc w:val="both"/>
              <w:rPr>
                <w:rFonts w:ascii="Arial" w:hAnsi="Arial" w:cs="Arial"/>
              </w:rPr>
            </w:pPr>
            <w:r>
              <w:rPr>
                <w:rFonts w:ascii="Arial" w:hAnsi="Arial" w:cs="Arial"/>
              </w:rPr>
              <w:t>In general, the</w:t>
            </w:r>
            <w:r w:rsidR="00EA6277">
              <w:rPr>
                <w:rFonts w:ascii="Arial" w:hAnsi="Arial" w:cs="Arial"/>
              </w:rPr>
              <w:t xml:space="preserve"> use of a Standard </w:t>
            </w:r>
            <w:r w:rsidR="00E81784">
              <w:rPr>
                <w:rFonts w:ascii="Arial" w:hAnsi="Arial" w:cs="Arial"/>
              </w:rPr>
              <w:t>Questionnaire</w:t>
            </w:r>
            <w:r w:rsidR="00EA6277">
              <w:rPr>
                <w:rFonts w:ascii="Arial" w:hAnsi="Arial" w:cs="Arial"/>
              </w:rPr>
              <w:t xml:space="preserve"> (SQ) or any </w:t>
            </w:r>
            <w:r w:rsidR="00E81784">
              <w:rPr>
                <w:rFonts w:ascii="Arial" w:hAnsi="Arial" w:cs="Arial"/>
              </w:rPr>
              <w:t>assessment of</w:t>
            </w:r>
            <w:r w:rsidR="00EA6277">
              <w:rPr>
                <w:rFonts w:ascii="Arial" w:hAnsi="Arial" w:cs="Arial"/>
              </w:rPr>
              <w:t xml:space="preserve"> bidders</w:t>
            </w:r>
            <w:r w:rsidR="00E81784">
              <w:rPr>
                <w:rFonts w:ascii="Arial" w:hAnsi="Arial" w:cs="Arial"/>
              </w:rPr>
              <w:t xml:space="preserve"> in order to reduce the numbers of those bidders being invited to the tender stage is not allowed for</w:t>
            </w:r>
            <w:r>
              <w:rPr>
                <w:rFonts w:ascii="Arial" w:hAnsi="Arial" w:cs="Arial"/>
              </w:rPr>
              <w:t>, albeit there are certain exceptions to this</w:t>
            </w:r>
            <w:r w:rsidR="00E81784">
              <w:rPr>
                <w:rFonts w:ascii="Arial" w:hAnsi="Arial" w:cs="Arial"/>
              </w:rPr>
              <w:t>.  It is however acceptable for bidders to be asked “suitability” questions but these need to be relevant to the provision being procured and also proportionate.  Advice can be sought from the Procurement Manager as to the suitability of the questions being proposed</w:t>
            </w:r>
            <w:r>
              <w:rPr>
                <w:rFonts w:ascii="Arial" w:hAnsi="Arial" w:cs="Arial"/>
              </w:rPr>
              <w:t xml:space="preserve"> and the use of an SQ.</w:t>
            </w:r>
          </w:p>
          <w:p w14:paraId="5FFE5538" w14:textId="4430BB15" w:rsidR="00755D13" w:rsidRPr="00812E01" w:rsidRDefault="00755D13" w:rsidP="0080344A">
            <w:pPr>
              <w:jc w:val="both"/>
              <w:rPr>
                <w:rFonts w:ascii="Arial" w:hAnsi="Arial" w:cs="Arial"/>
              </w:rPr>
            </w:pPr>
          </w:p>
        </w:tc>
      </w:tr>
      <w:tr w:rsidR="00224970" w:rsidRPr="00174F19" w14:paraId="25D56263" w14:textId="77777777" w:rsidTr="004E563F">
        <w:tc>
          <w:tcPr>
            <w:tcW w:w="988" w:type="dxa"/>
          </w:tcPr>
          <w:p w14:paraId="5640A886" w14:textId="78B40BDB" w:rsidR="00224970" w:rsidRDefault="00A73D4B" w:rsidP="0080344A">
            <w:pPr>
              <w:jc w:val="both"/>
              <w:rPr>
                <w:rFonts w:ascii="Arial" w:hAnsi="Arial" w:cs="Arial"/>
                <w:b/>
                <w:bCs/>
              </w:rPr>
            </w:pPr>
            <w:r>
              <w:rPr>
                <w:rFonts w:ascii="Arial" w:hAnsi="Arial" w:cs="Arial"/>
                <w:b/>
                <w:bCs/>
              </w:rPr>
              <w:t>8.2</w:t>
            </w:r>
          </w:p>
        </w:tc>
        <w:tc>
          <w:tcPr>
            <w:tcW w:w="8028" w:type="dxa"/>
          </w:tcPr>
          <w:p w14:paraId="29640EA4" w14:textId="63BAC882" w:rsidR="00224970" w:rsidRDefault="00224970" w:rsidP="0080344A">
            <w:pPr>
              <w:jc w:val="both"/>
              <w:rPr>
                <w:rFonts w:ascii="Arial" w:hAnsi="Arial" w:cs="Arial"/>
                <w:b/>
                <w:bCs/>
              </w:rPr>
            </w:pPr>
            <w:r>
              <w:rPr>
                <w:rFonts w:ascii="Arial" w:hAnsi="Arial" w:cs="Arial"/>
                <w:b/>
                <w:bCs/>
              </w:rPr>
              <w:t>Goods</w:t>
            </w:r>
            <w:r w:rsidR="00470921">
              <w:rPr>
                <w:rFonts w:ascii="Arial" w:hAnsi="Arial" w:cs="Arial"/>
                <w:b/>
                <w:bCs/>
              </w:rPr>
              <w:t xml:space="preserve">, </w:t>
            </w:r>
            <w:r>
              <w:rPr>
                <w:rFonts w:ascii="Arial" w:hAnsi="Arial" w:cs="Arial"/>
                <w:b/>
                <w:bCs/>
              </w:rPr>
              <w:t>Services</w:t>
            </w:r>
            <w:r w:rsidR="00470921">
              <w:rPr>
                <w:rFonts w:ascii="Arial" w:hAnsi="Arial" w:cs="Arial"/>
                <w:b/>
                <w:bCs/>
              </w:rPr>
              <w:t xml:space="preserve"> &amp; Light Touch Regime </w:t>
            </w:r>
          </w:p>
          <w:p w14:paraId="098DF3FA" w14:textId="22EB7FEC" w:rsidR="00224970" w:rsidRPr="00174F19" w:rsidRDefault="00224970" w:rsidP="0080344A">
            <w:pPr>
              <w:jc w:val="both"/>
              <w:rPr>
                <w:rFonts w:ascii="Arial" w:hAnsi="Arial" w:cs="Arial"/>
                <w:b/>
                <w:bCs/>
              </w:rPr>
            </w:pPr>
          </w:p>
        </w:tc>
      </w:tr>
      <w:tr w:rsidR="00A73D4B" w:rsidRPr="00A73D4B" w14:paraId="446887A8" w14:textId="77777777" w:rsidTr="004E563F">
        <w:tc>
          <w:tcPr>
            <w:tcW w:w="988" w:type="dxa"/>
          </w:tcPr>
          <w:p w14:paraId="12D59F0E" w14:textId="77777777" w:rsidR="00A73D4B" w:rsidRPr="00A73D4B" w:rsidRDefault="00A73D4B" w:rsidP="0080344A">
            <w:pPr>
              <w:jc w:val="both"/>
              <w:rPr>
                <w:rFonts w:ascii="Arial" w:hAnsi="Arial" w:cs="Arial"/>
              </w:rPr>
            </w:pPr>
          </w:p>
        </w:tc>
        <w:tc>
          <w:tcPr>
            <w:tcW w:w="8028" w:type="dxa"/>
          </w:tcPr>
          <w:p w14:paraId="1781CA2A" w14:textId="27516C51" w:rsidR="00A73D4B" w:rsidRDefault="00A73D4B" w:rsidP="0080344A">
            <w:pPr>
              <w:jc w:val="both"/>
              <w:rPr>
                <w:rFonts w:ascii="Arial" w:hAnsi="Arial" w:cs="Arial"/>
              </w:rPr>
            </w:pPr>
            <w:r w:rsidRPr="00A73D4B">
              <w:rPr>
                <w:rFonts w:ascii="Arial" w:hAnsi="Arial" w:cs="Arial"/>
              </w:rPr>
              <w:t>The following all relates to the procuring of goods</w:t>
            </w:r>
            <w:r w:rsidR="00470921">
              <w:rPr>
                <w:rFonts w:ascii="Arial" w:hAnsi="Arial" w:cs="Arial"/>
              </w:rPr>
              <w:t xml:space="preserve">, </w:t>
            </w:r>
            <w:r w:rsidRPr="00A73D4B">
              <w:rPr>
                <w:rFonts w:ascii="Arial" w:hAnsi="Arial" w:cs="Arial"/>
              </w:rPr>
              <w:t>services</w:t>
            </w:r>
            <w:r w:rsidR="00470921">
              <w:rPr>
                <w:rFonts w:ascii="Arial" w:hAnsi="Arial" w:cs="Arial"/>
              </w:rPr>
              <w:t xml:space="preserve"> and light touch regime</w:t>
            </w:r>
            <w:r w:rsidRPr="00A73D4B">
              <w:rPr>
                <w:rFonts w:ascii="Arial" w:hAnsi="Arial" w:cs="Arial"/>
              </w:rPr>
              <w:t xml:space="preserve">.  </w:t>
            </w:r>
          </w:p>
          <w:p w14:paraId="291808F6" w14:textId="77777777" w:rsidR="00195D3E" w:rsidRDefault="00195D3E" w:rsidP="0080344A">
            <w:pPr>
              <w:jc w:val="both"/>
              <w:rPr>
                <w:rFonts w:ascii="Arial" w:hAnsi="Arial" w:cs="Arial"/>
              </w:rPr>
            </w:pPr>
          </w:p>
          <w:p w14:paraId="101899CC" w14:textId="77777777" w:rsidR="00DA57EF" w:rsidRDefault="00195D3E" w:rsidP="0080344A">
            <w:pPr>
              <w:jc w:val="both"/>
              <w:rPr>
                <w:rFonts w:ascii="Arial" w:hAnsi="Arial" w:cs="Arial"/>
              </w:rPr>
            </w:pPr>
            <w:r w:rsidRPr="00195D3E">
              <w:rPr>
                <w:rFonts w:ascii="Arial" w:hAnsi="Arial" w:cs="Arial"/>
              </w:rPr>
              <w:t xml:space="preserve">Goods are items that are usually (but not always) tangible, such as </w:t>
            </w:r>
            <w:r>
              <w:rPr>
                <w:rFonts w:ascii="Arial" w:hAnsi="Arial" w:cs="Arial"/>
              </w:rPr>
              <w:t>office equipment, fleet, or IT Hardware</w:t>
            </w:r>
            <w:r w:rsidRPr="00195D3E">
              <w:rPr>
                <w:rFonts w:ascii="Arial" w:hAnsi="Arial" w:cs="Arial"/>
              </w:rPr>
              <w:t>.</w:t>
            </w:r>
          </w:p>
          <w:p w14:paraId="5B7805FB" w14:textId="77777777" w:rsidR="00DA57EF" w:rsidRDefault="00DA57EF" w:rsidP="0080344A">
            <w:pPr>
              <w:jc w:val="both"/>
              <w:rPr>
                <w:rFonts w:ascii="Arial" w:hAnsi="Arial" w:cs="Arial"/>
              </w:rPr>
            </w:pPr>
          </w:p>
          <w:p w14:paraId="1747C2B0" w14:textId="77777777" w:rsidR="00DA57EF" w:rsidRDefault="00195D3E" w:rsidP="0080344A">
            <w:pPr>
              <w:jc w:val="both"/>
              <w:rPr>
                <w:rFonts w:ascii="Arial" w:hAnsi="Arial" w:cs="Arial"/>
              </w:rPr>
            </w:pPr>
            <w:r w:rsidRPr="00195D3E">
              <w:rPr>
                <w:rFonts w:ascii="Arial" w:hAnsi="Arial" w:cs="Arial"/>
              </w:rPr>
              <w:t xml:space="preserve">Services are activities provided by other people, such as </w:t>
            </w:r>
            <w:r w:rsidR="00DA57EF">
              <w:rPr>
                <w:rFonts w:ascii="Arial" w:hAnsi="Arial" w:cs="Arial"/>
              </w:rPr>
              <w:t>surveys, project management, training</w:t>
            </w:r>
            <w:r w:rsidRPr="00195D3E">
              <w:rPr>
                <w:rFonts w:ascii="Arial" w:hAnsi="Arial" w:cs="Arial"/>
              </w:rPr>
              <w:t xml:space="preserve">. </w:t>
            </w:r>
          </w:p>
          <w:p w14:paraId="361B31A1" w14:textId="77777777" w:rsidR="00470921" w:rsidRDefault="00470921" w:rsidP="0080344A">
            <w:pPr>
              <w:jc w:val="both"/>
              <w:rPr>
                <w:rFonts w:ascii="Arial" w:hAnsi="Arial" w:cs="Arial"/>
              </w:rPr>
            </w:pPr>
          </w:p>
          <w:p w14:paraId="10FFC0A4" w14:textId="10E88E86" w:rsidR="00470921" w:rsidRDefault="00470921" w:rsidP="0080344A">
            <w:pPr>
              <w:jc w:val="both"/>
              <w:rPr>
                <w:rFonts w:ascii="Arial" w:hAnsi="Arial" w:cs="Arial"/>
              </w:rPr>
            </w:pPr>
            <w:r>
              <w:rPr>
                <w:rFonts w:ascii="Arial" w:hAnsi="Arial" w:cs="Arial"/>
              </w:rPr>
              <w:t xml:space="preserve">Light Touch Regime primarily covers off </w:t>
            </w:r>
            <w:r w:rsidR="00A257FB">
              <w:rPr>
                <w:rFonts w:ascii="Arial" w:hAnsi="Arial" w:cs="Arial"/>
              </w:rPr>
              <w:t>Social Care elements</w:t>
            </w:r>
          </w:p>
          <w:p w14:paraId="4413D44B" w14:textId="77777777" w:rsidR="00DA57EF" w:rsidRDefault="00DA57EF" w:rsidP="0080344A">
            <w:pPr>
              <w:jc w:val="both"/>
              <w:rPr>
                <w:rFonts w:ascii="Arial" w:hAnsi="Arial" w:cs="Arial"/>
              </w:rPr>
            </w:pPr>
          </w:p>
          <w:p w14:paraId="546864B4" w14:textId="3704894B" w:rsidR="00195D3E" w:rsidRPr="00A73D4B" w:rsidRDefault="00195D3E" w:rsidP="0080344A">
            <w:pPr>
              <w:jc w:val="both"/>
              <w:rPr>
                <w:rFonts w:ascii="Arial" w:hAnsi="Arial" w:cs="Arial"/>
              </w:rPr>
            </w:pPr>
            <w:r w:rsidRPr="00195D3E">
              <w:rPr>
                <w:rFonts w:ascii="Arial" w:hAnsi="Arial" w:cs="Arial"/>
              </w:rPr>
              <w:t>Taken together, it is the production, distribution, and consumption of goods and services which underpins all economic activity and trade.</w:t>
            </w:r>
          </w:p>
          <w:p w14:paraId="418D49CB" w14:textId="77777777" w:rsidR="00A73D4B" w:rsidRPr="00A73D4B" w:rsidRDefault="00A73D4B" w:rsidP="0080344A">
            <w:pPr>
              <w:jc w:val="both"/>
              <w:rPr>
                <w:rFonts w:ascii="Arial" w:hAnsi="Arial" w:cs="Arial"/>
              </w:rPr>
            </w:pPr>
          </w:p>
          <w:p w14:paraId="2843999B" w14:textId="58BC1E24" w:rsidR="00A73D4B" w:rsidRPr="00A73D4B" w:rsidRDefault="00A73D4B" w:rsidP="0080344A">
            <w:pPr>
              <w:jc w:val="both"/>
              <w:rPr>
                <w:rFonts w:ascii="Arial" w:hAnsi="Arial" w:cs="Arial"/>
              </w:rPr>
            </w:pPr>
          </w:p>
        </w:tc>
      </w:tr>
      <w:tr w:rsidR="004E563F" w:rsidRPr="00174F19" w14:paraId="49457D03" w14:textId="77777777" w:rsidTr="004E563F">
        <w:tc>
          <w:tcPr>
            <w:tcW w:w="988" w:type="dxa"/>
          </w:tcPr>
          <w:p w14:paraId="0BEB40BA" w14:textId="35498496" w:rsidR="004E563F" w:rsidRPr="00174F19" w:rsidRDefault="00174F19" w:rsidP="0080344A">
            <w:pPr>
              <w:jc w:val="both"/>
              <w:rPr>
                <w:rFonts w:ascii="Arial" w:hAnsi="Arial" w:cs="Arial"/>
                <w:b/>
                <w:bCs/>
              </w:rPr>
            </w:pPr>
            <w:r>
              <w:rPr>
                <w:rFonts w:ascii="Arial" w:hAnsi="Arial" w:cs="Arial"/>
                <w:b/>
                <w:bCs/>
              </w:rPr>
              <w:t>8.</w:t>
            </w:r>
            <w:r w:rsidR="00A73D4B">
              <w:rPr>
                <w:rFonts w:ascii="Arial" w:hAnsi="Arial" w:cs="Arial"/>
                <w:b/>
                <w:bCs/>
              </w:rPr>
              <w:t>3</w:t>
            </w:r>
          </w:p>
        </w:tc>
        <w:tc>
          <w:tcPr>
            <w:tcW w:w="8028" w:type="dxa"/>
          </w:tcPr>
          <w:p w14:paraId="7779A243" w14:textId="2A30904B" w:rsidR="004E563F" w:rsidRDefault="004E563F" w:rsidP="0080344A">
            <w:pPr>
              <w:jc w:val="both"/>
              <w:rPr>
                <w:rFonts w:ascii="Arial" w:hAnsi="Arial" w:cs="Arial"/>
                <w:b/>
                <w:bCs/>
              </w:rPr>
            </w:pPr>
            <w:r w:rsidRPr="00174F19">
              <w:rPr>
                <w:rFonts w:ascii="Arial" w:hAnsi="Arial" w:cs="Arial"/>
                <w:b/>
                <w:bCs/>
              </w:rPr>
              <w:t xml:space="preserve">Direct Approach under £5k </w:t>
            </w:r>
            <w:r w:rsidR="000740C0" w:rsidRPr="00174F19">
              <w:rPr>
                <w:rFonts w:ascii="Arial" w:hAnsi="Arial" w:cs="Arial"/>
                <w:b/>
                <w:bCs/>
              </w:rPr>
              <w:t xml:space="preserve"> </w:t>
            </w:r>
            <w:r w:rsidR="00224970">
              <w:rPr>
                <w:rFonts w:ascii="Arial" w:hAnsi="Arial" w:cs="Arial"/>
                <w:b/>
                <w:bCs/>
              </w:rPr>
              <w:t xml:space="preserve">  </w:t>
            </w:r>
          </w:p>
          <w:p w14:paraId="5B1ED7B1" w14:textId="374CF1A2" w:rsidR="00B01111" w:rsidRPr="00174F19" w:rsidRDefault="00B01111" w:rsidP="0080344A">
            <w:pPr>
              <w:jc w:val="both"/>
              <w:rPr>
                <w:rFonts w:ascii="Arial" w:hAnsi="Arial" w:cs="Arial"/>
                <w:b/>
                <w:bCs/>
              </w:rPr>
            </w:pPr>
          </w:p>
        </w:tc>
      </w:tr>
      <w:tr w:rsidR="00F83EB4" w:rsidRPr="00812E01" w14:paraId="5A30290A" w14:textId="77777777" w:rsidTr="004E563F">
        <w:tc>
          <w:tcPr>
            <w:tcW w:w="988" w:type="dxa"/>
          </w:tcPr>
          <w:p w14:paraId="390FA867" w14:textId="77777777" w:rsidR="00F83EB4" w:rsidRPr="00812E01" w:rsidRDefault="00F83EB4" w:rsidP="0080344A">
            <w:pPr>
              <w:jc w:val="both"/>
              <w:rPr>
                <w:rFonts w:ascii="Arial" w:hAnsi="Arial" w:cs="Arial"/>
              </w:rPr>
            </w:pPr>
          </w:p>
        </w:tc>
        <w:tc>
          <w:tcPr>
            <w:tcW w:w="8028" w:type="dxa"/>
          </w:tcPr>
          <w:p w14:paraId="0C83E897" w14:textId="77777777" w:rsidR="00E81784" w:rsidRDefault="00E81784" w:rsidP="0080344A">
            <w:pPr>
              <w:jc w:val="both"/>
              <w:rPr>
                <w:rFonts w:ascii="Arial" w:hAnsi="Arial" w:cs="Arial"/>
              </w:rPr>
            </w:pPr>
            <w:r>
              <w:rPr>
                <w:rFonts w:ascii="Arial" w:hAnsi="Arial" w:cs="Arial"/>
              </w:rPr>
              <w:t xml:space="preserve">A direct approach can be made to </w:t>
            </w:r>
            <w:r w:rsidRPr="00F54130">
              <w:rPr>
                <w:rFonts w:ascii="Arial" w:hAnsi="Arial" w:cs="Arial"/>
                <w:b/>
                <w:bCs/>
              </w:rPr>
              <w:t>one single supplier</w:t>
            </w:r>
            <w:r>
              <w:rPr>
                <w:rFonts w:ascii="Arial" w:hAnsi="Arial" w:cs="Arial"/>
                <w:b/>
                <w:bCs/>
              </w:rPr>
              <w:t>.  You cannot make an approach to multiple suppliers separately.</w:t>
            </w:r>
            <w:r>
              <w:rPr>
                <w:rFonts w:ascii="Arial" w:hAnsi="Arial" w:cs="Arial"/>
              </w:rPr>
              <w:t xml:space="preserve">  </w:t>
            </w:r>
          </w:p>
          <w:p w14:paraId="046E0CFA" w14:textId="77777777" w:rsidR="00E81784" w:rsidRDefault="00E81784" w:rsidP="0080344A">
            <w:pPr>
              <w:jc w:val="both"/>
              <w:rPr>
                <w:rFonts w:ascii="Arial" w:hAnsi="Arial" w:cs="Arial"/>
              </w:rPr>
            </w:pPr>
          </w:p>
          <w:p w14:paraId="58734ED6" w14:textId="3B7EA433" w:rsidR="00755D13" w:rsidRDefault="00755D13" w:rsidP="0080344A">
            <w:pPr>
              <w:jc w:val="both"/>
              <w:rPr>
                <w:rFonts w:ascii="Arial" w:hAnsi="Arial" w:cs="Arial"/>
              </w:rPr>
            </w:pPr>
            <w:r>
              <w:rPr>
                <w:rFonts w:ascii="Arial" w:hAnsi="Arial" w:cs="Arial"/>
              </w:rPr>
              <w:t xml:space="preserve">Officers will be expected to undertake a review of any T&amp;C’s being imposed by the supplier in order to ensure that the Council isn’t exposed to unnecessary risk etc.  There </w:t>
            </w:r>
            <w:r w:rsidRPr="00423DD8">
              <w:rPr>
                <w:rFonts w:ascii="Arial" w:hAnsi="Arial" w:cs="Arial"/>
                <w:b/>
                <w:bCs/>
              </w:rPr>
              <w:t>is no need</w:t>
            </w:r>
            <w:r>
              <w:rPr>
                <w:rFonts w:ascii="Arial" w:hAnsi="Arial" w:cs="Arial"/>
              </w:rPr>
              <w:t xml:space="preserve"> for the contract managers checklist to be completed</w:t>
            </w:r>
            <w:r w:rsidR="00B01111">
              <w:rPr>
                <w:rFonts w:ascii="Arial" w:hAnsi="Arial" w:cs="Arial"/>
              </w:rPr>
              <w:t>, an award notice to be published</w:t>
            </w:r>
            <w:r>
              <w:rPr>
                <w:rFonts w:ascii="Arial" w:hAnsi="Arial" w:cs="Arial"/>
              </w:rPr>
              <w:t xml:space="preserve"> or an entry made on the contracts register.  However, there is the need for a Purchase Order to be raised.</w:t>
            </w:r>
          </w:p>
          <w:p w14:paraId="28BC4858" w14:textId="77777777" w:rsidR="00F83EB4" w:rsidRPr="00812E01" w:rsidRDefault="00F83EB4" w:rsidP="0080344A">
            <w:pPr>
              <w:jc w:val="both"/>
              <w:rPr>
                <w:rFonts w:ascii="Arial" w:hAnsi="Arial" w:cs="Arial"/>
              </w:rPr>
            </w:pPr>
          </w:p>
        </w:tc>
      </w:tr>
      <w:tr w:rsidR="00E84043" w:rsidRPr="00E84043" w14:paraId="0DDC9860" w14:textId="77777777" w:rsidTr="004E563F">
        <w:tc>
          <w:tcPr>
            <w:tcW w:w="988" w:type="dxa"/>
          </w:tcPr>
          <w:p w14:paraId="09D9C285" w14:textId="6ECA393A" w:rsidR="004E563F" w:rsidRPr="00E84043" w:rsidRDefault="00174F19" w:rsidP="0080344A">
            <w:pPr>
              <w:jc w:val="both"/>
              <w:rPr>
                <w:rFonts w:ascii="Arial" w:hAnsi="Arial" w:cs="Arial"/>
                <w:b/>
                <w:bCs/>
              </w:rPr>
            </w:pPr>
            <w:r w:rsidRPr="00E84043">
              <w:rPr>
                <w:rFonts w:ascii="Arial" w:hAnsi="Arial" w:cs="Arial"/>
                <w:b/>
                <w:bCs/>
              </w:rPr>
              <w:t>8.</w:t>
            </w:r>
            <w:r w:rsidR="00716C87" w:rsidRPr="00E84043">
              <w:rPr>
                <w:rFonts w:ascii="Arial" w:hAnsi="Arial" w:cs="Arial"/>
                <w:b/>
                <w:bCs/>
              </w:rPr>
              <w:t>4</w:t>
            </w:r>
          </w:p>
        </w:tc>
        <w:tc>
          <w:tcPr>
            <w:tcW w:w="8028" w:type="dxa"/>
          </w:tcPr>
          <w:p w14:paraId="1C18B93F" w14:textId="0EA80562" w:rsidR="004E563F" w:rsidRPr="002F4EE2" w:rsidRDefault="004E563F" w:rsidP="0080344A">
            <w:pPr>
              <w:jc w:val="both"/>
              <w:rPr>
                <w:rFonts w:ascii="Arial" w:hAnsi="Arial" w:cs="Arial"/>
                <w:b/>
                <w:bCs/>
              </w:rPr>
            </w:pPr>
            <w:r w:rsidRPr="002F4EE2">
              <w:rPr>
                <w:rFonts w:ascii="Arial" w:hAnsi="Arial" w:cs="Arial"/>
                <w:b/>
                <w:bCs/>
              </w:rPr>
              <w:t xml:space="preserve">Direct Approach over £5k but below </w:t>
            </w:r>
            <w:r w:rsidR="00470921" w:rsidRPr="002F4EE2">
              <w:rPr>
                <w:rFonts w:ascii="Arial" w:hAnsi="Arial" w:cs="Arial"/>
                <w:b/>
                <w:bCs/>
              </w:rPr>
              <w:t>Relevant Council Set Threshol</w:t>
            </w:r>
            <w:r w:rsidR="00423DD8" w:rsidRPr="002F4EE2">
              <w:rPr>
                <w:rFonts w:ascii="Arial" w:hAnsi="Arial" w:cs="Arial"/>
                <w:b/>
                <w:bCs/>
              </w:rPr>
              <w:t>d</w:t>
            </w:r>
          </w:p>
          <w:p w14:paraId="02082769" w14:textId="522B24CE" w:rsidR="00B01111" w:rsidRPr="00E84043" w:rsidRDefault="00B01111" w:rsidP="0080344A">
            <w:pPr>
              <w:jc w:val="both"/>
              <w:rPr>
                <w:rFonts w:ascii="Arial" w:hAnsi="Arial" w:cs="Arial"/>
                <w:b/>
                <w:bCs/>
              </w:rPr>
            </w:pPr>
          </w:p>
        </w:tc>
      </w:tr>
      <w:tr w:rsidR="00F83EB4" w:rsidRPr="00812E01" w14:paraId="138381BE" w14:textId="77777777" w:rsidTr="004E563F">
        <w:tc>
          <w:tcPr>
            <w:tcW w:w="988" w:type="dxa"/>
          </w:tcPr>
          <w:p w14:paraId="7FC444EA" w14:textId="77777777" w:rsidR="00F83EB4" w:rsidRPr="00812E01" w:rsidRDefault="00F83EB4" w:rsidP="0080344A">
            <w:pPr>
              <w:jc w:val="both"/>
              <w:rPr>
                <w:rFonts w:ascii="Arial" w:hAnsi="Arial" w:cs="Arial"/>
              </w:rPr>
            </w:pPr>
          </w:p>
        </w:tc>
        <w:tc>
          <w:tcPr>
            <w:tcW w:w="8028" w:type="dxa"/>
          </w:tcPr>
          <w:p w14:paraId="1A24968E" w14:textId="49939078" w:rsidR="00E81784" w:rsidRDefault="00B01111" w:rsidP="0080344A">
            <w:pPr>
              <w:jc w:val="both"/>
              <w:rPr>
                <w:rFonts w:ascii="Arial" w:hAnsi="Arial" w:cs="Arial"/>
              </w:rPr>
            </w:pPr>
            <w:r>
              <w:rPr>
                <w:rFonts w:ascii="Arial" w:hAnsi="Arial" w:cs="Arial"/>
              </w:rPr>
              <w:t xml:space="preserve">A direct approach can be made to </w:t>
            </w:r>
            <w:r w:rsidRPr="00F54130">
              <w:rPr>
                <w:rFonts w:ascii="Arial" w:hAnsi="Arial" w:cs="Arial"/>
                <w:b/>
                <w:bCs/>
              </w:rPr>
              <w:t>one single supplier</w:t>
            </w:r>
            <w:r>
              <w:rPr>
                <w:rFonts w:ascii="Arial" w:hAnsi="Arial" w:cs="Arial"/>
                <w:b/>
                <w:bCs/>
              </w:rPr>
              <w:t>.  You cannot make an approach to multiple suppliers separately.</w:t>
            </w:r>
            <w:r>
              <w:rPr>
                <w:rFonts w:ascii="Arial" w:hAnsi="Arial" w:cs="Arial"/>
              </w:rPr>
              <w:t xml:space="preserve">  </w:t>
            </w:r>
            <w:r w:rsidR="00423DD8">
              <w:rPr>
                <w:rFonts w:ascii="Arial" w:hAnsi="Arial" w:cs="Arial"/>
              </w:rPr>
              <w:t>Please see section 4.1 for the relevant contract value levels.</w:t>
            </w:r>
          </w:p>
          <w:p w14:paraId="75188CDF" w14:textId="77777777" w:rsidR="00E81784" w:rsidRDefault="00E81784" w:rsidP="0080344A">
            <w:pPr>
              <w:jc w:val="both"/>
              <w:rPr>
                <w:rFonts w:ascii="Arial" w:hAnsi="Arial" w:cs="Arial"/>
              </w:rPr>
            </w:pPr>
          </w:p>
          <w:p w14:paraId="6CE2D70F" w14:textId="2B8F7B73" w:rsidR="00DD2215" w:rsidRDefault="00B01111" w:rsidP="0080344A">
            <w:pPr>
              <w:jc w:val="both"/>
              <w:rPr>
                <w:rFonts w:ascii="Arial" w:hAnsi="Arial" w:cs="Arial"/>
              </w:rPr>
            </w:pPr>
            <w:r w:rsidRPr="00B01111">
              <w:rPr>
                <w:rFonts w:ascii="Arial" w:hAnsi="Arial" w:cs="Arial"/>
              </w:rPr>
              <w:t xml:space="preserve">The contract managers checklist needs to be completed prior to contact being made with the supplier so as to ensure that all the relevant sections are covered. </w:t>
            </w:r>
            <w:r w:rsidRPr="00B01111">
              <w:rPr>
                <w:rFonts w:ascii="Arial" w:hAnsi="Arial" w:cs="Arial"/>
              </w:rPr>
              <w:lastRenderedPageBreak/>
              <w:t>Ideally</w:t>
            </w:r>
            <w:r w:rsidR="00DD2215">
              <w:rPr>
                <w:rFonts w:ascii="Arial" w:hAnsi="Arial" w:cs="Arial"/>
              </w:rPr>
              <w:t>,</w:t>
            </w:r>
            <w:r w:rsidRPr="00B01111">
              <w:rPr>
                <w:rFonts w:ascii="Arial" w:hAnsi="Arial" w:cs="Arial"/>
              </w:rPr>
              <w:t xml:space="preserve"> the direct approach RFQ template should be issued to the supplier along with the form of contract (T&amp;C’s)</w:t>
            </w:r>
            <w:r w:rsidR="00DD2215">
              <w:rPr>
                <w:rFonts w:ascii="Arial" w:hAnsi="Arial" w:cs="Arial"/>
              </w:rPr>
              <w:t xml:space="preserve"> and other relevant appendices where necessary.</w:t>
            </w:r>
            <w:r w:rsidRPr="00B01111">
              <w:rPr>
                <w:rFonts w:ascii="Arial" w:hAnsi="Arial" w:cs="Arial"/>
              </w:rPr>
              <w:t xml:space="preserve">  </w:t>
            </w:r>
          </w:p>
          <w:p w14:paraId="108105A1" w14:textId="77777777" w:rsidR="00DD2215" w:rsidRDefault="00DD2215" w:rsidP="0080344A">
            <w:pPr>
              <w:jc w:val="both"/>
              <w:rPr>
                <w:rFonts w:ascii="Arial" w:hAnsi="Arial" w:cs="Arial"/>
              </w:rPr>
            </w:pPr>
          </w:p>
          <w:p w14:paraId="231BA600" w14:textId="55614AD7" w:rsidR="00DD2215" w:rsidRDefault="00DD2215" w:rsidP="0080344A">
            <w:pPr>
              <w:jc w:val="both"/>
              <w:rPr>
                <w:rFonts w:ascii="Arial" w:hAnsi="Arial" w:cs="Arial"/>
              </w:rPr>
            </w:pPr>
            <w:r>
              <w:rPr>
                <w:rFonts w:ascii="Arial" w:hAnsi="Arial" w:cs="Arial"/>
              </w:rPr>
              <w:t xml:space="preserve">The template should include suitable assessment questions to which the supplier is expected to respond.  This will then form part of the contract and will enable all parties to see what the requirement of the Council was and how the supplier has stated they will ensure this is delivered. </w:t>
            </w:r>
          </w:p>
          <w:p w14:paraId="6B83A565" w14:textId="77777777" w:rsidR="00DD2215" w:rsidRDefault="00DD2215" w:rsidP="0080344A">
            <w:pPr>
              <w:jc w:val="both"/>
              <w:rPr>
                <w:rFonts w:ascii="Arial" w:hAnsi="Arial" w:cs="Arial"/>
              </w:rPr>
            </w:pPr>
          </w:p>
          <w:p w14:paraId="56C0D406" w14:textId="42948FB0" w:rsidR="00DD2215" w:rsidRDefault="00DD2215" w:rsidP="0080344A">
            <w:pPr>
              <w:jc w:val="both"/>
              <w:rPr>
                <w:rFonts w:ascii="Arial" w:hAnsi="Arial" w:cs="Arial"/>
              </w:rPr>
            </w:pPr>
            <w:r>
              <w:rPr>
                <w:rFonts w:ascii="Arial" w:hAnsi="Arial" w:cs="Arial"/>
              </w:rPr>
              <w:t>This can then be emailed to the supplier for completion with a required return date</w:t>
            </w:r>
            <w:r w:rsidR="00167ABB">
              <w:rPr>
                <w:rFonts w:ascii="Arial" w:hAnsi="Arial" w:cs="Arial"/>
              </w:rPr>
              <w:t xml:space="preserve">.  A review of the response should be undertaken by the contract manager to ensure that it demonstrates compliance with the requirement and that it is detailed enough to ensure that the contract can be managed effectively.  Clarifications can be sought where needed from the supplier.  Once it is deemed compliant then the Contract Manager should contact the Procurement Manager to ask for a formal award letter to be issued to the supplier and Legal Services should be supplied with all the relevant information in order for the contract to be populated.  This will include all the documents issued to the supplier along with their responses </w:t>
            </w:r>
          </w:p>
          <w:p w14:paraId="27EBABE6" w14:textId="77777777" w:rsidR="00DD2215" w:rsidRDefault="00DD2215" w:rsidP="0080344A">
            <w:pPr>
              <w:jc w:val="both"/>
              <w:rPr>
                <w:rFonts w:ascii="Arial" w:hAnsi="Arial" w:cs="Arial"/>
              </w:rPr>
            </w:pPr>
          </w:p>
          <w:p w14:paraId="548478A7" w14:textId="77777777" w:rsidR="00F83EB4" w:rsidRDefault="00B01111" w:rsidP="0080344A">
            <w:pPr>
              <w:jc w:val="both"/>
              <w:rPr>
                <w:rFonts w:ascii="Arial" w:hAnsi="Arial" w:cs="Arial"/>
              </w:rPr>
            </w:pPr>
            <w:r w:rsidRPr="00B01111">
              <w:rPr>
                <w:rFonts w:ascii="Arial" w:hAnsi="Arial" w:cs="Arial"/>
              </w:rPr>
              <w:t>Once the contract has been signed, the contracts register needs to be updated</w:t>
            </w:r>
            <w:r w:rsidR="00DD2215">
              <w:rPr>
                <w:rFonts w:ascii="Arial" w:hAnsi="Arial" w:cs="Arial"/>
              </w:rPr>
              <w:t xml:space="preserve"> and this is the responsibility of the contract manager.  A copy of the contract should </w:t>
            </w:r>
            <w:r w:rsidR="00684F12">
              <w:rPr>
                <w:rFonts w:ascii="Arial" w:hAnsi="Arial" w:cs="Arial"/>
              </w:rPr>
              <w:t xml:space="preserve">be kept by the contracts manager as well as one </w:t>
            </w:r>
            <w:r w:rsidR="00DD2215">
              <w:rPr>
                <w:rFonts w:ascii="Arial" w:hAnsi="Arial" w:cs="Arial"/>
              </w:rPr>
              <w:t>also be</w:t>
            </w:r>
            <w:r w:rsidR="00684F12">
              <w:rPr>
                <w:rFonts w:ascii="Arial" w:hAnsi="Arial" w:cs="Arial"/>
              </w:rPr>
              <w:t>ing</w:t>
            </w:r>
            <w:r w:rsidR="00DD2215">
              <w:rPr>
                <w:rFonts w:ascii="Arial" w:hAnsi="Arial" w:cs="Arial"/>
              </w:rPr>
              <w:t xml:space="preserve"> lodged with Legal Services </w:t>
            </w:r>
            <w:r w:rsidR="00684F12">
              <w:rPr>
                <w:rFonts w:ascii="Arial" w:hAnsi="Arial" w:cs="Arial"/>
              </w:rPr>
              <w:t>and the final</w:t>
            </w:r>
            <w:r w:rsidR="00DD2215">
              <w:rPr>
                <w:rFonts w:ascii="Arial" w:hAnsi="Arial" w:cs="Arial"/>
              </w:rPr>
              <w:t xml:space="preserve"> copy being issued to the supplier</w:t>
            </w:r>
            <w:r w:rsidR="00684F12">
              <w:rPr>
                <w:rFonts w:ascii="Arial" w:hAnsi="Arial" w:cs="Arial"/>
              </w:rPr>
              <w:t>.</w:t>
            </w:r>
          </w:p>
          <w:p w14:paraId="47B0134D" w14:textId="77777777" w:rsidR="00684F12" w:rsidRDefault="00684F12" w:rsidP="0080344A">
            <w:pPr>
              <w:jc w:val="both"/>
              <w:rPr>
                <w:rFonts w:ascii="Arial" w:hAnsi="Arial" w:cs="Arial"/>
              </w:rPr>
            </w:pPr>
          </w:p>
          <w:p w14:paraId="3CD97C7E" w14:textId="77777777" w:rsidR="00684F12" w:rsidRDefault="00684F12" w:rsidP="0080344A">
            <w:pPr>
              <w:jc w:val="both"/>
              <w:rPr>
                <w:rFonts w:ascii="Arial" w:hAnsi="Arial" w:cs="Arial"/>
              </w:rPr>
            </w:pPr>
            <w:r>
              <w:rPr>
                <w:rFonts w:ascii="Arial" w:hAnsi="Arial" w:cs="Arial"/>
              </w:rPr>
              <w:t>A purchase order should also be raised in respect of the contract being let and advice on this can be sought from Financial Services.</w:t>
            </w:r>
          </w:p>
          <w:p w14:paraId="2794D386" w14:textId="628D22C6" w:rsidR="00684F12" w:rsidRPr="00812E01" w:rsidRDefault="00684F12" w:rsidP="0080344A">
            <w:pPr>
              <w:jc w:val="both"/>
              <w:rPr>
                <w:rFonts w:ascii="Arial" w:hAnsi="Arial" w:cs="Arial"/>
              </w:rPr>
            </w:pPr>
          </w:p>
        </w:tc>
      </w:tr>
      <w:tr w:rsidR="000740C0" w:rsidRPr="00174F19" w14:paraId="43E375E0" w14:textId="77777777" w:rsidTr="004E563F">
        <w:tc>
          <w:tcPr>
            <w:tcW w:w="988" w:type="dxa"/>
          </w:tcPr>
          <w:p w14:paraId="1E74A13A" w14:textId="75E46D99" w:rsidR="000740C0" w:rsidRPr="00174F19" w:rsidRDefault="00174F19" w:rsidP="0080344A">
            <w:pPr>
              <w:jc w:val="both"/>
              <w:rPr>
                <w:rFonts w:ascii="Arial" w:hAnsi="Arial" w:cs="Arial"/>
                <w:b/>
                <w:bCs/>
              </w:rPr>
            </w:pPr>
            <w:bookmarkStart w:id="6" w:name="_Hlk176947047"/>
            <w:r>
              <w:rPr>
                <w:rFonts w:ascii="Arial" w:hAnsi="Arial" w:cs="Arial"/>
                <w:b/>
                <w:bCs/>
              </w:rPr>
              <w:lastRenderedPageBreak/>
              <w:t>8.</w:t>
            </w:r>
            <w:r w:rsidR="00716C87">
              <w:rPr>
                <w:rFonts w:ascii="Arial" w:hAnsi="Arial" w:cs="Arial"/>
                <w:b/>
                <w:bCs/>
              </w:rPr>
              <w:t>5</w:t>
            </w:r>
          </w:p>
        </w:tc>
        <w:tc>
          <w:tcPr>
            <w:tcW w:w="8028" w:type="dxa"/>
          </w:tcPr>
          <w:p w14:paraId="4A40C7EE" w14:textId="156D286A" w:rsidR="000740C0" w:rsidRDefault="000740C0" w:rsidP="0080344A">
            <w:pPr>
              <w:jc w:val="both"/>
              <w:rPr>
                <w:rFonts w:ascii="Arial" w:hAnsi="Arial" w:cs="Arial"/>
                <w:b/>
                <w:bCs/>
              </w:rPr>
            </w:pPr>
            <w:r w:rsidRPr="00174F19">
              <w:rPr>
                <w:rFonts w:ascii="Arial" w:hAnsi="Arial" w:cs="Arial"/>
                <w:b/>
                <w:bCs/>
              </w:rPr>
              <w:t xml:space="preserve">Request for Quotation over £5k but below </w:t>
            </w:r>
            <w:r w:rsidR="00423DD8">
              <w:rPr>
                <w:rFonts w:ascii="Arial" w:hAnsi="Arial" w:cs="Arial"/>
                <w:b/>
                <w:bCs/>
              </w:rPr>
              <w:t xml:space="preserve">Relevant Council Set </w:t>
            </w:r>
            <w:r w:rsidR="00470921">
              <w:rPr>
                <w:rFonts w:ascii="Arial" w:hAnsi="Arial" w:cs="Arial"/>
                <w:b/>
                <w:bCs/>
              </w:rPr>
              <w:t>Threshold</w:t>
            </w:r>
          </w:p>
          <w:p w14:paraId="7B59ECEF" w14:textId="17366823" w:rsidR="00684F12" w:rsidRPr="00174F19" w:rsidRDefault="00684F12" w:rsidP="0080344A">
            <w:pPr>
              <w:jc w:val="both"/>
              <w:rPr>
                <w:rFonts w:ascii="Arial" w:hAnsi="Arial" w:cs="Arial"/>
                <w:b/>
                <w:bCs/>
              </w:rPr>
            </w:pPr>
          </w:p>
        </w:tc>
      </w:tr>
      <w:tr w:rsidR="00F83EB4" w:rsidRPr="00812E01" w14:paraId="4BEC0DD5" w14:textId="77777777" w:rsidTr="004E563F">
        <w:tc>
          <w:tcPr>
            <w:tcW w:w="988" w:type="dxa"/>
          </w:tcPr>
          <w:p w14:paraId="167B59AC" w14:textId="77777777" w:rsidR="00F83EB4" w:rsidRPr="00812E01" w:rsidRDefault="00F83EB4" w:rsidP="0080344A">
            <w:pPr>
              <w:jc w:val="both"/>
              <w:rPr>
                <w:rFonts w:ascii="Arial" w:hAnsi="Arial" w:cs="Arial"/>
              </w:rPr>
            </w:pPr>
          </w:p>
        </w:tc>
        <w:tc>
          <w:tcPr>
            <w:tcW w:w="8028" w:type="dxa"/>
          </w:tcPr>
          <w:p w14:paraId="7D467B1F" w14:textId="0C0AFE19" w:rsidR="00F83EB4" w:rsidRDefault="00B01111" w:rsidP="0080344A">
            <w:pPr>
              <w:jc w:val="both"/>
              <w:rPr>
                <w:rFonts w:ascii="Arial" w:hAnsi="Arial" w:cs="Arial"/>
              </w:rPr>
            </w:pPr>
            <w:r>
              <w:rPr>
                <w:rFonts w:ascii="Arial" w:hAnsi="Arial" w:cs="Arial"/>
              </w:rPr>
              <w:t xml:space="preserve">Where the market is not known or there is a concern in relation to Best Value being achieved etc., Officers </w:t>
            </w:r>
            <w:r w:rsidR="008225BC">
              <w:rPr>
                <w:rFonts w:ascii="Arial" w:hAnsi="Arial" w:cs="Arial"/>
              </w:rPr>
              <w:t xml:space="preserve">are required to </w:t>
            </w:r>
            <w:r>
              <w:rPr>
                <w:rFonts w:ascii="Arial" w:hAnsi="Arial" w:cs="Arial"/>
              </w:rPr>
              <w:t xml:space="preserve">follow the process set out </w:t>
            </w:r>
            <w:r w:rsidRPr="00684F12">
              <w:rPr>
                <w:rFonts w:ascii="Arial" w:hAnsi="Arial" w:cs="Arial"/>
              </w:rPr>
              <w:t xml:space="preserve">within </w:t>
            </w:r>
            <w:r w:rsidR="00684F12" w:rsidRPr="00684F12">
              <w:rPr>
                <w:rFonts w:ascii="Arial" w:hAnsi="Arial" w:cs="Arial"/>
              </w:rPr>
              <w:t xml:space="preserve">8.6 </w:t>
            </w:r>
            <w:r w:rsidRPr="00684F12">
              <w:rPr>
                <w:rFonts w:ascii="Arial" w:hAnsi="Arial" w:cs="Arial"/>
              </w:rPr>
              <w:t>below</w:t>
            </w:r>
            <w:r w:rsidR="00684F12" w:rsidRPr="00684F12">
              <w:rPr>
                <w:rFonts w:ascii="Arial" w:hAnsi="Arial" w:cs="Arial"/>
              </w:rPr>
              <w:t xml:space="preserve"> rather than that detailed in 8.3</w:t>
            </w:r>
            <w:r w:rsidR="008225BC">
              <w:rPr>
                <w:rFonts w:ascii="Arial" w:hAnsi="Arial" w:cs="Arial"/>
              </w:rPr>
              <w:t>/8.4</w:t>
            </w:r>
            <w:r w:rsidR="00684F12" w:rsidRPr="00684F12">
              <w:rPr>
                <w:rFonts w:ascii="Arial" w:hAnsi="Arial" w:cs="Arial"/>
              </w:rPr>
              <w:t xml:space="preserve"> above.</w:t>
            </w:r>
          </w:p>
          <w:p w14:paraId="152BC9DE" w14:textId="5B35C5C2" w:rsidR="00B01111" w:rsidRPr="00812E01" w:rsidRDefault="00B01111" w:rsidP="0080344A">
            <w:pPr>
              <w:jc w:val="both"/>
              <w:rPr>
                <w:rFonts w:ascii="Arial" w:hAnsi="Arial" w:cs="Arial"/>
              </w:rPr>
            </w:pPr>
          </w:p>
        </w:tc>
      </w:tr>
      <w:bookmarkEnd w:id="6"/>
      <w:tr w:rsidR="004E563F" w:rsidRPr="00174F19" w14:paraId="79D68AEB" w14:textId="77777777" w:rsidTr="004E563F">
        <w:tc>
          <w:tcPr>
            <w:tcW w:w="988" w:type="dxa"/>
          </w:tcPr>
          <w:p w14:paraId="62CE5B50" w14:textId="50086F14" w:rsidR="004E563F" w:rsidRPr="00174F19" w:rsidRDefault="00174F19" w:rsidP="0080344A">
            <w:pPr>
              <w:jc w:val="both"/>
              <w:rPr>
                <w:rFonts w:ascii="Arial" w:hAnsi="Arial" w:cs="Arial"/>
                <w:b/>
                <w:bCs/>
              </w:rPr>
            </w:pPr>
            <w:r>
              <w:rPr>
                <w:rFonts w:ascii="Arial" w:hAnsi="Arial" w:cs="Arial"/>
                <w:b/>
                <w:bCs/>
              </w:rPr>
              <w:t>8.</w:t>
            </w:r>
            <w:r w:rsidR="00716C87">
              <w:rPr>
                <w:rFonts w:ascii="Arial" w:hAnsi="Arial" w:cs="Arial"/>
                <w:b/>
                <w:bCs/>
              </w:rPr>
              <w:t>6</w:t>
            </w:r>
          </w:p>
        </w:tc>
        <w:tc>
          <w:tcPr>
            <w:tcW w:w="8028" w:type="dxa"/>
          </w:tcPr>
          <w:p w14:paraId="7FD974C8" w14:textId="4DB355E1" w:rsidR="004E563F" w:rsidRDefault="004E563F" w:rsidP="0080344A">
            <w:pPr>
              <w:jc w:val="both"/>
              <w:rPr>
                <w:rFonts w:ascii="Arial" w:hAnsi="Arial" w:cs="Arial"/>
                <w:b/>
                <w:bCs/>
              </w:rPr>
            </w:pPr>
            <w:r w:rsidRPr="00174F19">
              <w:rPr>
                <w:rFonts w:ascii="Arial" w:hAnsi="Arial" w:cs="Arial"/>
                <w:b/>
                <w:bCs/>
              </w:rPr>
              <w:t xml:space="preserve">Request for Quotation over </w:t>
            </w:r>
            <w:r w:rsidR="00423DD8">
              <w:rPr>
                <w:rFonts w:ascii="Arial" w:hAnsi="Arial" w:cs="Arial"/>
                <w:b/>
                <w:bCs/>
              </w:rPr>
              <w:t>Relevant Council Set Threshold</w:t>
            </w:r>
            <w:r w:rsidRPr="00174F19">
              <w:rPr>
                <w:rFonts w:ascii="Arial" w:hAnsi="Arial" w:cs="Arial"/>
                <w:b/>
                <w:bCs/>
              </w:rPr>
              <w:t xml:space="preserve"> but below Threshold</w:t>
            </w:r>
            <w:r w:rsidR="000740C0" w:rsidRPr="00174F19">
              <w:rPr>
                <w:rFonts w:ascii="Arial" w:hAnsi="Arial" w:cs="Arial"/>
                <w:b/>
                <w:bCs/>
              </w:rPr>
              <w:t xml:space="preserve"> </w:t>
            </w:r>
          </w:p>
          <w:p w14:paraId="21920500" w14:textId="71A1CF80" w:rsidR="00B3780D" w:rsidRPr="00174F19" w:rsidRDefault="00B3780D" w:rsidP="0080344A">
            <w:pPr>
              <w:jc w:val="both"/>
              <w:rPr>
                <w:rFonts w:ascii="Arial" w:hAnsi="Arial" w:cs="Arial"/>
                <w:b/>
                <w:bCs/>
              </w:rPr>
            </w:pPr>
          </w:p>
        </w:tc>
      </w:tr>
      <w:tr w:rsidR="00F83EB4" w:rsidRPr="00812E01" w14:paraId="318D13C4" w14:textId="77777777" w:rsidTr="004E563F">
        <w:tc>
          <w:tcPr>
            <w:tcW w:w="988" w:type="dxa"/>
          </w:tcPr>
          <w:p w14:paraId="30640A71" w14:textId="77777777" w:rsidR="00F83EB4" w:rsidRPr="00812E01" w:rsidRDefault="00F83EB4" w:rsidP="0080344A">
            <w:pPr>
              <w:jc w:val="both"/>
              <w:rPr>
                <w:rFonts w:ascii="Arial" w:hAnsi="Arial" w:cs="Arial"/>
              </w:rPr>
            </w:pPr>
          </w:p>
        </w:tc>
        <w:tc>
          <w:tcPr>
            <w:tcW w:w="8028" w:type="dxa"/>
          </w:tcPr>
          <w:p w14:paraId="240294DE" w14:textId="71BB363C" w:rsidR="00B3780D" w:rsidRDefault="00EA6277" w:rsidP="0080344A">
            <w:pPr>
              <w:jc w:val="both"/>
              <w:rPr>
                <w:rFonts w:ascii="Arial" w:hAnsi="Arial" w:cs="Arial"/>
              </w:rPr>
            </w:pPr>
            <w:r>
              <w:rPr>
                <w:rFonts w:ascii="Arial" w:hAnsi="Arial" w:cs="Arial"/>
              </w:rPr>
              <w:t xml:space="preserve">A quotation exercise </w:t>
            </w:r>
            <w:r w:rsidR="00B3780D">
              <w:rPr>
                <w:rFonts w:ascii="Arial" w:hAnsi="Arial" w:cs="Arial"/>
              </w:rPr>
              <w:t xml:space="preserve">is </w:t>
            </w:r>
            <w:r>
              <w:rPr>
                <w:rFonts w:ascii="Arial" w:hAnsi="Arial" w:cs="Arial"/>
              </w:rPr>
              <w:t xml:space="preserve">to be undertaken using the Council’s RFQ template.  This process is to be undertaken electronically utilising the Council’s procurement portal. </w:t>
            </w:r>
            <w:r w:rsidR="00B3780D">
              <w:rPr>
                <w:rFonts w:ascii="Arial" w:hAnsi="Arial" w:cs="Arial"/>
              </w:rPr>
              <w:t>Guidance on this should be obtained from the Procurement Manager as it is their responsibility to create the specific tender portal</w:t>
            </w:r>
          </w:p>
          <w:p w14:paraId="674C2461" w14:textId="77777777" w:rsidR="00B3780D" w:rsidRDefault="00B3780D" w:rsidP="0080344A">
            <w:pPr>
              <w:jc w:val="both"/>
              <w:rPr>
                <w:rFonts w:ascii="Arial" w:hAnsi="Arial" w:cs="Arial"/>
              </w:rPr>
            </w:pPr>
          </w:p>
          <w:p w14:paraId="7842E7EB" w14:textId="1215BEF9" w:rsidR="00B3780D" w:rsidRDefault="00B3780D" w:rsidP="0080344A">
            <w:pPr>
              <w:jc w:val="both"/>
              <w:rPr>
                <w:rFonts w:ascii="Arial" w:hAnsi="Arial" w:cs="Arial"/>
              </w:rPr>
            </w:pPr>
            <w:r>
              <w:rPr>
                <w:rFonts w:ascii="Arial" w:hAnsi="Arial" w:cs="Arial"/>
              </w:rPr>
              <w:t>The contract managers checklist should be completed and circulated to the relevant officers and all responses incorporated within the RFQ template where applicable.</w:t>
            </w:r>
          </w:p>
          <w:p w14:paraId="4C2E46CE" w14:textId="77777777" w:rsidR="00B3780D" w:rsidRDefault="00B3780D" w:rsidP="0080344A">
            <w:pPr>
              <w:jc w:val="both"/>
              <w:rPr>
                <w:rFonts w:ascii="Arial" w:hAnsi="Arial" w:cs="Arial"/>
              </w:rPr>
            </w:pPr>
          </w:p>
          <w:p w14:paraId="49325470" w14:textId="7100B820" w:rsidR="00C1546B" w:rsidRDefault="00EA6277" w:rsidP="0080344A">
            <w:pPr>
              <w:jc w:val="both"/>
              <w:rPr>
                <w:rFonts w:ascii="Arial" w:hAnsi="Arial" w:cs="Arial"/>
              </w:rPr>
            </w:pPr>
            <w:r w:rsidRPr="00EA6277">
              <w:rPr>
                <w:rFonts w:ascii="Arial" w:hAnsi="Arial" w:cs="Arial"/>
              </w:rPr>
              <w:t xml:space="preserve">A minimum of 4 suppliers should be selected to provide quotations, of which </w:t>
            </w:r>
            <w:r w:rsidR="00B3780D">
              <w:rPr>
                <w:rFonts w:ascii="Arial" w:hAnsi="Arial" w:cs="Arial"/>
              </w:rPr>
              <w:t xml:space="preserve">at least </w:t>
            </w:r>
            <w:r w:rsidRPr="00EA6277">
              <w:rPr>
                <w:rFonts w:ascii="Arial" w:hAnsi="Arial" w:cs="Arial"/>
              </w:rPr>
              <w:t xml:space="preserve">2 should be “local”, as defined within the Local Policy </w:t>
            </w:r>
            <w:r w:rsidRPr="008225BC">
              <w:rPr>
                <w:rFonts w:ascii="Arial" w:hAnsi="Arial" w:cs="Arial"/>
              </w:rPr>
              <w:t>(see section</w:t>
            </w:r>
            <w:r w:rsidR="008225BC" w:rsidRPr="008225BC">
              <w:rPr>
                <w:rFonts w:ascii="Arial" w:hAnsi="Arial" w:cs="Arial"/>
              </w:rPr>
              <w:t>14</w:t>
            </w:r>
            <w:r w:rsidRPr="008225BC">
              <w:rPr>
                <w:rFonts w:ascii="Arial" w:hAnsi="Arial" w:cs="Arial"/>
              </w:rPr>
              <w:t>).</w:t>
            </w:r>
            <w:r w:rsidRPr="00470921">
              <w:rPr>
                <w:rFonts w:ascii="Arial" w:hAnsi="Arial" w:cs="Arial"/>
                <w:color w:val="FF0000"/>
              </w:rPr>
              <w:t xml:space="preserve">  </w:t>
            </w:r>
            <w:r w:rsidR="00B3780D">
              <w:rPr>
                <w:rFonts w:ascii="Arial" w:hAnsi="Arial" w:cs="Arial"/>
              </w:rPr>
              <w:t>Where less than the four submit a quotation, the</w:t>
            </w:r>
            <w:r w:rsidRPr="00EA6277">
              <w:rPr>
                <w:rFonts w:ascii="Arial" w:hAnsi="Arial" w:cs="Arial"/>
              </w:rPr>
              <w:t xml:space="preserve"> process can still continue</w:t>
            </w:r>
            <w:r w:rsidR="00B3780D">
              <w:rPr>
                <w:rFonts w:ascii="Arial" w:hAnsi="Arial" w:cs="Arial"/>
              </w:rPr>
              <w:t xml:space="preserve"> but it should be noted that an award does not have to made if quotations received are not deemed suitable</w:t>
            </w:r>
            <w:r w:rsidR="00B3780D" w:rsidRPr="00EA6277">
              <w:rPr>
                <w:rFonts w:ascii="Arial" w:hAnsi="Arial" w:cs="Arial"/>
              </w:rPr>
              <w:t>.</w:t>
            </w:r>
            <w:r w:rsidR="00684F12">
              <w:rPr>
                <w:rFonts w:ascii="Arial" w:hAnsi="Arial" w:cs="Arial"/>
              </w:rPr>
              <w:t xml:space="preserve"> </w:t>
            </w:r>
          </w:p>
          <w:p w14:paraId="25A16FED" w14:textId="77777777" w:rsidR="00C1546B" w:rsidRDefault="00C1546B" w:rsidP="0080344A">
            <w:pPr>
              <w:jc w:val="both"/>
              <w:rPr>
                <w:rFonts w:ascii="Arial" w:hAnsi="Arial" w:cs="Arial"/>
              </w:rPr>
            </w:pPr>
          </w:p>
          <w:p w14:paraId="408CB958" w14:textId="7C6BB10D" w:rsidR="00EA6277" w:rsidRDefault="00C1546B" w:rsidP="0080344A">
            <w:pPr>
              <w:jc w:val="both"/>
              <w:rPr>
                <w:rFonts w:ascii="Arial" w:hAnsi="Arial" w:cs="Arial"/>
              </w:rPr>
            </w:pPr>
            <w:r>
              <w:rPr>
                <w:rFonts w:ascii="Arial" w:hAnsi="Arial" w:cs="Arial"/>
              </w:rPr>
              <w:t>A formal assessment criterion needs to be determined and this should be split between price and quality.  There is no corporate approach to this, it is based on a bespoke case by case basis</w:t>
            </w:r>
            <w:r w:rsidR="00684F12">
              <w:rPr>
                <w:rFonts w:ascii="Arial" w:hAnsi="Arial" w:cs="Arial"/>
              </w:rPr>
              <w:t xml:space="preserve"> </w:t>
            </w:r>
            <w:r>
              <w:rPr>
                <w:rFonts w:ascii="Arial" w:hAnsi="Arial" w:cs="Arial"/>
              </w:rPr>
              <w:t xml:space="preserve">and should always be relevant and proportionate </w:t>
            </w:r>
            <w:r>
              <w:rPr>
                <w:rFonts w:ascii="Arial" w:hAnsi="Arial" w:cs="Arial"/>
              </w:rPr>
              <w:lastRenderedPageBreak/>
              <w:t xml:space="preserve">to the contract being let.  </w:t>
            </w:r>
            <w:r w:rsidR="00470921">
              <w:rPr>
                <w:rFonts w:ascii="Arial" w:hAnsi="Arial" w:cs="Arial"/>
              </w:rPr>
              <w:t>The</w:t>
            </w:r>
            <w:r>
              <w:rPr>
                <w:rFonts w:ascii="Arial" w:hAnsi="Arial" w:cs="Arial"/>
              </w:rPr>
              <w:t xml:space="preserve"> Procurement Manager can provide examples of previously used criteria and help shape these to fit the provision being tendered.</w:t>
            </w:r>
          </w:p>
          <w:p w14:paraId="50D6EA1E" w14:textId="77777777" w:rsidR="0047276C" w:rsidRDefault="0047276C" w:rsidP="0080344A">
            <w:pPr>
              <w:jc w:val="both"/>
              <w:rPr>
                <w:rFonts w:ascii="Arial" w:hAnsi="Arial" w:cs="Arial"/>
              </w:rPr>
            </w:pPr>
          </w:p>
          <w:p w14:paraId="3BD5240B" w14:textId="76EA12CE" w:rsidR="0047276C" w:rsidRDefault="0047276C" w:rsidP="0080344A">
            <w:pPr>
              <w:jc w:val="both"/>
              <w:rPr>
                <w:rFonts w:ascii="Arial" w:hAnsi="Arial" w:cs="Arial"/>
              </w:rPr>
            </w:pPr>
            <w:r>
              <w:rPr>
                <w:rFonts w:ascii="Arial" w:hAnsi="Arial" w:cs="Arial"/>
              </w:rPr>
              <w:t xml:space="preserve">Once all the documentation has been finalised and signed off as required, then the Procurement Manager will upload to the electronic procurement portal.  The selected suppliers will then be found on the system and will be formally invited to partake in the procurement activity.  </w:t>
            </w:r>
          </w:p>
          <w:p w14:paraId="2265DF8D" w14:textId="77777777" w:rsidR="00A26BDD" w:rsidRDefault="00A26BDD" w:rsidP="0080344A">
            <w:pPr>
              <w:jc w:val="both"/>
              <w:rPr>
                <w:rFonts w:ascii="Arial" w:hAnsi="Arial" w:cs="Arial"/>
              </w:rPr>
            </w:pPr>
          </w:p>
          <w:p w14:paraId="17C77A54" w14:textId="3E1C795D" w:rsidR="00A26BDD" w:rsidRDefault="00A26BDD" w:rsidP="0080344A">
            <w:pPr>
              <w:jc w:val="both"/>
              <w:rPr>
                <w:rFonts w:ascii="Arial" w:hAnsi="Arial" w:cs="Arial"/>
              </w:rPr>
            </w:pPr>
            <w:r>
              <w:rPr>
                <w:rFonts w:ascii="Arial" w:hAnsi="Arial" w:cs="Arial"/>
              </w:rPr>
              <w:t>The portal will be “live” for a minimum of 4 weeks but again this will depend on the complexity of what is being tendered.  The Procurement Manager will be responsible for the monitoring of the portal and will download all clarifications received from bidders.  The Procurement Manager will then utilise a Q&amp;A log which will capture all clarifications and ensure that all bidders see all correspondence.  Only commercially sensitive clarifications/questions will be answered directly to the supplier and a determination on this status will be undertaken by the Procurement Manager in conjunction with the City Solicitor.</w:t>
            </w:r>
          </w:p>
          <w:p w14:paraId="008AD91A" w14:textId="77777777" w:rsidR="00A26BDD" w:rsidRDefault="00A26BDD" w:rsidP="0080344A">
            <w:pPr>
              <w:jc w:val="both"/>
              <w:rPr>
                <w:rFonts w:ascii="Arial" w:hAnsi="Arial" w:cs="Arial"/>
              </w:rPr>
            </w:pPr>
          </w:p>
          <w:p w14:paraId="701479C5" w14:textId="77777777" w:rsidR="00D3293E" w:rsidRDefault="00A85ED1" w:rsidP="0080344A">
            <w:pPr>
              <w:jc w:val="both"/>
              <w:rPr>
                <w:rFonts w:ascii="Arial" w:hAnsi="Arial" w:cs="Arial"/>
              </w:rPr>
            </w:pPr>
            <w:r>
              <w:rPr>
                <w:rFonts w:ascii="Arial" w:hAnsi="Arial" w:cs="Arial"/>
              </w:rPr>
              <w:t xml:space="preserve">A deadline for clarifications from bidders will be set (usually a week before the bid deadline) as well as a deadline for bids being submitted.  </w:t>
            </w:r>
          </w:p>
          <w:p w14:paraId="52420ED4" w14:textId="77777777" w:rsidR="00FD1770" w:rsidRDefault="00FD1770" w:rsidP="0080344A">
            <w:pPr>
              <w:jc w:val="both"/>
              <w:rPr>
                <w:rFonts w:ascii="Arial" w:hAnsi="Arial" w:cs="Arial"/>
              </w:rPr>
            </w:pPr>
          </w:p>
          <w:p w14:paraId="39F5CB75" w14:textId="5D2AE939" w:rsidR="00A26BDD" w:rsidRDefault="00A85ED1" w:rsidP="0080344A">
            <w:pPr>
              <w:jc w:val="both"/>
              <w:rPr>
                <w:rFonts w:ascii="Arial" w:hAnsi="Arial" w:cs="Arial"/>
              </w:rPr>
            </w:pPr>
            <w:r>
              <w:rPr>
                <w:rFonts w:ascii="Arial" w:hAnsi="Arial" w:cs="Arial"/>
              </w:rPr>
              <w:t xml:space="preserve">No late submissions will be </w:t>
            </w:r>
            <w:r w:rsidR="00421A1D">
              <w:rPr>
                <w:rFonts w:ascii="Arial" w:hAnsi="Arial" w:cs="Arial"/>
              </w:rPr>
              <w:t>accepted.</w:t>
            </w:r>
          </w:p>
          <w:p w14:paraId="135FCDEC" w14:textId="77777777" w:rsidR="00A85ED1" w:rsidRDefault="00A85ED1" w:rsidP="0080344A">
            <w:pPr>
              <w:jc w:val="both"/>
              <w:rPr>
                <w:rFonts w:ascii="Arial" w:hAnsi="Arial" w:cs="Arial"/>
              </w:rPr>
            </w:pPr>
          </w:p>
          <w:p w14:paraId="041A6ED7" w14:textId="4A1A2F3F" w:rsidR="00A85ED1" w:rsidRDefault="00A85ED1" w:rsidP="0080344A">
            <w:pPr>
              <w:jc w:val="both"/>
              <w:rPr>
                <w:rFonts w:ascii="Arial" w:hAnsi="Arial" w:cs="Arial"/>
              </w:rPr>
            </w:pPr>
            <w:r>
              <w:rPr>
                <w:rFonts w:ascii="Arial" w:hAnsi="Arial" w:cs="Arial"/>
              </w:rPr>
              <w:t>The evaluation of submissions will be undertaken as detail</w:t>
            </w:r>
            <w:r w:rsidR="00792574">
              <w:rPr>
                <w:rFonts w:ascii="Arial" w:hAnsi="Arial" w:cs="Arial"/>
              </w:rPr>
              <w:t>s of which are set out in these</w:t>
            </w:r>
            <w:r w:rsidR="00470921">
              <w:rPr>
                <w:rFonts w:ascii="Arial" w:hAnsi="Arial" w:cs="Arial"/>
              </w:rPr>
              <w:t xml:space="preserve"> CPR’s.</w:t>
            </w:r>
          </w:p>
          <w:p w14:paraId="0AC621BA" w14:textId="77777777" w:rsidR="00684F12" w:rsidRDefault="00684F12" w:rsidP="0080344A">
            <w:pPr>
              <w:jc w:val="both"/>
              <w:rPr>
                <w:rFonts w:ascii="Arial" w:hAnsi="Arial" w:cs="Arial"/>
              </w:rPr>
            </w:pPr>
          </w:p>
          <w:p w14:paraId="61154D66" w14:textId="77777777" w:rsidR="00684F12" w:rsidRDefault="00684F12" w:rsidP="0080344A">
            <w:pPr>
              <w:jc w:val="both"/>
              <w:rPr>
                <w:rFonts w:ascii="Arial" w:hAnsi="Arial" w:cs="Arial"/>
              </w:rPr>
            </w:pPr>
            <w:r w:rsidRPr="00B01111">
              <w:rPr>
                <w:rFonts w:ascii="Arial" w:hAnsi="Arial" w:cs="Arial"/>
              </w:rPr>
              <w:t>Once the contract has been signed, the contracts register needs to be updated</w:t>
            </w:r>
            <w:r>
              <w:rPr>
                <w:rFonts w:ascii="Arial" w:hAnsi="Arial" w:cs="Arial"/>
              </w:rPr>
              <w:t xml:space="preserve"> and this is the responsibility of the contract manager.  A copy of the contract should be kept by the contracts manager as well as one also being lodged with Legal Services and the final copy being issued to the supplier.</w:t>
            </w:r>
          </w:p>
          <w:p w14:paraId="09473BAB" w14:textId="77777777" w:rsidR="00684F12" w:rsidRDefault="00684F12" w:rsidP="0080344A">
            <w:pPr>
              <w:jc w:val="both"/>
              <w:rPr>
                <w:rFonts w:ascii="Arial" w:hAnsi="Arial" w:cs="Arial"/>
              </w:rPr>
            </w:pPr>
          </w:p>
          <w:p w14:paraId="0CC8BB08" w14:textId="77777777" w:rsidR="00684F12" w:rsidRDefault="00684F12" w:rsidP="0080344A">
            <w:pPr>
              <w:jc w:val="both"/>
              <w:rPr>
                <w:rFonts w:ascii="Arial" w:hAnsi="Arial" w:cs="Arial"/>
              </w:rPr>
            </w:pPr>
            <w:r>
              <w:rPr>
                <w:rFonts w:ascii="Arial" w:hAnsi="Arial" w:cs="Arial"/>
              </w:rPr>
              <w:t>A purchase order should also be raised in respect of the contract being let and advice on this can be sought from Financial Services.</w:t>
            </w:r>
          </w:p>
          <w:p w14:paraId="73C40028" w14:textId="77777777" w:rsidR="00423DD8" w:rsidRDefault="00423DD8" w:rsidP="0080344A">
            <w:pPr>
              <w:jc w:val="both"/>
              <w:rPr>
                <w:rFonts w:ascii="Arial" w:hAnsi="Arial" w:cs="Arial"/>
              </w:rPr>
            </w:pPr>
          </w:p>
          <w:p w14:paraId="5959FEA1" w14:textId="2C854894" w:rsidR="00423DD8" w:rsidRDefault="00423DD8" w:rsidP="0080344A">
            <w:pPr>
              <w:jc w:val="both"/>
              <w:rPr>
                <w:rFonts w:ascii="Arial" w:hAnsi="Arial" w:cs="Arial"/>
              </w:rPr>
            </w:pPr>
            <w:r>
              <w:rPr>
                <w:rFonts w:ascii="Arial" w:hAnsi="Arial" w:cs="Arial"/>
              </w:rPr>
              <w:t>There is also the option</w:t>
            </w:r>
            <w:r w:rsidR="00E66229">
              <w:rPr>
                <w:rFonts w:ascii="Arial" w:hAnsi="Arial" w:cs="Arial"/>
              </w:rPr>
              <w:t>,</w:t>
            </w:r>
            <w:r>
              <w:rPr>
                <w:rFonts w:ascii="Arial" w:hAnsi="Arial" w:cs="Arial"/>
              </w:rPr>
              <w:t xml:space="preserve"> as there is with all procurement</w:t>
            </w:r>
            <w:r w:rsidR="00792574">
              <w:rPr>
                <w:rFonts w:ascii="Arial" w:hAnsi="Arial" w:cs="Arial"/>
              </w:rPr>
              <w:t xml:space="preserve">, </w:t>
            </w:r>
            <w:r>
              <w:rPr>
                <w:rFonts w:ascii="Arial" w:hAnsi="Arial" w:cs="Arial"/>
              </w:rPr>
              <w:t xml:space="preserve">where the marketplace is unknown, or Officers feel that it would be advantageous for an “open” process to be followed.  This will still be undertaken in the same way as detailed above but rather than invite a selected number of suppliers to bid for the provision, a contract notice is issued for below threshold value and the opportunity is opened up to any supplier within the marketplace. Advice will need to be </w:t>
            </w:r>
            <w:r w:rsidR="00C97CE0">
              <w:rPr>
                <w:rFonts w:ascii="Arial" w:hAnsi="Arial" w:cs="Arial"/>
              </w:rPr>
              <w:t>sought</w:t>
            </w:r>
            <w:r>
              <w:rPr>
                <w:rFonts w:ascii="Arial" w:hAnsi="Arial" w:cs="Arial"/>
              </w:rPr>
              <w:t xml:space="preserve"> from the Procurement Manager prior to the </w:t>
            </w:r>
            <w:r w:rsidR="00C97CE0">
              <w:rPr>
                <w:rFonts w:ascii="Arial" w:hAnsi="Arial" w:cs="Arial"/>
              </w:rPr>
              <w:t xml:space="preserve">commencement of any activity. </w:t>
            </w:r>
          </w:p>
          <w:p w14:paraId="08F1711D" w14:textId="77777777" w:rsidR="00F83EB4" w:rsidRPr="00812E01" w:rsidRDefault="00F83EB4" w:rsidP="0080344A">
            <w:pPr>
              <w:jc w:val="both"/>
              <w:rPr>
                <w:rFonts w:ascii="Arial" w:hAnsi="Arial" w:cs="Arial"/>
              </w:rPr>
            </w:pPr>
          </w:p>
        </w:tc>
      </w:tr>
      <w:tr w:rsidR="00470921" w:rsidRPr="00174F19" w14:paraId="63DA030F" w14:textId="77777777" w:rsidTr="00470921">
        <w:tc>
          <w:tcPr>
            <w:tcW w:w="988" w:type="dxa"/>
          </w:tcPr>
          <w:p w14:paraId="2AA41119" w14:textId="77777777" w:rsidR="00470921" w:rsidRDefault="00470921" w:rsidP="0080344A">
            <w:pPr>
              <w:jc w:val="both"/>
              <w:rPr>
                <w:rFonts w:ascii="Arial" w:hAnsi="Arial" w:cs="Arial"/>
                <w:b/>
                <w:bCs/>
              </w:rPr>
            </w:pPr>
          </w:p>
        </w:tc>
        <w:tc>
          <w:tcPr>
            <w:tcW w:w="8028" w:type="dxa"/>
          </w:tcPr>
          <w:p w14:paraId="7330A51A" w14:textId="77777777" w:rsidR="00470921" w:rsidRDefault="00470921" w:rsidP="0080344A">
            <w:pPr>
              <w:jc w:val="both"/>
              <w:rPr>
                <w:rFonts w:ascii="Arial" w:hAnsi="Arial" w:cs="Arial"/>
                <w:b/>
                <w:bCs/>
              </w:rPr>
            </w:pPr>
            <w:r>
              <w:rPr>
                <w:rFonts w:ascii="Arial" w:hAnsi="Arial" w:cs="Arial"/>
                <w:b/>
                <w:bCs/>
              </w:rPr>
              <w:t>Agency Staff &amp; Consultants</w:t>
            </w:r>
          </w:p>
          <w:p w14:paraId="2C3AB90D" w14:textId="77777777" w:rsidR="00470921" w:rsidRDefault="00470921" w:rsidP="0080344A">
            <w:pPr>
              <w:jc w:val="both"/>
              <w:rPr>
                <w:rFonts w:ascii="Arial" w:hAnsi="Arial" w:cs="Arial"/>
                <w:b/>
                <w:bCs/>
              </w:rPr>
            </w:pPr>
          </w:p>
        </w:tc>
      </w:tr>
      <w:tr w:rsidR="00470921" w:rsidRPr="00174F19" w14:paraId="5A8158A4" w14:textId="77777777" w:rsidTr="00470921">
        <w:tc>
          <w:tcPr>
            <w:tcW w:w="988" w:type="dxa"/>
          </w:tcPr>
          <w:p w14:paraId="3DB44066" w14:textId="77777777" w:rsidR="00470921" w:rsidRDefault="00470921" w:rsidP="0080344A">
            <w:pPr>
              <w:jc w:val="both"/>
              <w:rPr>
                <w:rFonts w:ascii="Arial" w:hAnsi="Arial" w:cs="Arial"/>
                <w:b/>
                <w:bCs/>
              </w:rPr>
            </w:pPr>
            <w:r>
              <w:rPr>
                <w:rFonts w:ascii="Arial" w:hAnsi="Arial" w:cs="Arial"/>
                <w:b/>
                <w:bCs/>
              </w:rPr>
              <w:t>8.7</w:t>
            </w:r>
          </w:p>
        </w:tc>
        <w:tc>
          <w:tcPr>
            <w:tcW w:w="8028" w:type="dxa"/>
          </w:tcPr>
          <w:p w14:paraId="47175CC0" w14:textId="77777777" w:rsidR="00470921" w:rsidRDefault="00470921" w:rsidP="0080344A">
            <w:pPr>
              <w:jc w:val="both"/>
              <w:rPr>
                <w:rFonts w:ascii="Arial" w:hAnsi="Arial" w:cs="Arial"/>
              </w:rPr>
            </w:pPr>
            <w:r w:rsidRPr="00F54130">
              <w:rPr>
                <w:rFonts w:ascii="Arial" w:hAnsi="Arial" w:cs="Arial"/>
                <w:b/>
                <w:bCs/>
              </w:rPr>
              <w:t>Less than £5,000</w:t>
            </w:r>
            <w:r>
              <w:rPr>
                <w:rFonts w:ascii="Arial" w:hAnsi="Arial" w:cs="Arial"/>
              </w:rPr>
              <w:t xml:space="preserve"> </w:t>
            </w:r>
          </w:p>
          <w:p w14:paraId="664E0777" w14:textId="77777777" w:rsidR="00470921" w:rsidRPr="00174F19" w:rsidRDefault="00470921" w:rsidP="0080344A">
            <w:pPr>
              <w:jc w:val="both"/>
              <w:rPr>
                <w:rFonts w:ascii="Arial" w:hAnsi="Arial" w:cs="Arial"/>
                <w:b/>
                <w:bCs/>
              </w:rPr>
            </w:pPr>
          </w:p>
        </w:tc>
      </w:tr>
      <w:tr w:rsidR="00470921" w:rsidRPr="00174F19" w14:paraId="2E0C9306" w14:textId="77777777" w:rsidTr="00470921">
        <w:tc>
          <w:tcPr>
            <w:tcW w:w="988" w:type="dxa"/>
          </w:tcPr>
          <w:p w14:paraId="2F326173" w14:textId="77777777" w:rsidR="00470921" w:rsidRDefault="00470921" w:rsidP="0080344A">
            <w:pPr>
              <w:jc w:val="both"/>
              <w:rPr>
                <w:rFonts w:ascii="Arial" w:hAnsi="Arial" w:cs="Arial"/>
                <w:b/>
                <w:bCs/>
              </w:rPr>
            </w:pPr>
          </w:p>
        </w:tc>
        <w:tc>
          <w:tcPr>
            <w:tcW w:w="8028" w:type="dxa"/>
          </w:tcPr>
          <w:p w14:paraId="0DC933F2" w14:textId="6E14F499" w:rsidR="00470921" w:rsidRPr="00D61D30" w:rsidRDefault="00470921" w:rsidP="0080344A">
            <w:pPr>
              <w:jc w:val="both"/>
              <w:rPr>
                <w:rFonts w:ascii="Arial" w:hAnsi="Arial" w:cs="Arial"/>
              </w:rPr>
            </w:pPr>
            <w:r>
              <w:rPr>
                <w:rFonts w:ascii="Arial" w:hAnsi="Arial" w:cs="Arial"/>
              </w:rPr>
              <w:t>A direct approach can be made to one agency or consultant, but the appointing officer must be able to demonstrate value for money</w:t>
            </w:r>
            <w:r w:rsidR="00D9538C">
              <w:rPr>
                <w:rFonts w:ascii="Arial" w:hAnsi="Arial" w:cs="Arial"/>
              </w:rPr>
              <w:t xml:space="preserve"> (the criteria for this should be based on the appointing </w:t>
            </w:r>
            <w:r w:rsidR="002F4EE2">
              <w:rPr>
                <w:rFonts w:ascii="Arial" w:hAnsi="Arial" w:cs="Arial"/>
              </w:rPr>
              <w:t>officer’s</w:t>
            </w:r>
            <w:r w:rsidR="00D9538C">
              <w:rPr>
                <w:rFonts w:ascii="Arial" w:hAnsi="Arial" w:cs="Arial"/>
              </w:rPr>
              <w:t xml:space="preserve"> knowledge of the marketplace etc)</w:t>
            </w:r>
            <w:r>
              <w:rPr>
                <w:rFonts w:ascii="Arial" w:hAnsi="Arial" w:cs="Arial"/>
              </w:rPr>
              <w:t>. Discussion with HR is required to compliance with IR35.  Officers will be expected to undertake a review of any T&amp;C’s being imposed by the supplier in order to ensure that the Council isn’t exposed to unnecessary risk etc.  There is no need for the contract managers checklist to be completed or an entry made on the contracts register.  However, there is the need for a Purchase Order to be raised.</w:t>
            </w:r>
          </w:p>
          <w:p w14:paraId="7ADA917E" w14:textId="77777777" w:rsidR="00470921" w:rsidRPr="00174F19" w:rsidRDefault="00470921" w:rsidP="0080344A">
            <w:pPr>
              <w:jc w:val="both"/>
              <w:rPr>
                <w:rFonts w:ascii="Arial" w:hAnsi="Arial" w:cs="Arial"/>
                <w:b/>
                <w:bCs/>
              </w:rPr>
            </w:pPr>
          </w:p>
        </w:tc>
      </w:tr>
      <w:tr w:rsidR="00470921" w:rsidRPr="00174F19" w14:paraId="7B955CED" w14:textId="77777777" w:rsidTr="00470921">
        <w:tc>
          <w:tcPr>
            <w:tcW w:w="988" w:type="dxa"/>
          </w:tcPr>
          <w:p w14:paraId="33711796" w14:textId="77777777" w:rsidR="00470921" w:rsidRDefault="00470921" w:rsidP="0080344A">
            <w:pPr>
              <w:jc w:val="both"/>
              <w:rPr>
                <w:rFonts w:ascii="Arial" w:hAnsi="Arial" w:cs="Arial"/>
                <w:b/>
                <w:bCs/>
              </w:rPr>
            </w:pPr>
            <w:r>
              <w:rPr>
                <w:rFonts w:ascii="Arial" w:hAnsi="Arial" w:cs="Arial"/>
                <w:b/>
                <w:bCs/>
              </w:rPr>
              <w:lastRenderedPageBreak/>
              <w:t>8.8</w:t>
            </w:r>
          </w:p>
        </w:tc>
        <w:tc>
          <w:tcPr>
            <w:tcW w:w="8028" w:type="dxa"/>
          </w:tcPr>
          <w:p w14:paraId="14A29722" w14:textId="2A7573C9" w:rsidR="00470921" w:rsidRDefault="00470921" w:rsidP="0080344A">
            <w:pPr>
              <w:jc w:val="both"/>
              <w:rPr>
                <w:rFonts w:ascii="Arial" w:hAnsi="Arial" w:cs="Arial"/>
                <w:b/>
                <w:bCs/>
              </w:rPr>
            </w:pPr>
            <w:r w:rsidRPr="000E59F2">
              <w:rPr>
                <w:rFonts w:ascii="Arial" w:hAnsi="Arial" w:cs="Arial"/>
                <w:b/>
                <w:bCs/>
              </w:rPr>
              <w:t>£5,001 to Threshold for Goods</w:t>
            </w:r>
            <w:r>
              <w:rPr>
                <w:rFonts w:ascii="Arial" w:hAnsi="Arial" w:cs="Arial"/>
                <w:b/>
                <w:bCs/>
              </w:rPr>
              <w:t xml:space="preserve"> &amp; </w:t>
            </w:r>
            <w:r w:rsidRPr="000E59F2">
              <w:rPr>
                <w:rFonts w:ascii="Arial" w:hAnsi="Arial" w:cs="Arial"/>
                <w:b/>
                <w:bCs/>
              </w:rPr>
              <w:t>Services</w:t>
            </w:r>
          </w:p>
          <w:p w14:paraId="3C8CAB53" w14:textId="77777777" w:rsidR="00470921" w:rsidRPr="00174F19" w:rsidRDefault="00470921" w:rsidP="0080344A">
            <w:pPr>
              <w:jc w:val="both"/>
              <w:rPr>
                <w:rFonts w:ascii="Arial" w:hAnsi="Arial" w:cs="Arial"/>
                <w:b/>
                <w:bCs/>
              </w:rPr>
            </w:pPr>
          </w:p>
        </w:tc>
      </w:tr>
      <w:tr w:rsidR="00470921" w:rsidRPr="00174F19" w14:paraId="546C2F8C" w14:textId="77777777" w:rsidTr="00470921">
        <w:tc>
          <w:tcPr>
            <w:tcW w:w="988" w:type="dxa"/>
          </w:tcPr>
          <w:p w14:paraId="2C1ADEC5" w14:textId="77777777" w:rsidR="00470921" w:rsidRDefault="00470921" w:rsidP="0080344A">
            <w:pPr>
              <w:jc w:val="both"/>
              <w:rPr>
                <w:rFonts w:ascii="Arial" w:hAnsi="Arial" w:cs="Arial"/>
                <w:b/>
                <w:bCs/>
              </w:rPr>
            </w:pPr>
          </w:p>
        </w:tc>
        <w:tc>
          <w:tcPr>
            <w:tcW w:w="8028" w:type="dxa"/>
          </w:tcPr>
          <w:p w14:paraId="1DE0E9FC" w14:textId="5A0C5153" w:rsidR="00470921" w:rsidRDefault="00470921" w:rsidP="0080344A">
            <w:pPr>
              <w:jc w:val="both"/>
              <w:rPr>
                <w:rFonts w:ascii="Arial" w:hAnsi="Arial" w:cs="Arial"/>
              </w:rPr>
            </w:pPr>
            <w:r>
              <w:rPr>
                <w:rFonts w:ascii="Arial" w:hAnsi="Arial" w:cs="Arial"/>
              </w:rPr>
              <w:t>A direct approach can be made to one agency or consultant, but the appointing officer must be able to demonstrate value for money</w:t>
            </w:r>
            <w:r w:rsidR="00D9538C">
              <w:rPr>
                <w:rFonts w:ascii="Arial" w:hAnsi="Arial" w:cs="Arial"/>
              </w:rPr>
              <w:t xml:space="preserve"> (as per above)</w:t>
            </w:r>
            <w:r>
              <w:rPr>
                <w:rFonts w:ascii="Arial" w:hAnsi="Arial" w:cs="Arial"/>
              </w:rPr>
              <w:t>. C</w:t>
            </w:r>
            <w:r w:rsidRPr="00D61D30">
              <w:rPr>
                <w:rFonts w:ascii="Arial" w:hAnsi="Arial" w:cs="Arial"/>
              </w:rPr>
              <w:t>ompletion of</w:t>
            </w:r>
            <w:r>
              <w:rPr>
                <w:rFonts w:ascii="Arial" w:hAnsi="Arial" w:cs="Arial"/>
                <w:b/>
                <w:bCs/>
              </w:rPr>
              <w:t xml:space="preserve"> </w:t>
            </w:r>
            <w:r w:rsidRPr="00D61D30">
              <w:rPr>
                <w:rFonts w:ascii="Arial" w:hAnsi="Arial" w:cs="Arial"/>
              </w:rPr>
              <w:t xml:space="preserve">the contract managers checklist is required and where possible the relevant T&amp;Cs should be circulated with this for review by Legal and Financial Services.  </w:t>
            </w:r>
            <w:r>
              <w:rPr>
                <w:rFonts w:ascii="Arial" w:hAnsi="Arial" w:cs="Arial"/>
              </w:rPr>
              <w:t xml:space="preserve">Discussion with HR is required to compliance with IR35, where applicable.  </w:t>
            </w:r>
            <w:r w:rsidRPr="00D61D30">
              <w:rPr>
                <w:rFonts w:ascii="Arial" w:hAnsi="Arial" w:cs="Arial"/>
              </w:rPr>
              <w:t>The appointment</w:t>
            </w:r>
            <w:r>
              <w:rPr>
                <w:rFonts w:ascii="Arial" w:hAnsi="Arial" w:cs="Arial"/>
              </w:rPr>
              <w:t xml:space="preserve"> </w:t>
            </w:r>
            <w:r w:rsidRPr="00D61D30">
              <w:rPr>
                <w:rFonts w:ascii="Arial" w:hAnsi="Arial" w:cs="Arial"/>
              </w:rPr>
              <w:t xml:space="preserve">needs to be </w:t>
            </w:r>
            <w:r>
              <w:rPr>
                <w:rFonts w:ascii="Arial" w:hAnsi="Arial" w:cs="Arial"/>
              </w:rPr>
              <w:t xml:space="preserve">entered </w:t>
            </w:r>
            <w:r w:rsidRPr="00D61D30">
              <w:rPr>
                <w:rFonts w:ascii="Arial" w:hAnsi="Arial" w:cs="Arial"/>
              </w:rPr>
              <w:t>on the Council’s contracts register and a purchase order raised.</w:t>
            </w:r>
          </w:p>
          <w:p w14:paraId="1B2E539C" w14:textId="77777777" w:rsidR="008225BC" w:rsidRDefault="008225BC" w:rsidP="0080344A">
            <w:pPr>
              <w:jc w:val="both"/>
              <w:rPr>
                <w:rFonts w:ascii="Arial" w:hAnsi="Arial" w:cs="Arial"/>
              </w:rPr>
            </w:pPr>
          </w:p>
          <w:p w14:paraId="4C3036EE" w14:textId="6CA45A82" w:rsidR="008225BC" w:rsidRDefault="008225BC" w:rsidP="0080344A">
            <w:pPr>
              <w:jc w:val="both"/>
              <w:rPr>
                <w:rFonts w:ascii="Arial" w:hAnsi="Arial" w:cs="Arial"/>
              </w:rPr>
            </w:pPr>
            <w:r>
              <w:rPr>
                <w:rFonts w:ascii="Arial" w:hAnsi="Arial" w:cs="Arial"/>
              </w:rPr>
              <w:t>Where a direct approach is not being followed then the process as detailed within paragraph 8.6 above should be adhered too.</w:t>
            </w:r>
          </w:p>
          <w:p w14:paraId="587D27C9" w14:textId="77777777" w:rsidR="00470921" w:rsidRPr="00174F19" w:rsidRDefault="00470921" w:rsidP="0080344A">
            <w:pPr>
              <w:jc w:val="both"/>
              <w:rPr>
                <w:rFonts w:ascii="Arial" w:hAnsi="Arial" w:cs="Arial"/>
                <w:b/>
                <w:bCs/>
              </w:rPr>
            </w:pPr>
          </w:p>
        </w:tc>
      </w:tr>
      <w:tr w:rsidR="00224970" w:rsidRPr="00174F19" w14:paraId="448D5004" w14:textId="77777777" w:rsidTr="004E563F">
        <w:tc>
          <w:tcPr>
            <w:tcW w:w="988" w:type="dxa"/>
          </w:tcPr>
          <w:p w14:paraId="356F0B50" w14:textId="77777777" w:rsidR="00224970" w:rsidRDefault="00224970" w:rsidP="0080344A">
            <w:pPr>
              <w:jc w:val="both"/>
              <w:rPr>
                <w:rFonts w:ascii="Arial" w:hAnsi="Arial" w:cs="Arial"/>
                <w:b/>
                <w:bCs/>
              </w:rPr>
            </w:pPr>
            <w:bookmarkStart w:id="7" w:name="_Hlk176778642"/>
          </w:p>
        </w:tc>
        <w:tc>
          <w:tcPr>
            <w:tcW w:w="8028" w:type="dxa"/>
          </w:tcPr>
          <w:p w14:paraId="23E42DFD" w14:textId="68EBB65D" w:rsidR="00224970" w:rsidRDefault="00470921" w:rsidP="0080344A">
            <w:pPr>
              <w:jc w:val="both"/>
              <w:rPr>
                <w:rFonts w:ascii="Arial" w:hAnsi="Arial" w:cs="Arial"/>
                <w:b/>
                <w:bCs/>
              </w:rPr>
            </w:pPr>
            <w:r>
              <w:rPr>
                <w:rFonts w:ascii="Arial" w:hAnsi="Arial" w:cs="Arial"/>
                <w:b/>
                <w:bCs/>
              </w:rPr>
              <w:t>Recruitment Agencies</w:t>
            </w:r>
          </w:p>
          <w:p w14:paraId="0011C3B3" w14:textId="4597CD7A" w:rsidR="00224970" w:rsidRDefault="00224970" w:rsidP="0080344A">
            <w:pPr>
              <w:jc w:val="both"/>
              <w:rPr>
                <w:rFonts w:ascii="Arial" w:hAnsi="Arial" w:cs="Arial"/>
                <w:b/>
                <w:bCs/>
              </w:rPr>
            </w:pPr>
          </w:p>
        </w:tc>
      </w:tr>
      <w:tr w:rsidR="00B01111" w:rsidRPr="00174F19" w14:paraId="52CE33DB" w14:textId="77777777" w:rsidTr="004E563F">
        <w:tc>
          <w:tcPr>
            <w:tcW w:w="988" w:type="dxa"/>
          </w:tcPr>
          <w:p w14:paraId="0BD614BD" w14:textId="2E04DDAD" w:rsidR="00B01111" w:rsidRDefault="00B01111" w:rsidP="0080344A">
            <w:pPr>
              <w:jc w:val="both"/>
              <w:rPr>
                <w:rFonts w:ascii="Arial" w:hAnsi="Arial" w:cs="Arial"/>
                <w:b/>
                <w:bCs/>
              </w:rPr>
            </w:pPr>
            <w:r>
              <w:rPr>
                <w:rFonts w:ascii="Arial" w:hAnsi="Arial" w:cs="Arial"/>
                <w:b/>
                <w:bCs/>
              </w:rPr>
              <w:t>8.</w:t>
            </w:r>
            <w:r w:rsidR="00716C87">
              <w:rPr>
                <w:rFonts w:ascii="Arial" w:hAnsi="Arial" w:cs="Arial"/>
                <w:b/>
                <w:bCs/>
              </w:rPr>
              <w:t>7</w:t>
            </w:r>
          </w:p>
        </w:tc>
        <w:tc>
          <w:tcPr>
            <w:tcW w:w="8028" w:type="dxa"/>
          </w:tcPr>
          <w:p w14:paraId="17BF4DF4" w14:textId="77777777" w:rsidR="001D1BD4" w:rsidRDefault="00224970" w:rsidP="0080344A">
            <w:pPr>
              <w:jc w:val="both"/>
              <w:rPr>
                <w:rFonts w:ascii="Arial" w:hAnsi="Arial" w:cs="Arial"/>
              </w:rPr>
            </w:pPr>
            <w:r w:rsidRPr="00F54130">
              <w:rPr>
                <w:rFonts w:ascii="Arial" w:hAnsi="Arial" w:cs="Arial"/>
                <w:b/>
                <w:bCs/>
              </w:rPr>
              <w:t>Less than £5,000</w:t>
            </w:r>
            <w:r>
              <w:rPr>
                <w:rFonts w:ascii="Arial" w:hAnsi="Arial" w:cs="Arial"/>
              </w:rPr>
              <w:t xml:space="preserve"> </w:t>
            </w:r>
          </w:p>
          <w:p w14:paraId="2EE64412" w14:textId="5234A537" w:rsidR="00224970" w:rsidRPr="00174F19" w:rsidRDefault="00224970" w:rsidP="0080344A">
            <w:pPr>
              <w:jc w:val="both"/>
              <w:rPr>
                <w:rFonts w:ascii="Arial" w:hAnsi="Arial" w:cs="Arial"/>
                <w:b/>
                <w:bCs/>
              </w:rPr>
            </w:pPr>
          </w:p>
        </w:tc>
      </w:tr>
      <w:tr w:rsidR="00B01111" w:rsidRPr="00174F19" w14:paraId="3A9DA6DB" w14:textId="77777777" w:rsidTr="004E563F">
        <w:tc>
          <w:tcPr>
            <w:tcW w:w="988" w:type="dxa"/>
          </w:tcPr>
          <w:p w14:paraId="597EC702" w14:textId="77777777" w:rsidR="00B01111" w:rsidRDefault="00B01111" w:rsidP="0080344A">
            <w:pPr>
              <w:jc w:val="both"/>
              <w:rPr>
                <w:rFonts w:ascii="Arial" w:hAnsi="Arial" w:cs="Arial"/>
                <w:b/>
                <w:bCs/>
              </w:rPr>
            </w:pPr>
          </w:p>
        </w:tc>
        <w:tc>
          <w:tcPr>
            <w:tcW w:w="8028" w:type="dxa"/>
          </w:tcPr>
          <w:p w14:paraId="230280C5" w14:textId="76E79E4A" w:rsidR="001D1BD4" w:rsidRDefault="00224970" w:rsidP="0080344A">
            <w:pPr>
              <w:jc w:val="both"/>
              <w:rPr>
                <w:rFonts w:ascii="Arial" w:hAnsi="Arial" w:cs="Arial"/>
              </w:rPr>
            </w:pPr>
            <w:r>
              <w:rPr>
                <w:rFonts w:ascii="Arial" w:hAnsi="Arial" w:cs="Arial"/>
              </w:rPr>
              <w:t xml:space="preserve">A direct approach can be made to one agency or </w:t>
            </w:r>
            <w:r w:rsidR="008D2B95">
              <w:rPr>
                <w:rFonts w:ascii="Arial" w:hAnsi="Arial" w:cs="Arial"/>
              </w:rPr>
              <w:t>consultant,</w:t>
            </w:r>
            <w:r>
              <w:rPr>
                <w:rFonts w:ascii="Arial" w:hAnsi="Arial" w:cs="Arial"/>
              </w:rPr>
              <w:t xml:space="preserve"> but the appointing officer must be able to demonstrate value for money. </w:t>
            </w:r>
            <w:r w:rsidR="001D1BD4">
              <w:rPr>
                <w:rFonts w:ascii="Arial" w:hAnsi="Arial" w:cs="Arial"/>
              </w:rPr>
              <w:t>Officers will be expected to undertake a review of any T&amp;C’s being imposed by the supplier in order to ensure that the Council isn’t exposed to unnecessary risk etc.  There is no need for the contract managers checklist to be completed or an entry made on the contracts register.  However, there is the need for a Purchase Order to be raised.</w:t>
            </w:r>
          </w:p>
          <w:p w14:paraId="6FA57C47" w14:textId="77777777" w:rsidR="00B01111" w:rsidRPr="00174F19" w:rsidRDefault="00B01111" w:rsidP="0080344A">
            <w:pPr>
              <w:jc w:val="both"/>
              <w:rPr>
                <w:rFonts w:ascii="Arial" w:hAnsi="Arial" w:cs="Arial"/>
                <w:b/>
                <w:bCs/>
              </w:rPr>
            </w:pPr>
          </w:p>
        </w:tc>
      </w:tr>
      <w:tr w:rsidR="00470921" w:rsidRPr="00174F19" w14:paraId="7CA0E060" w14:textId="77777777" w:rsidTr="00470921">
        <w:tc>
          <w:tcPr>
            <w:tcW w:w="988" w:type="dxa"/>
          </w:tcPr>
          <w:p w14:paraId="28189681" w14:textId="77777777" w:rsidR="00470921" w:rsidRDefault="00470921" w:rsidP="0080344A">
            <w:pPr>
              <w:jc w:val="both"/>
              <w:rPr>
                <w:rFonts w:ascii="Arial" w:hAnsi="Arial" w:cs="Arial"/>
                <w:b/>
                <w:bCs/>
              </w:rPr>
            </w:pPr>
            <w:r>
              <w:rPr>
                <w:rFonts w:ascii="Arial" w:hAnsi="Arial" w:cs="Arial"/>
                <w:b/>
                <w:bCs/>
              </w:rPr>
              <w:t>8.8</w:t>
            </w:r>
          </w:p>
        </w:tc>
        <w:tc>
          <w:tcPr>
            <w:tcW w:w="8028" w:type="dxa"/>
          </w:tcPr>
          <w:p w14:paraId="52529805" w14:textId="77777777" w:rsidR="00470921" w:rsidRDefault="00470921" w:rsidP="0080344A">
            <w:pPr>
              <w:jc w:val="both"/>
              <w:rPr>
                <w:rFonts w:ascii="Arial" w:hAnsi="Arial" w:cs="Arial"/>
                <w:b/>
                <w:bCs/>
              </w:rPr>
            </w:pPr>
            <w:r w:rsidRPr="000E59F2">
              <w:rPr>
                <w:rFonts w:ascii="Arial" w:hAnsi="Arial" w:cs="Arial"/>
                <w:b/>
                <w:bCs/>
              </w:rPr>
              <w:t xml:space="preserve">£25,001 to </w:t>
            </w:r>
            <w:r>
              <w:rPr>
                <w:rFonts w:ascii="Arial" w:hAnsi="Arial" w:cs="Arial"/>
                <w:b/>
                <w:bCs/>
              </w:rPr>
              <w:t>£50,000</w:t>
            </w:r>
          </w:p>
          <w:p w14:paraId="459EEAC2" w14:textId="77777777" w:rsidR="00470921" w:rsidRPr="00174F19" w:rsidRDefault="00470921" w:rsidP="0080344A">
            <w:pPr>
              <w:jc w:val="both"/>
              <w:rPr>
                <w:rFonts w:ascii="Arial" w:hAnsi="Arial" w:cs="Arial"/>
                <w:b/>
                <w:bCs/>
              </w:rPr>
            </w:pPr>
          </w:p>
        </w:tc>
      </w:tr>
      <w:tr w:rsidR="00470921" w:rsidRPr="00174F19" w14:paraId="595CFB31" w14:textId="77777777" w:rsidTr="00470921">
        <w:tc>
          <w:tcPr>
            <w:tcW w:w="988" w:type="dxa"/>
          </w:tcPr>
          <w:p w14:paraId="42CCC327" w14:textId="77777777" w:rsidR="00470921" w:rsidRDefault="00470921" w:rsidP="0080344A">
            <w:pPr>
              <w:jc w:val="both"/>
              <w:rPr>
                <w:rFonts w:ascii="Arial" w:hAnsi="Arial" w:cs="Arial"/>
                <w:b/>
                <w:bCs/>
              </w:rPr>
            </w:pPr>
          </w:p>
        </w:tc>
        <w:tc>
          <w:tcPr>
            <w:tcW w:w="8028" w:type="dxa"/>
          </w:tcPr>
          <w:p w14:paraId="446787CF" w14:textId="405A4DBE" w:rsidR="00470921" w:rsidRDefault="00470921" w:rsidP="0080344A">
            <w:pPr>
              <w:jc w:val="both"/>
              <w:rPr>
                <w:rFonts w:ascii="Arial" w:hAnsi="Arial" w:cs="Arial"/>
              </w:rPr>
            </w:pPr>
            <w:r>
              <w:rPr>
                <w:rFonts w:ascii="Arial" w:hAnsi="Arial" w:cs="Arial"/>
              </w:rPr>
              <w:t>A direct approach can be made to one agency or consultant, but the appointing officer must be able to demonstrate value for money. C</w:t>
            </w:r>
            <w:r w:rsidRPr="00D61D30">
              <w:rPr>
                <w:rFonts w:ascii="Arial" w:hAnsi="Arial" w:cs="Arial"/>
              </w:rPr>
              <w:t>ompletion of</w:t>
            </w:r>
            <w:r>
              <w:rPr>
                <w:rFonts w:ascii="Arial" w:hAnsi="Arial" w:cs="Arial"/>
                <w:b/>
                <w:bCs/>
              </w:rPr>
              <w:t xml:space="preserve"> </w:t>
            </w:r>
            <w:r w:rsidRPr="00D61D30">
              <w:rPr>
                <w:rFonts w:ascii="Arial" w:hAnsi="Arial" w:cs="Arial"/>
              </w:rPr>
              <w:t xml:space="preserve">the contract managers checklist is required and where possible the relevant T&amp;Cs should be circulated with this for review by Legal and Financial Services.  </w:t>
            </w:r>
            <w:r w:rsidR="00C97CE0">
              <w:rPr>
                <w:rFonts w:ascii="Arial" w:hAnsi="Arial" w:cs="Arial"/>
              </w:rPr>
              <w:t>T</w:t>
            </w:r>
            <w:r w:rsidRPr="00D61D30">
              <w:rPr>
                <w:rFonts w:ascii="Arial" w:hAnsi="Arial" w:cs="Arial"/>
              </w:rPr>
              <w:t>he appointment</w:t>
            </w:r>
            <w:r>
              <w:rPr>
                <w:rFonts w:ascii="Arial" w:hAnsi="Arial" w:cs="Arial"/>
              </w:rPr>
              <w:t xml:space="preserve"> </w:t>
            </w:r>
            <w:r w:rsidRPr="00D61D30">
              <w:rPr>
                <w:rFonts w:ascii="Arial" w:hAnsi="Arial" w:cs="Arial"/>
              </w:rPr>
              <w:t xml:space="preserve">needs to be </w:t>
            </w:r>
            <w:r>
              <w:rPr>
                <w:rFonts w:ascii="Arial" w:hAnsi="Arial" w:cs="Arial"/>
              </w:rPr>
              <w:t xml:space="preserve">entered </w:t>
            </w:r>
            <w:r w:rsidRPr="00D61D30">
              <w:rPr>
                <w:rFonts w:ascii="Arial" w:hAnsi="Arial" w:cs="Arial"/>
              </w:rPr>
              <w:t>on the Council’s contracts register and a purchase order raised.</w:t>
            </w:r>
          </w:p>
          <w:p w14:paraId="181D2ABA" w14:textId="77777777" w:rsidR="008225BC" w:rsidRDefault="008225BC" w:rsidP="0080344A">
            <w:pPr>
              <w:jc w:val="both"/>
              <w:rPr>
                <w:rFonts w:ascii="Arial" w:hAnsi="Arial" w:cs="Arial"/>
              </w:rPr>
            </w:pPr>
          </w:p>
          <w:p w14:paraId="4E9C7B77" w14:textId="603A25EF" w:rsidR="008225BC" w:rsidRDefault="008225BC" w:rsidP="0080344A">
            <w:pPr>
              <w:jc w:val="both"/>
              <w:rPr>
                <w:rFonts w:ascii="Arial" w:hAnsi="Arial" w:cs="Arial"/>
              </w:rPr>
            </w:pPr>
            <w:r>
              <w:rPr>
                <w:rFonts w:ascii="Arial" w:hAnsi="Arial" w:cs="Arial"/>
              </w:rPr>
              <w:t>Where a direct approach is not being followed then the process as detailed within paragraph 8.6 above should be adhered too.</w:t>
            </w:r>
          </w:p>
          <w:p w14:paraId="52D1E577" w14:textId="77777777" w:rsidR="00470921" w:rsidRPr="00174F19" w:rsidRDefault="00470921" w:rsidP="0080344A">
            <w:pPr>
              <w:jc w:val="both"/>
              <w:rPr>
                <w:rFonts w:ascii="Arial" w:hAnsi="Arial" w:cs="Arial"/>
                <w:b/>
                <w:bCs/>
              </w:rPr>
            </w:pPr>
          </w:p>
        </w:tc>
      </w:tr>
      <w:tr w:rsidR="00224970" w:rsidRPr="00174F19" w14:paraId="2B16DD5B" w14:textId="77777777" w:rsidTr="004E563F">
        <w:tc>
          <w:tcPr>
            <w:tcW w:w="988" w:type="dxa"/>
          </w:tcPr>
          <w:p w14:paraId="268722DD" w14:textId="0FCC7F76" w:rsidR="00224970" w:rsidRDefault="00716C87" w:rsidP="0080344A">
            <w:pPr>
              <w:jc w:val="both"/>
              <w:rPr>
                <w:rFonts w:ascii="Arial" w:hAnsi="Arial" w:cs="Arial"/>
                <w:b/>
                <w:bCs/>
              </w:rPr>
            </w:pPr>
            <w:r>
              <w:rPr>
                <w:rFonts w:ascii="Arial" w:hAnsi="Arial" w:cs="Arial"/>
                <w:b/>
                <w:bCs/>
              </w:rPr>
              <w:t>8.8</w:t>
            </w:r>
          </w:p>
        </w:tc>
        <w:tc>
          <w:tcPr>
            <w:tcW w:w="8028" w:type="dxa"/>
          </w:tcPr>
          <w:p w14:paraId="0621D290" w14:textId="77777777" w:rsidR="00224970" w:rsidRDefault="00224970" w:rsidP="0080344A">
            <w:pPr>
              <w:jc w:val="both"/>
              <w:rPr>
                <w:rFonts w:ascii="Arial" w:hAnsi="Arial" w:cs="Arial"/>
                <w:b/>
                <w:bCs/>
              </w:rPr>
            </w:pPr>
            <w:r w:rsidRPr="000E59F2">
              <w:rPr>
                <w:rFonts w:ascii="Arial" w:hAnsi="Arial" w:cs="Arial"/>
                <w:b/>
                <w:bCs/>
              </w:rPr>
              <w:t>£5</w:t>
            </w:r>
            <w:r w:rsidR="00470921">
              <w:rPr>
                <w:rFonts w:ascii="Arial" w:hAnsi="Arial" w:cs="Arial"/>
                <w:b/>
                <w:bCs/>
              </w:rPr>
              <w:t>0</w:t>
            </w:r>
            <w:r w:rsidRPr="000E59F2">
              <w:rPr>
                <w:rFonts w:ascii="Arial" w:hAnsi="Arial" w:cs="Arial"/>
                <w:b/>
                <w:bCs/>
              </w:rPr>
              <w:t xml:space="preserve">,001 to </w:t>
            </w:r>
            <w:r w:rsidR="00470921" w:rsidRPr="000E59F2">
              <w:rPr>
                <w:rFonts w:ascii="Arial" w:hAnsi="Arial" w:cs="Arial"/>
                <w:b/>
                <w:bCs/>
              </w:rPr>
              <w:t>Threshold for Goods</w:t>
            </w:r>
            <w:r w:rsidR="00470921">
              <w:rPr>
                <w:rFonts w:ascii="Arial" w:hAnsi="Arial" w:cs="Arial"/>
                <w:b/>
                <w:bCs/>
              </w:rPr>
              <w:t xml:space="preserve"> &amp; </w:t>
            </w:r>
            <w:r w:rsidR="00470921" w:rsidRPr="000E59F2">
              <w:rPr>
                <w:rFonts w:ascii="Arial" w:hAnsi="Arial" w:cs="Arial"/>
                <w:b/>
                <w:bCs/>
              </w:rPr>
              <w:t>Services</w:t>
            </w:r>
            <w:r w:rsidR="00470921" w:rsidRPr="00174F19">
              <w:rPr>
                <w:rFonts w:ascii="Arial" w:hAnsi="Arial" w:cs="Arial"/>
                <w:b/>
                <w:bCs/>
              </w:rPr>
              <w:t xml:space="preserve"> </w:t>
            </w:r>
          </w:p>
          <w:p w14:paraId="295132CE" w14:textId="28A541EB" w:rsidR="00470921" w:rsidRPr="00174F19" w:rsidRDefault="00470921" w:rsidP="0080344A">
            <w:pPr>
              <w:jc w:val="both"/>
              <w:rPr>
                <w:rFonts w:ascii="Arial" w:hAnsi="Arial" w:cs="Arial"/>
                <w:b/>
                <w:bCs/>
              </w:rPr>
            </w:pPr>
          </w:p>
        </w:tc>
      </w:tr>
      <w:tr w:rsidR="00224970" w:rsidRPr="00174F19" w14:paraId="551EF13E" w14:textId="77777777" w:rsidTr="004E563F">
        <w:tc>
          <w:tcPr>
            <w:tcW w:w="988" w:type="dxa"/>
          </w:tcPr>
          <w:p w14:paraId="495704E7" w14:textId="77777777" w:rsidR="00224970" w:rsidRDefault="00224970" w:rsidP="0080344A">
            <w:pPr>
              <w:jc w:val="both"/>
              <w:rPr>
                <w:rFonts w:ascii="Arial" w:hAnsi="Arial" w:cs="Arial"/>
                <w:b/>
                <w:bCs/>
              </w:rPr>
            </w:pPr>
          </w:p>
        </w:tc>
        <w:tc>
          <w:tcPr>
            <w:tcW w:w="8028" w:type="dxa"/>
          </w:tcPr>
          <w:p w14:paraId="2A63E397" w14:textId="0E8AE884" w:rsidR="00224970" w:rsidRPr="00091471" w:rsidRDefault="00470921" w:rsidP="0080344A">
            <w:pPr>
              <w:jc w:val="both"/>
              <w:rPr>
                <w:rFonts w:ascii="Arial" w:hAnsi="Arial" w:cs="Arial"/>
              </w:rPr>
            </w:pPr>
            <w:r>
              <w:rPr>
                <w:rFonts w:ascii="Arial" w:hAnsi="Arial" w:cs="Arial"/>
              </w:rPr>
              <w:t>The process as detailed within paragraph 8.6 above will need to be adhered too.</w:t>
            </w:r>
          </w:p>
        </w:tc>
      </w:tr>
      <w:bookmarkEnd w:id="7"/>
      <w:tr w:rsidR="004E563F" w:rsidRPr="00174F19" w14:paraId="530E136C" w14:textId="77777777" w:rsidTr="004E563F">
        <w:tc>
          <w:tcPr>
            <w:tcW w:w="988" w:type="dxa"/>
          </w:tcPr>
          <w:p w14:paraId="369C42DF" w14:textId="1DB40818" w:rsidR="004E563F" w:rsidRPr="00174F19" w:rsidRDefault="00174F19" w:rsidP="0080344A">
            <w:pPr>
              <w:jc w:val="both"/>
              <w:rPr>
                <w:rFonts w:ascii="Arial" w:hAnsi="Arial" w:cs="Arial"/>
                <w:b/>
                <w:bCs/>
              </w:rPr>
            </w:pPr>
            <w:r>
              <w:rPr>
                <w:rFonts w:ascii="Arial" w:hAnsi="Arial" w:cs="Arial"/>
                <w:b/>
                <w:bCs/>
              </w:rPr>
              <w:t>8.</w:t>
            </w:r>
            <w:r w:rsidR="00716C87">
              <w:rPr>
                <w:rFonts w:ascii="Arial" w:hAnsi="Arial" w:cs="Arial"/>
                <w:b/>
                <w:bCs/>
              </w:rPr>
              <w:t>9</w:t>
            </w:r>
          </w:p>
        </w:tc>
        <w:tc>
          <w:tcPr>
            <w:tcW w:w="8028" w:type="dxa"/>
          </w:tcPr>
          <w:p w14:paraId="0FD5549F" w14:textId="7D4F702C" w:rsidR="004E563F" w:rsidRDefault="000740C0" w:rsidP="0080344A">
            <w:pPr>
              <w:jc w:val="both"/>
              <w:rPr>
                <w:rFonts w:ascii="Arial" w:hAnsi="Arial" w:cs="Arial"/>
                <w:b/>
                <w:bCs/>
              </w:rPr>
            </w:pPr>
            <w:r w:rsidRPr="00DA57EF">
              <w:rPr>
                <w:rFonts w:ascii="Arial" w:hAnsi="Arial" w:cs="Arial"/>
                <w:b/>
                <w:bCs/>
              </w:rPr>
              <w:t>Frameworks</w:t>
            </w:r>
            <w:r w:rsidR="00016614">
              <w:rPr>
                <w:rFonts w:ascii="Arial" w:hAnsi="Arial" w:cs="Arial"/>
                <w:b/>
                <w:bCs/>
              </w:rPr>
              <w:t>, Dynamic Purchasing Systems &amp; Dynamic Markets</w:t>
            </w:r>
          </w:p>
          <w:p w14:paraId="23BE3543" w14:textId="50141C05" w:rsidR="00016614" w:rsidRPr="00DA57EF" w:rsidRDefault="00016614" w:rsidP="0080344A">
            <w:pPr>
              <w:jc w:val="both"/>
              <w:rPr>
                <w:rFonts w:ascii="Arial" w:hAnsi="Arial" w:cs="Arial"/>
                <w:b/>
                <w:bCs/>
              </w:rPr>
            </w:pPr>
          </w:p>
        </w:tc>
      </w:tr>
      <w:tr w:rsidR="00224970" w:rsidRPr="00DA57EF" w14:paraId="5B9E4C86" w14:textId="77777777" w:rsidTr="004E563F">
        <w:tc>
          <w:tcPr>
            <w:tcW w:w="988" w:type="dxa"/>
          </w:tcPr>
          <w:p w14:paraId="616384E3" w14:textId="77777777" w:rsidR="00224970" w:rsidRPr="00DA57EF" w:rsidRDefault="00224970" w:rsidP="0080344A">
            <w:pPr>
              <w:jc w:val="both"/>
              <w:rPr>
                <w:rFonts w:ascii="Arial" w:hAnsi="Arial" w:cs="Arial"/>
              </w:rPr>
            </w:pPr>
          </w:p>
        </w:tc>
        <w:tc>
          <w:tcPr>
            <w:tcW w:w="8028" w:type="dxa"/>
          </w:tcPr>
          <w:p w14:paraId="51AC8F56" w14:textId="1E4DA01E" w:rsidR="00224970" w:rsidRDefault="00DA57EF" w:rsidP="0080344A">
            <w:pPr>
              <w:jc w:val="both"/>
              <w:rPr>
                <w:rFonts w:ascii="Arial" w:hAnsi="Arial" w:cs="Arial"/>
              </w:rPr>
            </w:pPr>
            <w:r w:rsidRPr="00DA57EF">
              <w:rPr>
                <w:rFonts w:ascii="Arial" w:hAnsi="Arial" w:cs="Arial"/>
              </w:rPr>
              <w:t xml:space="preserve">As detailed in paragraph 6.4 within these CPR’s, </w:t>
            </w:r>
            <w:r>
              <w:rPr>
                <w:rFonts w:ascii="Arial" w:hAnsi="Arial" w:cs="Arial"/>
              </w:rPr>
              <w:t xml:space="preserve">the use of </w:t>
            </w:r>
            <w:r w:rsidR="00016614">
              <w:rPr>
                <w:rFonts w:ascii="Arial" w:hAnsi="Arial" w:cs="Arial"/>
              </w:rPr>
              <w:t>the above</w:t>
            </w:r>
            <w:r>
              <w:rPr>
                <w:rFonts w:ascii="Arial" w:hAnsi="Arial" w:cs="Arial"/>
              </w:rPr>
              <w:t xml:space="preserve"> is permitted.</w:t>
            </w:r>
          </w:p>
          <w:p w14:paraId="7BD1CF72" w14:textId="77777777" w:rsidR="00DA57EF" w:rsidRDefault="00DA57EF" w:rsidP="0080344A">
            <w:pPr>
              <w:jc w:val="both"/>
              <w:rPr>
                <w:rFonts w:ascii="Arial" w:hAnsi="Arial" w:cs="Arial"/>
              </w:rPr>
            </w:pPr>
          </w:p>
          <w:p w14:paraId="73F158A2" w14:textId="3E226AFA" w:rsidR="007F344A" w:rsidRDefault="00DA57EF" w:rsidP="0080344A">
            <w:pPr>
              <w:jc w:val="both"/>
              <w:rPr>
                <w:rFonts w:ascii="Arial" w:hAnsi="Arial" w:cs="Arial"/>
              </w:rPr>
            </w:pPr>
            <w:r>
              <w:rPr>
                <w:rFonts w:ascii="Arial" w:hAnsi="Arial" w:cs="Arial"/>
              </w:rPr>
              <w:t xml:space="preserve">There are no </w:t>
            </w:r>
            <w:r w:rsidR="007F344A">
              <w:rPr>
                <w:rFonts w:ascii="Arial" w:hAnsi="Arial" w:cs="Arial"/>
              </w:rPr>
              <w:t xml:space="preserve">statutory </w:t>
            </w:r>
            <w:r>
              <w:rPr>
                <w:rFonts w:ascii="Arial" w:hAnsi="Arial" w:cs="Arial"/>
              </w:rPr>
              <w:t>thresholds</w:t>
            </w:r>
            <w:r w:rsidR="007F344A">
              <w:rPr>
                <w:rFonts w:ascii="Arial" w:hAnsi="Arial" w:cs="Arial"/>
              </w:rPr>
              <w:t xml:space="preserve"> in place in respect of the processes to be followed whilst using frameworks. </w:t>
            </w:r>
            <w:r w:rsidR="00C86105">
              <w:rPr>
                <w:rFonts w:ascii="Arial" w:hAnsi="Arial" w:cs="Arial"/>
              </w:rPr>
              <w:t>So, whilst in essence, you can award a</w:t>
            </w:r>
            <w:r w:rsidR="001C557F">
              <w:rPr>
                <w:rFonts w:ascii="Arial" w:hAnsi="Arial" w:cs="Arial"/>
              </w:rPr>
              <w:t xml:space="preserve"> </w:t>
            </w:r>
            <w:r w:rsidR="00C86105">
              <w:rPr>
                <w:rFonts w:ascii="Arial" w:hAnsi="Arial" w:cs="Arial"/>
              </w:rPr>
              <w:t>contract via a framework</w:t>
            </w:r>
            <w:r w:rsidR="001C557F">
              <w:rPr>
                <w:rFonts w:ascii="Arial" w:hAnsi="Arial" w:cs="Arial"/>
              </w:rPr>
              <w:t xml:space="preserve"> for any value, each</w:t>
            </w:r>
            <w:r w:rsidR="00C86105">
              <w:rPr>
                <w:rFonts w:ascii="Arial" w:hAnsi="Arial" w:cs="Arial"/>
              </w:rPr>
              <w:t xml:space="preserve"> </w:t>
            </w:r>
            <w:r w:rsidR="007F344A">
              <w:rPr>
                <w:rFonts w:ascii="Arial" w:hAnsi="Arial" w:cs="Arial"/>
              </w:rPr>
              <w:t>framework provider will set their own rules as to how the provision must be used</w:t>
            </w:r>
            <w:r w:rsidR="001C557F">
              <w:rPr>
                <w:rFonts w:ascii="Arial" w:hAnsi="Arial" w:cs="Arial"/>
              </w:rPr>
              <w:t xml:space="preserve">.  This may mean that some of the following apply, however, please note that this list is not exhaustive, and guidance should always be sought from the Procurement Manager </w:t>
            </w:r>
            <w:r w:rsidR="001C557F" w:rsidRPr="001C557F">
              <w:rPr>
                <w:rFonts w:ascii="Arial" w:hAnsi="Arial" w:cs="Arial"/>
                <w:b/>
                <w:bCs/>
              </w:rPr>
              <w:t>prior to</w:t>
            </w:r>
            <w:r w:rsidR="001C557F">
              <w:rPr>
                <w:rFonts w:ascii="Arial" w:hAnsi="Arial" w:cs="Arial"/>
              </w:rPr>
              <w:t xml:space="preserve"> the commencement of any engagement with either a framework provider or individual supplier.</w:t>
            </w:r>
          </w:p>
          <w:p w14:paraId="3A0D80A8" w14:textId="77777777" w:rsidR="001C557F" w:rsidRDefault="001C557F" w:rsidP="0080344A">
            <w:pPr>
              <w:jc w:val="both"/>
              <w:rPr>
                <w:rFonts w:ascii="Arial" w:hAnsi="Arial" w:cs="Arial"/>
              </w:rPr>
            </w:pPr>
          </w:p>
          <w:p w14:paraId="26ABC554" w14:textId="1EC70774" w:rsidR="001C557F" w:rsidRDefault="001C557F" w:rsidP="0080344A">
            <w:pPr>
              <w:pStyle w:val="ListParagraph"/>
              <w:numPr>
                <w:ilvl w:val="0"/>
                <w:numId w:val="11"/>
              </w:numPr>
              <w:jc w:val="both"/>
              <w:rPr>
                <w:rFonts w:ascii="Arial" w:hAnsi="Arial" w:cs="Arial"/>
              </w:rPr>
            </w:pPr>
            <w:r>
              <w:rPr>
                <w:rFonts w:ascii="Arial" w:hAnsi="Arial" w:cs="Arial"/>
              </w:rPr>
              <w:t>Some will have specific value bands especially with regard to works contracts</w:t>
            </w:r>
          </w:p>
          <w:p w14:paraId="400808C9" w14:textId="467B187A" w:rsidR="001C557F" w:rsidRDefault="001C557F" w:rsidP="0080344A">
            <w:pPr>
              <w:pStyle w:val="ListParagraph"/>
              <w:numPr>
                <w:ilvl w:val="0"/>
                <w:numId w:val="11"/>
              </w:numPr>
              <w:jc w:val="both"/>
              <w:rPr>
                <w:rFonts w:ascii="Arial" w:hAnsi="Arial" w:cs="Arial"/>
              </w:rPr>
            </w:pPr>
            <w:r>
              <w:rPr>
                <w:rFonts w:ascii="Arial" w:hAnsi="Arial" w:cs="Arial"/>
              </w:rPr>
              <w:lastRenderedPageBreak/>
              <w:t>Some will allow for a direct call-off/approach from the framework</w:t>
            </w:r>
          </w:p>
          <w:p w14:paraId="33257012" w14:textId="18D3B0E2" w:rsidR="001C557F" w:rsidRDefault="001C557F" w:rsidP="0080344A">
            <w:pPr>
              <w:pStyle w:val="ListParagraph"/>
              <w:numPr>
                <w:ilvl w:val="0"/>
                <w:numId w:val="11"/>
              </w:numPr>
              <w:jc w:val="both"/>
              <w:rPr>
                <w:rFonts w:ascii="Arial" w:hAnsi="Arial" w:cs="Arial"/>
              </w:rPr>
            </w:pPr>
            <w:r>
              <w:rPr>
                <w:rFonts w:ascii="Arial" w:hAnsi="Arial" w:cs="Arial"/>
              </w:rPr>
              <w:t xml:space="preserve">Some will allow for only further competition to be undertaken </w:t>
            </w:r>
          </w:p>
          <w:p w14:paraId="7B1223EF" w14:textId="1D8DDA4E" w:rsidR="001C557F" w:rsidRDefault="001C557F" w:rsidP="0080344A">
            <w:pPr>
              <w:pStyle w:val="ListParagraph"/>
              <w:numPr>
                <w:ilvl w:val="0"/>
                <w:numId w:val="11"/>
              </w:numPr>
              <w:jc w:val="both"/>
              <w:rPr>
                <w:rFonts w:ascii="Arial" w:hAnsi="Arial" w:cs="Arial"/>
              </w:rPr>
            </w:pPr>
            <w:r>
              <w:rPr>
                <w:rFonts w:ascii="Arial" w:hAnsi="Arial" w:cs="Arial"/>
              </w:rPr>
              <w:t xml:space="preserve">Some will allow for the formation of your own form of contract i.e. specific clauses as allowed for within a NEC4/JCT </w:t>
            </w:r>
          </w:p>
          <w:p w14:paraId="3E4D63C7" w14:textId="77777777" w:rsidR="00C97CE0" w:rsidRDefault="00C97CE0" w:rsidP="0080344A">
            <w:pPr>
              <w:jc w:val="both"/>
              <w:rPr>
                <w:rFonts w:ascii="Arial" w:hAnsi="Arial" w:cs="Arial"/>
              </w:rPr>
            </w:pPr>
          </w:p>
          <w:p w14:paraId="2EEF4F40" w14:textId="5422FF71" w:rsidR="00C97CE0" w:rsidRPr="00C97CE0" w:rsidRDefault="00C97CE0" w:rsidP="0080344A">
            <w:pPr>
              <w:jc w:val="both"/>
              <w:rPr>
                <w:rFonts w:ascii="Arial" w:hAnsi="Arial" w:cs="Arial"/>
              </w:rPr>
            </w:pPr>
            <w:r>
              <w:rPr>
                <w:rFonts w:ascii="Arial" w:hAnsi="Arial" w:cs="Arial"/>
              </w:rPr>
              <w:t xml:space="preserve">Legislation in respect of Dynamic Purchasing Systems and Dynamic Markets is slightly different to that of frameworks as detailed above under the new PA23 and prior to the use of either of these </w:t>
            </w:r>
            <w:r w:rsidR="00D9025C">
              <w:rPr>
                <w:rFonts w:ascii="Arial" w:hAnsi="Arial" w:cs="Arial"/>
              </w:rPr>
              <w:t>routes, advice should be sought from the Procurement Manager.</w:t>
            </w:r>
          </w:p>
          <w:p w14:paraId="41EDD201" w14:textId="65FCA1A6" w:rsidR="001C557F" w:rsidRPr="00DA57EF" w:rsidRDefault="001C557F" w:rsidP="0080344A">
            <w:pPr>
              <w:jc w:val="both"/>
              <w:rPr>
                <w:rFonts w:ascii="Arial" w:hAnsi="Arial" w:cs="Arial"/>
              </w:rPr>
            </w:pPr>
            <w:r>
              <w:rPr>
                <w:rFonts w:ascii="Arial" w:hAnsi="Arial" w:cs="Arial"/>
              </w:rPr>
              <w:t xml:space="preserve"> </w:t>
            </w:r>
          </w:p>
        </w:tc>
      </w:tr>
      <w:tr w:rsidR="000740C0" w:rsidRPr="00812E01" w14:paraId="0D3E5BAE" w14:textId="77777777" w:rsidTr="004E563F">
        <w:tc>
          <w:tcPr>
            <w:tcW w:w="988" w:type="dxa"/>
          </w:tcPr>
          <w:p w14:paraId="7E5DC7BE" w14:textId="1C3B0363" w:rsidR="000740C0" w:rsidRPr="00812E01" w:rsidRDefault="000740C0" w:rsidP="0080344A">
            <w:pPr>
              <w:jc w:val="both"/>
              <w:rPr>
                <w:rFonts w:ascii="Arial" w:hAnsi="Arial" w:cs="Arial"/>
                <w:b/>
                <w:bCs/>
                <w:i/>
                <w:iCs/>
              </w:rPr>
            </w:pPr>
          </w:p>
        </w:tc>
        <w:tc>
          <w:tcPr>
            <w:tcW w:w="8028" w:type="dxa"/>
          </w:tcPr>
          <w:p w14:paraId="1866045C" w14:textId="77777777" w:rsidR="000740C0" w:rsidRDefault="006B0509" w:rsidP="0080344A">
            <w:pPr>
              <w:jc w:val="both"/>
              <w:rPr>
                <w:rFonts w:ascii="Arial" w:hAnsi="Arial" w:cs="Arial"/>
                <w:b/>
                <w:bCs/>
                <w:i/>
                <w:iCs/>
              </w:rPr>
            </w:pPr>
            <w:r w:rsidRPr="00812E01">
              <w:rPr>
                <w:rFonts w:ascii="Arial" w:hAnsi="Arial" w:cs="Arial"/>
                <w:b/>
                <w:bCs/>
                <w:i/>
                <w:iCs/>
              </w:rPr>
              <w:t>Works</w:t>
            </w:r>
          </w:p>
          <w:p w14:paraId="6EC4C173" w14:textId="6D0F8D31" w:rsidR="00C06B4E" w:rsidRPr="00812E01" w:rsidRDefault="00C06B4E" w:rsidP="0080344A">
            <w:pPr>
              <w:jc w:val="both"/>
              <w:rPr>
                <w:rFonts w:ascii="Arial" w:hAnsi="Arial" w:cs="Arial"/>
                <w:b/>
                <w:bCs/>
                <w:i/>
                <w:iCs/>
              </w:rPr>
            </w:pPr>
          </w:p>
        </w:tc>
      </w:tr>
      <w:tr w:rsidR="00F83EB4" w:rsidRPr="00812E01" w14:paraId="5273C512" w14:textId="77777777" w:rsidTr="004E563F">
        <w:tc>
          <w:tcPr>
            <w:tcW w:w="988" w:type="dxa"/>
          </w:tcPr>
          <w:p w14:paraId="64142277" w14:textId="77777777" w:rsidR="00F83EB4" w:rsidRPr="00812E01" w:rsidRDefault="00F83EB4" w:rsidP="0080344A">
            <w:pPr>
              <w:jc w:val="both"/>
              <w:rPr>
                <w:rFonts w:ascii="Arial" w:hAnsi="Arial" w:cs="Arial"/>
              </w:rPr>
            </w:pPr>
          </w:p>
        </w:tc>
        <w:tc>
          <w:tcPr>
            <w:tcW w:w="8028" w:type="dxa"/>
          </w:tcPr>
          <w:p w14:paraId="02475942" w14:textId="2847FC35" w:rsidR="003D2B32" w:rsidRDefault="003D2B32" w:rsidP="0080344A">
            <w:pPr>
              <w:jc w:val="both"/>
              <w:rPr>
                <w:rFonts w:ascii="Arial" w:hAnsi="Arial" w:cs="Arial"/>
              </w:rPr>
            </w:pPr>
            <w:r w:rsidRPr="00A73D4B">
              <w:rPr>
                <w:rFonts w:ascii="Arial" w:hAnsi="Arial" w:cs="Arial"/>
              </w:rPr>
              <w:t xml:space="preserve">The following </w:t>
            </w:r>
            <w:r>
              <w:rPr>
                <w:rFonts w:ascii="Arial" w:hAnsi="Arial" w:cs="Arial"/>
              </w:rPr>
              <w:t>paragraphs</w:t>
            </w:r>
            <w:r w:rsidRPr="00A73D4B">
              <w:rPr>
                <w:rFonts w:ascii="Arial" w:hAnsi="Arial" w:cs="Arial"/>
              </w:rPr>
              <w:t xml:space="preserve"> relate to the procuring of </w:t>
            </w:r>
            <w:r>
              <w:rPr>
                <w:rFonts w:ascii="Arial" w:hAnsi="Arial" w:cs="Arial"/>
              </w:rPr>
              <w:t>works</w:t>
            </w:r>
            <w:r w:rsidRPr="00A73D4B">
              <w:rPr>
                <w:rFonts w:ascii="Arial" w:hAnsi="Arial" w:cs="Arial"/>
              </w:rPr>
              <w:t xml:space="preserve">.  </w:t>
            </w:r>
          </w:p>
          <w:p w14:paraId="0637E5CA" w14:textId="77777777" w:rsidR="003D2B32" w:rsidRDefault="003D2B32" w:rsidP="0080344A">
            <w:pPr>
              <w:jc w:val="both"/>
              <w:rPr>
                <w:rFonts w:ascii="Arial" w:hAnsi="Arial" w:cs="Arial"/>
              </w:rPr>
            </w:pPr>
          </w:p>
          <w:p w14:paraId="687BA14E" w14:textId="6CA33872" w:rsidR="00716C87" w:rsidRDefault="003D2B32" w:rsidP="0080344A">
            <w:pPr>
              <w:jc w:val="both"/>
              <w:rPr>
                <w:rFonts w:ascii="Arial" w:hAnsi="Arial" w:cs="Arial"/>
              </w:rPr>
            </w:pPr>
            <w:r>
              <w:rPr>
                <w:rFonts w:ascii="Arial" w:hAnsi="Arial" w:cs="Arial"/>
              </w:rPr>
              <w:t>Works is defined as a c</w:t>
            </w:r>
            <w:r w:rsidRPr="003D2B32">
              <w:rPr>
                <w:rFonts w:ascii="Arial" w:hAnsi="Arial" w:cs="Arial"/>
              </w:rPr>
              <w:t>ontract issued to carry out construction, installation, erection</w:t>
            </w:r>
            <w:r>
              <w:rPr>
                <w:rFonts w:ascii="Arial" w:hAnsi="Arial" w:cs="Arial"/>
              </w:rPr>
              <w:t>,</w:t>
            </w:r>
            <w:r w:rsidRPr="003D2B32">
              <w:rPr>
                <w:rFonts w:ascii="Arial" w:hAnsi="Arial" w:cs="Arial"/>
              </w:rPr>
              <w:t xml:space="preserve"> repair, renovation, maintenance, alteration of any movable or immovable property. </w:t>
            </w:r>
          </w:p>
          <w:p w14:paraId="737B0B77" w14:textId="07B2133E" w:rsidR="00091471" w:rsidRPr="00812E01" w:rsidRDefault="00091471" w:rsidP="0080344A">
            <w:pPr>
              <w:jc w:val="both"/>
              <w:rPr>
                <w:rFonts w:ascii="Arial" w:hAnsi="Arial" w:cs="Arial"/>
              </w:rPr>
            </w:pPr>
          </w:p>
        </w:tc>
      </w:tr>
      <w:tr w:rsidR="00174F19" w:rsidRPr="00174F19" w14:paraId="4DCBC1B1" w14:textId="77777777" w:rsidTr="004E563F">
        <w:tc>
          <w:tcPr>
            <w:tcW w:w="988" w:type="dxa"/>
          </w:tcPr>
          <w:p w14:paraId="2C4FE247" w14:textId="22E70DE0" w:rsidR="000740C0" w:rsidRPr="00174F19" w:rsidRDefault="001D1BD4" w:rsidP="0080344A">
            <w:pPr>
              <w:jc w:val="both"/>
              <w:rPr>
                <w:rFonts w:ascii="Arial" w:hAnsi="Arial" w:cs="Arial"/>
                <w:b/>
                <w:bCs/>
              </w:rPr>
            </w:pPr>
            <w:r>
              <w:rPr>
                <w:rFonts w:ascii="Arial" w:hAnsi="Arial" w:cs="Arial"/>
                <w:b/>
                <w:bCs/>
              </w:rPr>
              <w:t>8.</w:t>
            </w:r>
            <w:r w:rsidR="00716C87">
              <w:rPr>
                <w:rFonts w:ascii="Arial" w:hAnsi="Arial" w:cs="Arial"/>
                <w:b/>
                <w:bCs/>
              </w:rPr>
              <w:t>10</w:t>
            </w:r>
          </w:p>
        </w:tc>
        <w:tc>
          <w:tcPr>
            <w:tcW w:w="8028" w:type="dxa"/>
          </w:tcPr>
          <w:p w14:paraId="16FFF984" w14:textId="5DAE6824" w:rsidR="000740C0" w:rsidRDefault="006B0509" w:rsidP="0080344A">
            <w:pPr>
              <w:jc w:val="both"/>
              <w:rPr>
                <w:rFonts w:ascii="Arial" w:hAnsi="Arial" w:cs="Arial"/>
                <w:b/>
                <w:bCs/>
              </w:rPr>
            </w:pPr>
            <w:r w:rsidRPr="00174F19">
              <w:rPr>
                <w:rFonts w:ascii="Arial" w:hAnsi="Arial" w:cs="Arial"/>
                <w:b/>
                <w:bCs/>
              </w:rPr>
              <w:t>Direct Approach under £5k</w:t>
            </w:r>
          </w:p>
          <w:p w14:paraId="0FA87CE3" w14:textId="7136FF7F" w:rsidR="00C06B4E" w:rsidRPr="00174F19" w:rsidRDefault="00C06B4E" w:rsidP="0080344A">
            <w:pPr>
              <w:jc w:val="both"/>
              <w:rPr>
                <w:rFonts w:ascii="Arial" w:hAnsi="Arial" w:cs="Arial"/>
                <w:b/>
                <w:bCs/>
              </w:rPr>
            </w:pPr>
          </w:p>
        </w:tc>
      </w:tr>
      <w:tr w:rsidR="00F83EB4" w:rsidRPr="00812E01" w14:paraId="686C1EA1" w14:textId="77777777" w:rsidTr="004E563F">
        <w:tc>
          <w:tcPr>
            <w:tcW w:w="988" w:type="dxa"/>
          </w:tcPr>
          <w:p w14:paraId="7454B3FB" w14:textId="77777777" w:rsidR="00F83EB4" w:rsidRPr="00812E01" w:rsidRDefault="00F83EB4" w:rsidP="0080344A">
            <w:pPr>
              <w:jc w:val="both"/>
              <w:rPr>
                <w:rFonts w:ascii="Arial" w:hAnsi="Arial" w:cs="Arial"/>
              </w:rPr>
            </w:pPr>
          </w:p>
        </w:tc>
        <w:tc>
          <w:tcPr>
            <w:tcW w:w="8028" w:type="dxa"/>
          </w:tcPr>
          <w:p w14:paraId="1580E859" w14:textId="77777777" w:rsidR="00C06B4E" w:rsidRDefault="00C06B4E" w:rsidP="0080344A">
            <w:pPr>
              <w:jc w:val="both"/>
              <w:rPr>
                <w:rFonts w:ascii="Arial" w:hAnsi="Arial" w:cs="Arial"/>
              </w:rPr>
            </w:pPr>
            <w:r>
              <w:rPr>
                <w:rFonts w:ascii="Arial" w:hAnsi="Arial" w:cs="Arial"/>
              </w:rPr>
              <w:t>Officers will be expected to undertake a review of any T&amp;C’s being imposed by the supplier in order to ensure that the Council isn’t exposed to unnecessary risk etc.  There is no need for the contract managers checklist to be completed or an entry made on the contracts register.  However, there is the need for a Purchase Order to be raised.</w:t>
            </w:r>
          </w:p>
          <w:p w14:paraId="1CA98232" w14:textId="77777777" w:rsidR="006E20F7" w:rsidRDefault="006E20F7" w:rsidP="0080344A">
            <w:pPr>
              <w:jc w:val="both"/>
              <w:rPr>
                <w:rFonts w:ascii="Arial" w:hAnsi="Arial" w:cs="Arial"/>
              </w:rPr>
            </w:pPr>
          </w:p>
          <w:p w14:paraId="70899027" w14:textId="77777777" w:rsidR="00F83EB4" w:rsidRPr="00812E01" w:rsidRDefault="00F83EB4" w:rsidP="0080344A">
            <w:pPr>
              <w:jc w:val="both"/>
              <w:rPr>
                <w:rFonts w:ascii="Arial" w:hAnsi="Arial" w:cs="Arial"/>
              </w:rPr>
            </w:pPr>
          </w:p>
        </w:tc>
      </w:tr>
      <w:tr w:rsidR="00C06B4E" w:rsidRPr="00174F19" w14:paraId="03C2977A" w14:textId="77777777" w:rsidTr="004E563F">
        <w:tc>
          <w:tcPr>
            <w:tcW w:w="988" w:type="dxa"/>
          </w:tcPr>
          <w:p w14:paraId="61A7061F" w14:textId="0969969C" w:rsidR="00C06B4E" w:rsidRDefault="00C06B4E" w:rsidP="0080344A">
            <w:pPr>
              <w:jc w:val="both"/>
              <w:rPr>
                <w:rFonts w:ascii="Arial" w:hAnsi="Arial" w:cs="Arial"/>
                <w:b/>
                <w:bCs/>
              </w:rPr>
            </w:pPr>
            <w:r>
              <w:rPr>
                <w:rFonts w:ascii="Arial" w:hAnsi="Arial" w:cs="Arial"/>
                <w:b/>
                <w:bCs/>
              </w:rPr>
              <w:t>8.1</w:t>
            </w:r>
            <w:r w:rsidR="00716C87">
              <w:rPr>
                <w:rFonts w:ascii="Arial" w:hAnsi="Arial" w:cs="Arial"/>
                <w:b/>
                <w:bCs/>
              </w:rPr>
              <w:t>1</w:t>
            </w:r>
          </w:p>
        </w:tc>
        <w:tc>
          <w:tcPr>
            <w:tcW w:w="8028" w:type="dxa"/>
          </w:tcPr>
          <w:p w14:paraId="6348879D" w14:textId="06DE21F8" w:rsidR="00C06B4E" w:rsidRDefault="00C06B4E" w:rsidP="0080344A">
            <w:pPr>
              <w:jc w:val="both"/>
              <w:rPr>
                <w:rFonts w:ascii="Arial" w:hAnsi="Arial" w:cs="Arial"/>
                <w:b/>
                <w:bCs/>
              </w:rPr>
            </w:pPr>
            <w:r w:rsidRPr="00174F19">
              <w:rPr>
                <w:rFonts w:ascii="Arial" w:hAnsi="Arial" w:cs="Arial"/>
                <w:b/>
                <w:bCs/>
              </w:rPr>
              <w:t>Direct Approach over £5k but below £</w:t>
            </w:r>
            <w:r w:rsidR="008225BC">
              <w:rPr>
                <w:rFonts w:ascii="Arial" w:hAnsi="Arial" w:cs="Arial"/>
                <w:b/>
                <w:bCs/>
              </w:rPr>
              <w:t>1,000,000</w:t>
            </w:r>
          </w:p>
          <w:p w14:paraId="5FA2CDEB" w14:textId="25FC1BBF" w:rsidR="00C06B4E" w:rsidRPr="00174F19" w:rsidRDefault="00C06B4E" w:rsidP="0080344A">
            <w:pPr>
              <w:jc w:val="both"/>
              <w:rPr>
                <w:rFonts w:ascii="Arial" w:hAnsi="Arial" w:cs="Arial"/>
                <w:b/>
                <w:bCs/>
              </w:rPr>
            </w:pPr>
          </w:p>
        </w:tc>
      </w:tr>
      <w:tr w:rsidR="00C06B4E" w:rsidRPr="00174F19" w14:paraId="747C7930" w14:textId="77777777" w:rsidTr="004E563F">
        <w:tc>
          <w:tcPr>
            <w:tcW w:w="988" w:type="dxa"/>
          </w:tcPr>
          <w:p w14:paraId="291030A1" w14:textId="77777777" w:rsidR="00C06B4E" w:rsidRDefault="00C06B4E" w:rsidP="0080344A">
            <w:pPr>
              <w:jc w:val="both"/>
              <w:rPr>
                <w:rFonts w:ascii="Arial" w:hAnsi="Arial" w:cs="Arial"/>
                <w:b/>
                <w:bCs/>
              </w:rPr>
            </w:pPr>
          </w:p>
        </w:tc>
        <w:tc>
          <w:tcPr>
            <w:tcW w:w="8028" w:type="dxa"/>
          </w:tcPr>
          <w:p w14:paraId="7B8D6001" w14:textId="43751362" w:rsidR="00C06B4E" w:rsidRDefault="00C06B4E" w:rsidP="0080344A">
            <w:pPr>
              <w:jc w:val="both"/>
              <w:rPr>
                <w:rFonts w:ascii="Arial" w:hAnsi="Arial" w:cs="Arial"/>
              </w:rPr>
            </w:pPr>
            <w:r>
              <w:rPr>
                <w:rFonts w:ascii="Arial" w:hAnsi="Arial" w:cs="Arial"/>
              </w:rPr>
              <w:t xml:space="preserve">A direct approach can be made to </w:t>
            </w:r>
            <w:r w:rsidRPr="00F54130">
              <w:rPr>
                <w:rFonts w:ascii="Arial" w:hAnsi="Arial" w:cs="Arial"/>
                <w:b/>
                <w:bCs/>
              </w:rPr>
              <w:t>one single supplier</w:t>
            </w:r>
            <w:r>
              <w:rPr>
                <w:rFonts w:ascii="Arial" w:hAnsi="Arial" w:cs="Arial"/>
                <w:b/>
                <w:bCs/>
              </w:rPr>
              <w:t>.  You cannot make an approach to multiple suppliers separately.</w:t>
            </w:r>
            <w:r>
              <w:rPr>
                <w:rFonts w:ascii="Arial" w:hAnsi="Arial" w:cs="Arial"/>
              </w:rPr>
              <w:t xml:space="preserve">  The contract managers checklist needs to be completed prior to contact being made with the supplier so as to ensure that all the relevant sections are covered. </w:t>
            </w:r>
            <w:r w:rsidR="00070E71">
              <w:rPr>
                <w:rFonts w:ascii="Arial" w:hAnsi="Arial" w:cs="Arial"/>
              </w:rPr>
              <w:t>T</w:t>
            </w:r>
            <w:r>
              <w:rPr>
                <w:rFonts w:ascii="Arial" w:hAnsi="Arial" w:cs="Arial"/>
              </w:rPr>
              <w:t>he direct approach RFQ template should be issued to the supplier along with the form of contract (T&amp;C’s).  Once the contract has been signed, then the contracts register needs to be updated</w:t>
            </w:r>
            <w:r w:rsidR="008225BC">
              <w:rPr>
                <w:rFonts w:ascii="Arial" w:hAnsi="Arial" w:cs="Arial"/>
              </w:rPr>
              <w:t xml:space="preserve"> and a purchase order raised.</w:t>
            </w:r>
          </w:p>
          <w:p w14:paraId="3BA488F5" w14:textId="77777777" w:rsidR="00C06B4E" w:rsidRDefault="00C06B4E" w:rsidP="0080344A">
            <w:pPr>
              <w:jc w:val="both"/>
              <w:rPr>
                <w:rFonts w:ascii="Arial" w:hAnsi="Arial" w:cs="Arial"/>
                <w:b/>
                <w:bCs/>
              </w:rPr>
            </w:pPr>
          </w:p>
          <w:p w14:paraId="6D2661A2" w14:textId="77777777" w:rsidR="006E20F7" w:rsidRPr="00174F19" w:rsidRDefault="006E20F7" w:rsidP="0080344A">
            <w:pPr>
              <w:jc w:val="both"/>
              <w:rPr>
                <w:rFonts w:ascii="Arial" w:hAnsi="Arial" w:cs="Arial"/>
                <w:b/>
                <w:bCs/>
              </w:rPr>
            </w:pPr>
          </w:p>
        </w:tc>
      </w:tr>
      <w:tr w:rsidR="00C06B4E" w:rsidRPr="00174F19" w14:paraId="3EB6B942" w14:textId="77777777" w:rsidTr="008225BC">
        <w:tc>
          <w:tcPr>
            <w:tcW w:w="988" w:type="dxa"/>
          </w:tcPr>
          <w:p w14:paraId="3FB65605" w14:textId="6FF598A3" w:rsidR="00C06B4E" w:rsidRPr="00174F19" w:rsidRDefault="00C06B4E" w:rsidP="0080344A">
            <w:pPr>
              <w:jc w:val="both"/>
              <w:rPr>
                <w:rFonts w:ascii="Arial" w:hAnsi="Arial" w:cs="Arial"/>
                <w:b/>
                <w:bCs/>
              </w:rPr>
            </w:pPr>
            <w:r>
              <w:rPr>
                <w:rFonts w:ascii="Arial" w:hAnsi="Arial" w:cs="Arial"/>
                <w:b/>
                <w:bCs/>
              </w:rPr>
              <w:t>8.1</w:t>
            </w:r>
            <w:r w:rsidR="001809ED">
              <w:rPr>
                <w:rFonts w:ascii="Arial" w:hAnsi="Arial" w:cs="Arial"/>
                <w:b/>
                <w:bCs/>
              </w:rPr>
              <w:t>2</w:t>
            </w:r>
          </w:p>
        </w:tc>
        <w:tc>
          <w:tcPr>
            <w:tcW w:w="8028" w:type="dxa"/>
            <w:shd w:val="clear" w:color="auto" w:fill="auto"/>
          </w:tcPr>
          <w:p w14:paraId="3EED84B2" w14:textId="23CEC6A5" w:rsidR="00C06B4E" w:rsidRDefault="00C06B4E" w:rsidP="0080344A">
            <w:pPr>
              <w:jc w:val="both"/>
              <w:rPr>
                <w:rFonts w:ascii="Arial" w:hAnsi="Arial" w:cs="Arial"/>
                <w:b/>
                <w:bCs/>
              </w:rPr>
            </w:pPr>
            <w:r w:rsidRPr="008225BC">
              <w:rPr>
                <w:rFonts w:ascii="Arial" w:hAnsi="Arial" w:cs="Arial"/>
                <w:b/>
                <w:bCs/>
              </w:rPr>
              <w:t>Request for Quotation over £</w:t>
            </w:r>
            <w:r w:rsidR="008225BC" w:rsidRPr="008225BC">
              <w:rPr>
                <w:rFonts w:ascii="Arial" w:hAnsi="Arial" w:cs="Arial"/>
                <w:b/>
                <w:bCs/>
              </w:rPr>
              <w:t>1,000,001</w:t>
            </w:r>
            <w:r w:rsidRPr="008225BC">
              <w:rPr>
                <w:rFonts w:ascii="Arial" w:hAnsi="Arial" w:cs="Arial"/>
                <w:b/>
                <w:bCs/>
              </w:rPr>
              <w:t xml:space="preserve"> but below £</w:t>
            </w:r>
            <w:r w:rsidR="008225BC" w:rsidRPr="008225BC">
              <w:rPr>
                <w:rFonts w:ascii="Arial" w:hAnsi="Arial" w:cs="Arial"/>
                <w:b/>
                <w:bCs/>
              </w:rPr>
              <w:t>2,</w:t>
            </w:r>
            <w:r w:rsidR="00070E71" w:rsidRPr="008225BC">
              <w:rPr>
                <w:rFonts w:ascii="Arial" w:hAnsi="Arial" w:cs="Arial"/>
                <w:b/>
                <w:bCs/>
              </w:rPr>
              <w:t>500</w:t>
            </w:r>
            <w:r w:rsidR="008225BC" w:rsidRPr="008225BC">
              <w:rPr>
                <w:rFonts w:ascii="Arial" w:hAnsi="Arial" w:cs="Arial"/>
                <w:b/>
                <w:bCs/>
              </w:rPr>
              <w:t>,000</w:t>
            </w:r>
            <w:r w:rsidR="008225BC">
              <w:rPr>
                <w:rFonts w:ascii="Arial" w:hAnsi="Arial" w:cs="Arial"/>
                <w:b/>
                <w:bCs/>
              </w:rPr>
              <w:t xml:space="preserve"> </w:t>
            </w:r>
          </w:p>
          <w:p w14:paraId="510EC55F" w14:textId="12565B0B" w:rsidR="00C06B4E" w:rsidRPr="00174F19" w:rsidRDefault="00C06B4E" w:rsidP="0080344A">
            <w:pPr>
              <w:jc w:val="both"/>
              <w:rPr>
                <w:rFonts w:ascii="Arial" w:hAnsi="Arial" w:cs="Arial"/>
                <w:b/>
                <w:bCs/>
              </w:rPr>
            </w:pPr>
          </w:p>
        </w:tc>
      </w:tr>
      <w:tr w:rsidR="00C06B4E" w:rsidRPr="00812E01" w14:paraId="7882A07A" w14:textId="77777777" w:rsidTr="004E563F">
        <w:tc>
          <w:tcPr>
            <w:tcW w:w="988" w:type="dxa"/>
          </w:tcPr>
          <w:p w14:paraId="520A4B60" w14:textId="77777777" w:rsidR="00C06B4E" w:rsidRPr="00812E01" w:rsidRDefault="00C06B4E" w:rsidP="0080344A">
            <w:pPr>
              <w:jc w:val="both"/>
              <w:rPr>
                <w:rFonts w:ascii="Arial" w:hAnsi="Arial" w:cs="Arial"/>
              </w:rPr>
            </w:pPr>
          </w:p>
        </w:tc>
        <w:tc>
          <w:tcPr>
            <w:tcW w:w="8028" w:type="dxa"/>
          </w:tcPr>
          <w:p w14:paraId="38338A3F" w14:textId="0904861C" w:rsidR="00C06B4E" w:rsidRDefault="00C06B4E" w:rsidP="0080344A">
            <w:pPr>
              <w:jc w:val="both"/>
              <w:rPr>
                <w:rFonts w:ascii="Arial" w:hAnsi="Arial" w:cs="Arial"/>
              </w:rPr>
            </w:pPr>
            <w:r w:rsidRPr="00C06B4E">
              <w:rPr>
                <w:rFonts w:ascii="Arial" w:hAnsi="Arial" w:cs="Arial"/>
              </w:rPr>
              <w:t>A</w:t>
            </w:r>
            <w:r>
              <w:rPr>
                <w:rFonts w:ascii="Arial" w:hAnsi="Arial" w:cs="Arial"/>
              </w:rPr>
              <w:t xml:space="preserve"> quotation exercise to be undertaken using the Council’s RFQ template.  This process is to be undertaken electronically utilising the Council’s procurement portal.  A minimum of 3 suppliers should be selected to provide quotations, all of which should be “local”, as defined within the Local Policy (see section</w:t>
            </w:r>
            <w:r w:rsidR="00FB0A07">
              <w:rPr>
                <w:rFonts w:ascii="Arial" w:hAnsi="Arial" w:cs="Arial"/>
              </w:rPr>
              <w:t xml:space="preserve"> 14</w:t>
            </w:r>
            <w:r>
              <w:rPr>
                <w:rFonts w:ascii="Arial" w:hAnsi="Arial" w:cs="Arial"/>
              </w:rPr>
              <w:t>).  It should be noted that the process can still continue should less than the 3 suppliers submit a quotation.  Once the contract has been signed, then the contracts register needs to be updated.</w:t>
            </w:r>
          </w:p>
          <w:p w14:paraId="569A064C" w14:textId="77777777" w:rsidR="001E3E74" w:rsidRDefault="001E3E74" w:rsidP="0080344A">
            <w:pPr>
              <w:jc w:val="both"/>
              <w:rPr>
                <w:rFonts w:ascii="Arial" w:hAnsi="Arial" w:cs="Arial"/>
              </w:rPr>
            </w:pPr>
          </w:p>
          <w:p w14:paraId="6FFA830E" w14:textId="77777777" w:rsidR="006E20F7" w:rsidRPr="00812E01" w:rsidRDefault="006E20F7" w:rsidP="0080344A">
            <w:pPr>
              <w:jc w:val="both"/>
              <w:rPr>
                <w:rFonts w:ascii="Arial" w:hAnsi="Arial" w:cs="Arial"/>
              </w:rPr>
            </w:pPr>
          </w:p>
        </w:tc>
      </w:tr>
      <w:tr w:rsidR="00C06B4E" w:rsidRPr="00174F19" w14:paraId="4FDCF7B7" w14:textId="77777777" w:rsidTr="004E563F">
        <w:tc>
          <w:tcPr>
            <w:tcW w:w="988" w:type="dxa"/>
          </w:tcPr>
          <w:p w14:paraId="416ADAE2" w14:textId="302E7B89" w:rsidR="00C06B4E" w:rsidRPr="00174F19" w:rsidRDefault="00C06B4E" w:rsidP="0080344A">
            <w:pPr>
              <w:jc w:val="both"/>
              <w:rPr>
                <w:rFonts w:ascii="Arial" w:hAnsi="Arial" w:cs="Arial"/>
                <w:b/>
                <w:bCs/>
              </w:rPr>
            </w:pPr>
            <w:r>
              <w:rPr>
                <w:rFonts w:ascii="Arial" w:hAnsi="Arial" w:cs="Arial"/>
                <w:b/>
                <w:bCs/>
              </w:rPr>
              <w:t>8.1</w:t>
            </w:r>
            <w:r w:rsidR="00070E71">
              <w:rPr>
                <w:rFonts w:ascii="Arial" w:hAnsi="Arial" w:cs="Arial"/>
                <w:b/>
                <w:bCs/>
              </w:rPr>
              <w:t>3</w:t>
            </w:r>
          </w:p>
        </w:tc>
        <w:tc>
          <w:tcPr>
            <w:tcW w:w="8028" w:type="dxa"/>
          </w:tcPr>
          <w:p w14:paraId="0C9BEBD7" w14:textId="7D8E8967" w:rsidR="00C06B4E" w:rsidRDefault="00C06B4E" w:rsidP="0080344A">
            <w:pPr>
              <w:jc w:val="both"/>
              <w:rPr>
                <w:rFonts w:ascii="Arial" w:hAnsi="Arial" w:cs="Arial"/>
                <w:b/>
                <w:bCs/>
              </w:rPr>
            </w:pPr>
            <w:r w:rsidRPr="00174F19">
              <w:rPr>
                <w:rFonts w:ascii="Arial" w:hAnsi="Arial" w:cs="Arial"/>
                <w:b/>
                <w:bCs/>
              </w:rPr>
              <w:t>Request for Quotation over £</w:t>
            </w:r>
            <w:r w:rsidR="008225BC">
              <w:rPr>
                <w:rFonts w:ascii="Arial" w:hAnsi="Arial" w:cs="Arial"/>
                <w:b/>
                <w:bCs/>
              </w:rPr>
              <w:t>2,</w:t>
            </w:r>
            <w:r w:rsidR="00070E71">
              <w:rPr>
                <w:rFonts w:ascii="Arial" w:hAnsi="Arial" w:cs="Arial"/>
                <w:b/>
                <w:bCs/>
              </w:rPr>
              <w:t>500</w:t>
            </w:r>
            <w:r w:rsidR="008225BC">
              <w:rPr>
                <w:rFonts w:ascii="Arial" w:hAnsi="Arial" w:cs="Arial"/>
                <w:b/>
                <w:bCs/>
              </w:rPr>
              <w:t>,001</w:t>
            </w:r>
            <w:r w:rsidRPr="00174F19">
              <w:rPr>
                <w:rFonts w:ascii="Arial" w:hAnsi="Arial" w:cs="Arial"/>
                <w:b/>
                <w:bCs/>
              </w:rPr>
              <w:t xml:space="preserve"> but </w:t>
            </w:r>
            <w:r w:rsidR="008225BC">
              <w:rPr>
                <w:rFonts w:ascii="Arial" w:hAnsi="Arial" w:cs="Arial"/>
                <w:b/>
                <w:bCs/>
              </w:rPr>
              <w:t>Threshold</w:t>
            </w:r>
          </w:p>
          <w:p w14:paraId="3B5BE7EB" w14:textId="63928FB4" w:rsidR="00224970" w:rsidRPr="00174F19" w:rsidRDefault="00224970" w:rsidP="0080344A">
            <w:pPr>
              <w:jc w:val="both"/>
              <w:rPr>
                <w:rFonts w:ascii="Arial" w:hAnsi="Arial" w:cs="Arial"/>
                <w:b/>
                <w:bCs/>
              </w:rPr>
            </w:pPr>
          </w:p>
        </w:tc>
      </w:tr>
      <w:tr w:rsidR="00C06B4E" w:rsidRPr="00812E01" w14:paraId="5B1EAC74" w14:textId="77777777" w:rsidTr="005E5726">
        <w:tc>
          <w:tcPr>
            <w:tcW w:w="988" w:type="dxa"/>
          </w:tcPr>
          <w:p w14:paraId="578F4222" w14:textId="77777777" w:rsidR="00C06B4E" w:rsidRPr="00812E01" w:rsidRDefault="00C06B4E" w:rsidP="0080344A">
            <w:pPr>
              <w:jc w:val="both"/>
              <w:rPr>
                <w:rFonts w:ascii="Arial" w:hAnsi="Arial" w:cs="Arial"/>
              </w:rPr>
            </w:pPr>
          </w:p>
        </w:tc>
        <w:tc>
          <w:tcPr>
            <w:tcW w:w="8028" w:type="dxa"/>
            <w:shd w:val="clear" w:color="auto" w:fill="auto"/>
          </w:tcPr>
          <w:p w14:paraId="633A9CC8" w14:textId="624EAC0D" w:rsidR="00C06B4E" w:rsidRPr="005E5726" w:rsidRDefault="00C06B4E" w:rsidP="0080344A">
            <w:pPr>
              <w:jc w:val="both"/>
              <w:rPr>
                <w:rFonts w:ascii="Arial" w:hAnsi="Arial" w:cs="Arial"/>
              </w:rPr>
            </w:pPr>
            <w:r w:rsidRPr="005E5726">
              <w:rPr>
                <w:rFonts w:ascii="Arial" w:hAnsi="Arial" w:cs="Arial"/>
              </w:rPr>
              <w:t xml:space="preserve">A quotation exercise to be undertaken using the Council’s RFQ template.  This process is to be undertaken electronically utilising the Council’s procurement portal.  A minimum of 4 suppliers should be selected to provide quotations, all of </w:t>
            </w:r>
            <w:r w:rsidRPr="005E5726">
              <w:rPr>
                <w:rFonts w:ascii="Arial" w:hAnsi="Arial" w:cs="Arial"/>
              </w:rPr>
              <w:lastRenderedPageBreak/>
              <w:t>which should be “local”, as defined within the Local Policy (see section</w:t>
            </w:r>
            <w:r w:rsidR="00FB0A07" w:rsidRPr="005E5726">
              <w:rPr>
                <w:rFonts w:ascii="Arial" w:hAnsi="Arial" w:cs="Arial"/>
              </w:rPr>
              <w:t xml:space="preserve"> 14)</w:t>
            </w:r>
            <w:r w:rsidRPr="005E5726">
              <w:rPr>
                <w:rFonts w:ascii="Arial" w:hAnsi="Arial" w:cs="Arial"/>
              </w:rPr>
              <w:t xml:space="preserve">.  It should be noted that the process can still continue should less than the </w:t>
            </w:r>
            <w:r w:rsidR="00D9538C">
              <w:rPr>
                <w:rFonts w:ascii="Arial" w:hAnsi="Arial" w:cs="Arial"/>
              </w:rPr>
              <w:t>4</w:t>
            </w:r>
            <w:r w:rsidRPr="005E5726">
              <w:rPr>
                <w:rFonts w:ascii="Arial" w:hAnsi="Arial" w:cs="Arial"/>
              </w:rPr>
              <w:t xml:space="preserve"> suppliers submit a quotation.  Once the contract has been signed, then the contracts register needs to be updated.</w:t>
            </w:r>
          </w:p>
          <w:p w14:paraId="3CEB49CA" w14:textId="77777777" w:rsidR="00D9025C" w:rsidRPr="005E5726" w:rsidRDefault="00D9025C" w:rsidP="0080344A">
            <w:pPr>
              <w:jc w:val="both"/>
              <w:rPr>
                <w:rFonts w:ascii="Arial" w:hAnsi="Arial" w:cs="Arial"/>
              </w:rPr>
            </w:pPr>
          </w:p>
          <w:p w14:paraId="5FE41CEC" w14:textId="1C56D40E" w:rsidR="00D9025C" w:rsidRPr="005E5726" w:rsidRDefault="00D9025C" w:rsidP="0080344A">
            <w:pPr>
              <w:jc w:val="both"/>
              <w:rPr>
                <w:rFonts w:ascii="Arial" w:hAnsi="Arial" w:cs="Arial"/>
              </w:rPr>
            </w:pPr>
            <w:r w:rsidRPr="005E5726">
              <w:rPr>
                <w:rFonts w:ascii="Arial" w:hAnsi="Arial" w:cs="Arial"/>
              </w:rPr>
              <w:t xml:space="preserve">There is also the option as there is with all procurement where the marketplace is unknown, or Officers feel that it would be advantageous for an “open” process to be followed.  This will still be undertaken in the same way as detailed above but rather than invite a selected number of suppliers to bid for the provision, a contract notice is issued for below threshold value and the opportunity is opened up to any supplier within the marketplace. Advice will need to be sought from the Procurement Manager prior to the commencement of any activity. </w:t>
            </w:r>
          </w:p>
          <w:p w14:paraId="2DE8E825" w14:textId="77777777" w:rsidR="00C06B4E" w:rsidRPr="005E5726" w:rsidRDefault="00C06B4E" w:rsidP="0080344A">
            <w:pPr>
              <w:jc w:val="both"/>
              <w:rPr>
                <w:rFonts w:ascii="Arial" w:hAnsi="Arial" w:cs="Arial"/>
              </w:rPr>
            </w:pPr>
          </w:p>
        </w:tc>
      </w:tr>
      <w:tr w:rsidR="001E3E74" w:rsidRPr="00174F19" w14:paraId="66004854" w14:textId="77777777" w:rsidTr="001E3E74">
        <w:tc>
          <w:tcPr>
            <w:tcW w:w="988" w:type="dxa"/>
          </w:tcPr>
          <w:p w14:paraId="27DBA4AA" w14:textId="64E489C0" w:rsidR="001E3E74" w:rsidRPr="00174F19" w:rsidRDefault="001E3E74" w:rsidP="0080344A">
            <w:pPr>
              <w:jc w:val="both"/>
              <w:rPr>
                <w:rFonts w:ascii="Arial" w:hAnsi="Arial" w:cs="Arial"/>
                <w:b/>
                <w:bCs/>
              </w:rPr>
            </w:pPr>
            <w:r>
              <w:rPr>
                <w:rFonts w:ascii="Arial" w:hAnsi="Arial" w:cs="Arial"/>
                <w:b/>
                <w:bCs/>
              </w:rPr>
              <w:lastRenderedPageBreak/>
              <w:t>8.14</w:t>
            </w:r>
          </w:p>
        </w:tc>
        <w:tc>
          <w:tcPr>
            <w:tcW w:w="8028" w:type="dxa"/>
          </w:tcPr>
          <w:p w14:paraId="3048E890" w14:textId="2E8567F6" w:rsidR="001E3E74" w:rsidRDefault="001E3E74" w:rsidP="0080344A">
            <w:pPr>
              <w:jc w:val="both"/>
              <w:rPr>
                <w:rFonts w:ascii="Arial" w:hAnsi="Arial" w:cs="Arial"/>
                <w:b/>
                <w:bCs/>
              </w:rPr>
            </w:pPr>
            <w:r w:rsidRPr="00174F19">
              <w:rPr>
                <w:rFonts w:ascii="Arial" w:hAnsi="Arial" w:cs="Arial"/>
                <w:b/>
                <w:bCs/>
              </w:rPr>
              <w:t xml:space="preserve">Request for Quotation over £5k but below </w:t>
            </w:r>
            <w:r>
              <w:rPr>
                <w:rFonts w:ascii="Arial" w:hAnsi="Arial" w:cs="Arial"/>
                <w:b/>
                <w:bCs/>
              </w:rPr>
              <w:t>Threshold</w:t>
            </w:r>
          </w:p>
          <w:p w14:paraId="780EAC98" w14:textId="77777777" w:rsidR="001E3E74" w:rsidRPr="00174F19" w:rsidRDefault="001E3E74" w:rsidP="0080344A">
            <w:pPr>
              <w:jc w:val="both"/>
              <w:rPr>
                <w:rFonts w:ascii="Arial" w:hAnsi="Arial" w:cs="Arial"/>
                <w:b/>
                <w:bCs/>
              </w:rPr>
            </w:pPr>
          </w:p>
        </w:tc>
      </w:tr>
      <w:tr w:rsidR="001E3E74" w:rsidRPr="005E5726" w14:paraId="3C4560D8" w14:textId="77777777" w:rsidTr="005E5726">
        <w:tc>
          <w:tcPr>
            <w:tcW w:w="988" w:type="dxa"/>
            <w:shd w:val="clear" w:color="auto" w:fill="auto"/>
          </w:tcPr>
          <w:p w14:paraId="33E39F8C" w14:textId="77777777" w:rsidR="001E3E74" w:rsidRPr="00812E01" w:rsidRDefault="001E3E74" w:rsidP="0080344A">
            <w:pPr>
              <w:jc w:val="both"/>
              <w:rPr>
                <w:rFonts w:ascii="Arial" w:hAnsi="Arial" w:cs="Arial"/>
              </w:rPr>
            </w:pPr>
          </w:p>
        </w:tc>
        <w:tc>
          <w:tcPr>
            <w:tcW w:w="8028" w:type="dxa"/>
            <w:shd w:val="clear" w:color="auto" w:fill="auto"/>
          </w:tcPr>
          <w:p w14:paraId="51AD5204" w14:textId="0ED80DA1" w:rsidR="001E3E74" w:rsidRPr="00A84FE4" w:rsidRDefault="001E3E74" w:rsidP="0080344A">
            <w:pPr>
              <w:shd w:val="clear" w:color="auto" w:fill="FFFF00"/>
              <w:jc w:val="both"/>
              <w:rPr>
                <w:rFonts w:ascii="Arial" w:hAnsi="Arial" w:cs="Arial"/>
              </w:rPr>
            </w:pPr>
            <w:r w:rsidRPr="00D9538C">
              <w:rPr>
                <w:rFonts w:ascii="Arial" w:hAnsi="Arial" w:cs="Arial"/>
              </w:rPr>
              <w:t xml:space="preserve">There is the option that where there is a concern in relation to undertaking a Direct Approach, Officers can follow an “open” process.  This will still be undertaken in the same way as detailed above (para 8.11 to 8.13) but rather than invite a selected number of suppliers to bid for the provision, a contract notice is issued for below threshold value and the opportunity is opened up to any supplier within the marketplace. </w:t>
            </w:r>
            <w:r w:rsidRPr="00221A9C">
              <w:rPr>
                <w:rFonts w:ascii="Arial" w:hAnsi="Arial" w:cs="Arial"/>
              </w:rPr>
              <w:t>Advice will need to be sought from the Procurement Manager prior to the commencement of any activity.</w:t>
            </w:r>
            <w:r w:rsidRPr="00A84FE4">
              <w:rPr>
                <w:rFonts w:ascii="Arial" w:hAnsi="Arial" w:cs="Arial"/>
              </w:rPr>
              <w:t xml:space="preserve"> </w:t>
            </w:r>
          </w:p>
          <w:p w14:paraId="684F10D3" w14:textId="77777777" w:rsidR="001E3E74" w:rsidRPr="005E5726" w:rsidRDefault="001E3E74" w:rsidP="0080344A">
            <w:pPr>
              <w:jc w:val="both"/>
              <w:rPr>
                <w:rFonts w:ascii="Arial" w:hAnsi="Arial" w:cs="Arial"/>
              </w:rPr>
            </w:pPr>
          </w:p>
        </w:tc>
      </w:tr>
      <w:tr w:rsidR="001A131A" w:rsidRPr="00174F19" w14:paraId="7FA6321F" w14:textId="77777777" w:rsidTr="00987ABF">
        <w:tc>
          <w:tcPr>
            <w:tcW w:w="988" w:type="dxa"/>
          </w:tcPr>
          <w:p w14:paraId="3109F065" w14:textId="4FF200C8" w:rsidR="001A131A" w:rsidRDefault="001A131A" w:rsidP="0080344A">
            <w:pPr>
              <w:jc w:val="both"/>
              <w:rPr>
                <w:rFonts w:ascii="Arial" w:hAnsi="Arial" w:cs="Arial"/>
                <w:b/>
                <w:bCs/>
              </w:rPr>
            </w:pPr>
            <w:r>
              <w:rPr>
                <w:rFonts w:ascii="Arial" w:hAnsi="Arial" w:cs="Arial"/>
                <w:b/>
                <w:bCs/>
              </w:rPr>
              <w:t>8.1</w:t>
            </w:r>
            <w:r w:rsidR="00070E71">
              <w:rPr>
                <w:rFonts w:ascii="Arial" w:hAnsi="Arial" w:cs="Arial"/>
                <w:b/>
                <w:bCs/>
              </w:rPr>
              <w:t>5</w:t>
            </w:r>
          </w:p>
        </w:tc>
        <w:tc>
          <w:tcPr>
            <w:tcW w:w="8028" w:type="dxa"/>
          </w:tcPr>
          <w:p w14:paraId="4DDD31B1" w14:textId="6834635A" w:rsidR="001A131A" w:rsidRDefault="001A131A" w:rsidP="0080344A">
            <w:pPr>
              <w:jc w:val="both"/>
              <w:rPr>
                <w:rFonts w:ascii="Arial" w:hAnsi="Arial" w:cs="Arial"/>
                <w:b/>
                <w:bCs/>
              </w:rPr>
            </w:pPr>
            <w:r>
              <w:rPr>
                <w:rFonts w:ascii="Arial" w:hAnsi="Arial" w:cs="Arial"/>
                <w:b/>
                <w:bCs/>
              </w:rPr>
              <w:t xml:space="preserve">Communication With and </w:t>
            </w:r>
            <w:r w:rsidRPr="00174F19">
              <w:rPr>
                <w:rFonts w:ascii="Arial" w:hAnsi="Arial" w:cs="Arial"/>
                <w:b/>
                <w:bCs/>
              </w:rPr>
              <w:t xml:space="preserve">Clarification of </w:t>
            </w:r>
            <w:r>
              <w:rPr>
                <w:rFonts w:ascii="Arial" w:hAnsi="Arial" w:cs="Arial"/>
                <w:b/>
                <w:bCs/>
              </w:rPr>
              <w:t>Tender Documents by Bidders</w:t>
            </w:r>
          </w:p>
          <w:p w14:paraId="65581839" w14:textId="77777777" w:rsidR="001A131A" w:rsidRPr="00174F19" w:rsidRDefault="001A131A" w:rsidP="0080344A">
            <w:pPr>
              <w:jc w:val="both"/>
              <w:rPr>
                <w:rFonts w:ascii="Arial" w:hAnsi="Arial" w:cs="Arial"/>
                <w:b/>
                <w:bCs/>
              </w:rPr>
            </w:pPr>
          </w:p>
        </w:tc>
      </w:tr>
      <w:tr w:rsidR="001A131A" w:rsidRPr="00174F19" w14:paraId="67FD2478" w14:textId="77777777" w:rsidTr="00987ABF">
        <w:tc>
          <w:tcPr>
            <w:tcW w:w="988" w:type="dxa"/>
          </w:tcPr>
          <w:p w14:paraId="25DDD34A" w14:textId="77777777" w:rsidR="001A131A" w:rsidRDefault="001A131A" w:rsidP="0080344A">
            <w:pPr>
              <w:jc w:val="both"/>
              <w:rPr>
                <w:rFonts w:ascii="Arial" w:hAnsi="Arial" w:cs="Arial"/>
                <w:b/>
                <w:bCs/>
              </w:rPr>
            </w:pPr>
          </w:p>
        </w:tc>
        <w:tc>
          <w:tcPr>
            <w:tcW w:w="8028" w:type="dxa"/>
          </w:tcPr>
          <w:p w14:paraId="2CDB3CFE" w14:textId="59558485" w:rsidR="008414A4" w:rsidRDefault="001A131A" w:rsidP="0080344A">
            <w:pPr>
              <w:jc w:val="both"/>
              <w:rPr>
                <w:rFonts w:ascii="Arial" w:hAnsi="Arial" w:cs="Arial"/>
              </w:rPr>
            </w:pPr>
            <w:r>
              <w:rPr>
                <w:rFonts w:ascii="Arial" w:hAnsi="Arial" w:cs="Arial"/>
              </w:rPr>
              <w:t xml:space="preserve">No </w:t>
            </w:r>
            <w:r w:rsidR="008414A4">
              <w:rPr>
                <w:rFonts w:ascii="Arial" w:hAnsi="Arial" w:cs="Arial"/>
              </w:rPr>
              <w:t xml:space="preserve">form of </w:t>
            </w:r>
            <w:r>
              <w:rPr>
                <w:rFonts w:ascii="Arial" w:hAnsi="Arial" w:cs="Arial"/>
              </w:rPr>
              <w:t xml:space="preserve">communication is allowed </w:t>
            </w:r>
            <w:r w:rsidR="008414A4">
              <w:rPr>
                <w:rFonts w:ascii="Arial" w:hAnsi="Arial" w:cs="Arial"/>
              </w:rPr>
              <w:t xml:space="preserve">for with bidders other than via the electronic procurement portal.  If site visits are </w:t>
            </w:r>
            <w:r w:rsidR="00A84FE4">
              <w:rPr>
                <w:rFonts w:ascii="Arial" w:hAnsi="Arial" w:cs="Arial"/>
              </w:rPr>
              <w:t>contemplated f</w:t>
            </w:r>
            <w:r w:rsidR="008414A4">
              <w:rPr>
                <w:rFonts w:ascii="Arial" w:hAnsi="Arial" w:cs="Arial"/>
              </w:rPr>
              <w:t>or within the tender process</w:t>
            </w:r>
            <w:r w:rsidR="00A84FE4">
              <w:rPr>
                <w:rFonts w:ascii="Arial" w:hAnsi="Arial" w:cs="Arial"/>
              </w:rPr>
              <w:t>,</w:t>
            </w:r>
            <w:r w:rsidR="008414A4">
              <w:rPr>
                <w:rFonts w:ascii="Arial" w:hAnsi="Arial" w:cs="Arial"/>
              </w:rPr>
              <w:t xml:space="preserve"> lead officers should ensure that minimal communication is undertaken and that where clarifications are sought from the bidder these are requested to be submitted through the electronic procurement portal.  These will then be responded to by following the protocol as outlined below.</w:t>
            </w:r>
          </w:p>
          <w:p w14:paraId="624A2D40" w14:textId="77777777" w:rsidR="008414A4" w:rsidRDefault="008414A4" w:rsidP="0080344A">
            <w:pPr>
              <w:jc w:val="both"/>
              <w:rPr>
                <w:rFonts w:ascii="Arial" w:hAnsi="Arial" w:cs="Arial"/>
              </w:rPr>
            </w:pPr>
          </w:p>
          <w:p w14:paraId="7AFAB875" w14:textId="71BFB330" w:rsidR="001A131A" w:rsidRDefault="001A131A" w:rsidP="0080344A">
            <w:pPr>
              <w:jc w:val="both"/>
              <w:rPr>
                <w:rFonts w:ascii="Arial" w:hAnsi="Arial" w:cs="Arial"/>
              </w:rPr>
            </w:pPr>
            <w:r>
              <w:rPr>
                <w:rFonts w:ascii="Arial" w:hAnsi="Arial" w:cs="Arial"/>
              </w:rPr>
              <w:t>Bidders are allowed to seek clarity on the information included within the tender documentation. Clarifications can only be made electronically through the procurement portal.  If Bidders seek clarification via any other method, then no response will be given, and they will be asked to submit via the portal.</w:t>
            </w:r>
          </w:p>
          <w:p w14:paraId="7F83596F" w14:textId="77777777" w:rsidR="001A131A" w:rsidRDefault="001A131A" w:rsidP="0080344A">
            <w:pPr>
              <w:jc w:val="both"/>
              <w:rPr>
                <w:rFonts w:ascii="Arial" w:hAnsi="Arial" w:cs="Arial"/>
              </w:rPr>
            </w:pPr>
          </w:p>
          <w:p w14:paraId="6D0AFE1E" w14:textId="77777777" w:rsidR="001A131A" w:rsidRDefault="001A131A" w:rsidP="0080344A">
            <w:pPr>
              <w:jc w:val="both"/>
              <w:rPr>
                <w:rFonts w:ascii="Arial" w:hAnsi="Arial" w:cs="Arial"/>
              </w:rPr>
            </w:pPr>
            <w:r>
              <w:rPr>
                <w:rFonts w:ascii="Arial" w:hAnsi="Arial" w:cs="Arial"/>
              </w:rPr>
              <w:t>Where clarifications are received the use of Q&amp;A log will be required and this will detail the clarification sought and the Council’s response.  It will not detail who raised the clarification, but the Q&amp;A log must be shared with all bidders.</w:t>
            </w:r>
          </w:p>
          <w:p w14:paraId="59C3BC68" w14:textId="77777777" w:rsidR="001A131A" w:rsidRDefault="001A131A" w:rsidP="0080344A">
            <w:pPr>
              <w:jc w:val="both"/>
              <w:rPr>
                <w:rFonts w:ascii="Arial" w:hAnsi="Arial" w:cs="Arial"/>
              </w:rPr>
            </w:pPr>
          </w:p>
          <w:p w14:paraId="451FD732" w14:textId="77777777" w:rsidR="001A131A" w:rsidRDefault="001A131A" w:rsidP="0080344A">
            <w:pPr>
              <w:jc w:val="both"/>
              <w:rPr>
                <w:rFonts w:ascii="Arial" w:hAnsi="Arial" w:cs="Arial"/>
              </w:rPr>
            </w:pPr>
            <w:r>
              <w:rPr>
                <w:rFonts w:ascii="Arial" w:hAnsi="Arial" w:cs="Arial"/>
              </w:rPr>
              <w:t xml:space="preserve">Clarifications will have to be submitted within the permitted timeframe detailed within the tender documents. </w:t>
            </w:r>
          </w:p>
          <w:p w14:paraId="49FF7375" w14:textId="31C8D2B0" w:rsidR="001A131A" w:rsidRPr="00174F19" w:rsidRDefault="001A131A" w:rsidP="0080344A">
            <w:pPr>
              <w:jc w:val="both"/>
              <w:rPr>
                <w:rFonts w:ascii="Arial" w:hAnsi="Arial" w:cs="Arial"/>
                <w:b/>
                <w:bCs/>
              </w:rPr>
            </w:pPr>
          </w:p>
        </w:tc>
      </w:tr>
      <w:tr w:rsidR="00C06B4E" w:rsidRPr="00174F19" w14:paraId="3F259BC7" w14:textId="77777777" w:rsidTr="00987ABF">
        <w:tc>
          <w:tcPr>
            <w:tcW w:w="988" w:type="dxa"/>
          </w:tcPr>
          <w:p w14:paraId="4166184F" w14:textId="47517BFA" w:rsidR="00C06B4E" w:rsidRPr="00174F19" w:rsidRDefault="00C06B4E" w:rsidP="0080344A">
            <w:pPr>
              <w:jc w:val="both"/>
              <w:rPr>
                <w:rFonts w:ascii="Arial" w:hAnsi="Arial" w:cs="Arial"/>
                <w:b/>
                <w:bCs/>
              </w:rPr>
            </w:pPr>
            <w:r>
              <w:rPr>
                <w:rFonts w:ascii="Arial" w:hAnsi="Arial" w:cs="Arial"/>
                <w:b/>
                <w:bCs/>
              </w:rPr>
              <w:t>8.1</w:t>
            </w:r>
            <w:r w:rsidR="00070E71">
              <w:rPr>
                <w:rFonts w:ascii="Arial" w:hAnsi="Arial" w:cs="Arial"/>
                <w:b/>
                <w:bCs/>
              </w:rPr>
              <w:t>6</w:t>
            </w:r>
          </w:p>
        </w:tc>
        <w:tc>
          <w:tcPr>
            <w:tcW w:w="8028" w:type="dxa"/>
          </w:tcPr>
          <w:p w14:paraId="3BB4F5F4" w14:textId="77777777" w:rsidR="00C06B4E" w:rsidRDefault="00C06B4E" w:rsidP="0080344A">
            <w:pPr>
              <w:jc w:val="both"/>
              <w:rPr>
                <w:rFonts w:ascii="Arial" w:hAnsi="Arial" w:cs="Arial"/>
                <w:b/>
                <w:bCs/>
              </w:rPr>
            </w:pPr>
            <w:r w:rsidRPr="00174F19">
              <w:rPr>
                <w:rFonts w:ascii="Arial" w:hAnsi="Arial" w:cs="Arial"/>
                <w:b/>
                <w:bCs/>
              </w:rPr>
              <w:t>Evaluation Process and Role of Evaluation Team Members</w:t>
            </w:r>
          </w:p>
          <w:p w14:paraId="04BF6F83" w14:textId="77777777" w:rsidR="00590A20" w:rsidRPr="00174F19" w:rsidRDefault="00590A20" w:rsidP="0080344A">
            <w:pPr>
              <w:jc w:val="both"/>
              <w:rPr>
                <w:rFonts w:ascii="Arial" w:hAnsi="Arial" w:cs="Arial"/>
                <w:b/>
                <w:bCs/>
              </w:rPr>
            </w:pPr>
          </w:p>
        </w:tc>
      </w:tr>
      <w:tr w:rsidR="00C06B4E" w:rsidRPr="003D2B32" w14:paraId="32914090" w14:textId="77777777" w:rsidTr="00987ABF">
        <w:tc>
          <w:tcPr>
            <w:tcW w:w="988" w:type="dxa"/>
          </w:tcPr>
          <w:p w14:paraId="23376BC7" w14:textId="77777777" w:rsidR="00C06B4E" w:rsidRPr="003D2B32" w:rsidRDefault="00C06B4E" w:rsidP="0080344A">
            <w:pPr>
              <w:jc w:val="both"/>
              <w:rPr>
                <w:rFonts w:ascii="Arial" w:hAnsi="Arial" w:cs="Arial"/>
              </w:rPr>
            </w:pPr>
          </w:p>
        </w:tc>
        <w:tc>
          <w:tcPr>
            <w:tcW w:w="8028" w:type="dxa"/>
          </w:tcPr>
          <w:p w14:paraId="7D222546" w14:textId="77777777" w:rsidR="00C06B4E" w:rsidRPr="00EF21D9" w:rsidRDefault="003D2B32" w:rsidP="0080344A">
            <w:pPr>
              <w:jc w:val="both"/>
              <w:rPr>
                <w:rFonts w:ascii="Arial" w:hAnsi="Arial" w:cs="Arial"/>
              </w:rPr>
            </w:pPr>
            <w:r w:rsidRPr="00EF21D9">
              <w:rPr>
                <w:rFonts w:ascii="Arial" w:hAnsi="Arial" w:cs="Arial"/>
              </w:rPr>
              <w:t>Where tender submissions are received, they will need to be formally reviewed and assessed in accordance with the selection and/or award criteria laid out within the tender documents.  These Officers will need to ensure that they have read and fully understand the tender documents issued and will be required to have a training/refresher session with the Procurement Manager to ensure that they aware of the requirements of evaluating tender submissions.</w:t>
            </w:r>
          </w:p>
          <w:p w14:paraId="7F55CEDA" w14:textId="77777777" w:rsidR="003D2B32" w:rsidRPr="00EF21D9" w:rsidRDefault="003D2B32" w:rsidP="0080344A">
            <w:pPr>
              <w:jc w:val="both"/>
              <w:rPr>
                <w:rFonts w:ascii="Arial" w:hAnsi="Arial" w:cs="Arial"/>
              </w:rPr>
            </w:pPr>
          </w:p>
          <w:p w14:paraId="27E9337C" w14:textId="77777777" w:rsidR="003D2B32" w:rsidRPr="00EF21D9" w:rsidRDefault="003D2B32" w:rsidP="0080344A">
            <w:pPr>
              <w:jc w:val="both"/>
              <w:rPr>
                <w:rFonts w:ascii="Arial" w:hAnsi="Arial" w:cs="Arial"/>
              </w:rPr>
            </w:pPr>
            <w:r w:rsidRPr="00EF21D9">
              <w:rPr>
                <w:rFonts w:ascii="Arial" w:hAnsi="Arial" w:cs="Arial"/>
              </w:rPr>
              <w:lastRenderedPageBreak/>
              <w:t>Evaluations will be based on the requirements as detailed within the relevant tender documents but in general will be based on the following:</w:t>
            </w:r>
          </w:p>
          <w:p w14:paraId="2BF32B0E" w14:textId="77777777" w:rsidR="003D2B32" w:rsidRPr="00EF21D9" w:rsidRDefault="003D2B32" w:rsidP="0080344A">
            <w:pPr>
              <w:jc w:val="both"/>
              <w:rPr>
                <w:rFonts w:ascii="Arial" w:hAnsi="Arial" w:cs="Arial"/>
              </w:rPr>
            </w:pPr>
          </w:p>
          <w:p w14:paraId="13C550EB" w14:textId="18A5BD48" w:rsidR="003D2B32" w:rsidRPr="00EF21D9" w:rsidRDefault="003D2B32" w:rsidP="0080344A">
            <w:pPr>
              <w:pStyle w:val="ListParagraph"/>
              <w:numPr>
                <w:ilvl w:val="0"/>
                <w:numId w:val="11"/>
              </w:numPr>
              <w:jc w:val="both"/>
              <w:rPr>
                <w:rFonts w:ascii="Arial" w:hAnsi="Arial" w:cs="Arial"/>
              </w:rPr>
            </w:pPr>
            <w:r w:rsidRPr="00EF21D9">
              <w:rPr>
                <w:rFonts w:ascii="Arial" w:hAnsi="Arial" w:cs="Arial"/>
              </w:rPr>
              <w:t xml:space="preserve">A price/quality split </w:t>
            </w:r>
            <w:r w:rsidR="00A300A5" w:rsidRPr="00EF21D9">
              <w:rPr>
                <w:rFonts w:ascii="Arial" w:hAnsi="Arial" w:cs="Arial"/>
              </w:rPr>
              <w:t>which has been set in order to provide the most economical tender being awarded</w:t>
            </w:r>
          </w:p>
          <w:p w14:paraId="4A4C541C" w14:textId="354A9E83" w:rsidR="00A300A5" w:rsidRPr="00EF21D9" w:rsidRDefault="00A300A5" w:rsidP="0080344A">
            <w:pPr>
              <w:pStyle w:val="ListParagraph"/>
              <w:numPr>
                <w:ilvl w:val="0"/>
                <w:numId w:val="11"/>
              </w:numPr>
              <w:jc w:val="both"/>
              <w:rPr>
                <w:rFonts w:ascii="Arial" w:hAnsi="Arial" w:cs="Arial"/>
              </w:rPr>
            </w:pPr>
            <w:r w:rsidRPr="00EF21D9">
              <w:rPr>
                <w:rFonts w:ascii="Arial" w:hAnsi="Arial" w:cs="Arial"/>
              </w:rPr>
              <w:t>A set of assessment questions in relation to the quality submission, each of which will have weighting/score attached to it</w:t>
            </w:r>
          </w:p>
          <w:p w14:paraId="1C8E2916" w14:textId="663422F2" w:rsidR="00A300A5" w:rsidRPr="00EF21D9" w:rsidRDefault="00A300A5" w:rsidP="0080344A">
            <w:pPr>
              <w:pStyle w:val="ListParagraph"/>
              <w:numPr>
                <w:ilvl w:val="0"/>
                <w:numId w:val="11"/>
              </w:numPr>
              <w:jc w:val="both"/>
              <w:rPr>
                <w:rFonts w:ascii="Arial" w:hAnsi="Arial" w:cs="Arial"/>
              </w:rPr>
            </w:pPr>
            <w:r w:rsidRPr="00EF21D9">
              <w:rPr>
                <w:rFonts w:ascii="Arial" w:hAnsi="Arial" w:cs="Arial"/>
              </w:rPr>
              <w:t>An overall scoring matrix which will determine whether the submission is non-complaint to excellent. This will be applied to the question weighting to determine its score per question then added together to provide an overall score</w:t>
            </w:r>
          </w:p>
          <w:p w14:paraId="33A0FD62" w14:textId="77777777" w:rsidR="00070E71" w:rsidRPr="00EF21D9" w:rsidRDefault="00070E71" w:rsidP="0080344A">
            <w:pPr>
              <w:pStyle w:val="ListParagraph"/>
              <w:jc w:val="both"/>
              <w:rPr>
                <w:rFonts w:ascii="Arial" w:hAnsi="Arial" w:cs="Arial"/>
              </w:rPr>
            </w:pPr>
          </w:p>
          <w:p w14:paraId="5E2EBD2D" w14:textId="77777777" w:rsidR="00A300A5" w:rsidRPr="00EF21D9" w:rsidRDefault="00A300A5" w:rsidP="0080344A">
            <w:pPr>
              <w:jc w:val="both"/>
              <w:rPr>
                <w:rFonts w:ascii="Arial" w:hAnsi="Arial" w:cs="Arial"/>
              </w:rPr>
            </w:pPr>
            <w:r w:rsidRPr="00EF21D9">
              <w:rPr>
                <w:rFonts w:ascii="Arial" w:hAnsi="Arial" w:cs="Arial"/>
              </w:rPr>
              <w:t>It is the role of the Evaluation Team Members to undertake the initial review and ghost marking on an individual basis prior to a moderation/scoring meeting being held.</w:t>
            </w:r>
          </w:p>
          <w:p w14:paraId="469533CE" w14:textId="77777777" w:rsidR="00A300A5" w:rsidRPr="00EF21D9" w:rsidRDefault="00A300A5" w:rsidP="0080344A">
            <w:pPr>
              <w:jc w:val="both"/>
              <w:rPr>
                <w:rFonts w:ascii="Arial" w:hAnsi="Arial" w:cs="Arial"/>
              </w:rPr>
            </w:pPr>
          </w:p>
          <w:p w14:paraId="5A746A7C" w14:textId="7D3C9A55" w:rsidR="00A300A5" w:rsidRDefault="00A300A5" w:rsidP="0080344A">
            <w:pPr>
              <w:jc w:val="both"/>
              <w:rPr>
                <w:rFonts w:ascii="Arial" w:hAnsi="Arial" w:cs="Arial"/>
              </w:rPr>
            </w:pPr>
            <w:r w:rsidRPr="00EF21D9">
              <w:rPr>
                <w:rFonts w:ascii="Arial" w:hAnsi="Arial" w:cs="Arial"/>
              </w:rPr>
              <w:t>They will also be expected to complete an evaluators scoresheet which will provide comprehensive reasoning</w:t>
            </w:r>
            <w:r w:rsidR="003E49FC" w:rsidRPr="00EF21D9">
              <w:rPr>
                <w:rFonts w:ascii="Arial" w:hAnsi="Arial" w:cs="Arial"/>
              </w:rPr>
              <w:t xml:space="preserve"> and justification</w:t>
            </w:r>
            <w:r w:rsidRPr="00EF21D9">
              <w:rPr>
                <w:rFonts w:ascii="Arial" w:hAnsi="Arial" w:cs="Arial"/>
              </w:rPr>
              <w:t xml:space="preserve"> as to why the score attributed to each supplier’s </w:t>
            </w:r>
            <w:r w:rsidR="003E49FC" w:rsidRPr="00EF21D9">
              <w:rPr>
                <w:rFonts w:ascii="Arial" w:hAnsi="Arial" w:cs="Arial"/>
              </w:rPr>
              <w:t>assessment question</w:t>
            </w:r>
            <w:r w:rsidRPr="00EF21D9">
              <w:rPr>
                <w:rFonts w:ascii="Arial" w:hAnsi="Arial" w:cs="Arial"/>
              </w:rPr>
              <w:t xml:space="preserve"> was as such.</w:t>
            </w:r>
          </w:p>
          <w:p w14:paraId="58D42E55" w14:textId="77777777" w:rsidR="005E5726" w:rsidRPr="00EF21D9" w:rsidRDefault="005E5726" w:rsidP="0080344A">
            <w:pPr>
              <w:jc w:val="both"/>
              <w:rPr>
                <w:rFonts w:ascii="Arial" w:hAnsi="Arial" w:cs="Arial"/>
              </w:rPr>
            </w:pPr>
          </w:p>
          <w:p w14:paraId="202E7D7F" w14:textId="7F32F6DD" w:rsidR="00A300A5" w:rsidRPr="00EF21D9" w:rsidRDefault="00A300A5" w:rsidP="0080344A">
            <w:pPr>
              <w:jc w:val="both"/>
              <w:rPr>
                <w:rFonts w:ascii="Arial" w:hAnsi="Arial" w:cs="Arial"/>
              </w:rPr>
            </w:pPr>
          </w:p>
        </w:tc>
      </w:tr>
      <w:tr w:rsidR="007D2790" w:rsidRPr="00174F19" w14:paraId="4D33CB2F" w14:textId="77777777" w:rsidTr="00B02B4B">
        <w:tc>
          <w:tcPr>
            <w:tcW w:w="988" w:type="dxa"/>
          </w:tcPr>
          <w:p w14:paraId="54CF8661" w14:textId="5F860E88" w:rsidR="007D2790" w:rsidRPr="00174F19" w:rsidRDefault="007D2790" w:rsidP="0080344A">
            <w:pPr>
              <w:jc w:val="both"/>
              <w:rPr>
                <w:rFonts w:ascii="Arial" w:hAnsi="Arial" w:cs="Arial"/>
                <w:b/>
                <w:bCs/>
              </w:rPr>
            </w:pPr>
            <w:bookmarkStart w:id="8" w:name="_Hlk175068898"/>
            <w:r>
              <w:rPr>
                <w:rFonts w:ascii="Arial" w:hAnsi="Arial" w:cs="Arial"/>
                <w:b/>
                <w:bCs/>
              </w:rPr>
              <w:lastRenderedPageBreak/>
              <w:t>8.1</w:t>
            </w:r>
            <w:r w:rsidR="00070E71">
              <w:rPr>
                <w:rFonts w:ascii="Arial" w:hAnsi="Arial" w:cs="Arial"/>
                <w:b/>
                <w:bCs/>
              </w:rPr>
              <w:t>7</w:t>
            </w:r>
          </w:p>
        </w:tc>
        <w:tc>
          <w:tcPr>
            <w:tcW w:w="8028" w:type="dxa"/>
          </w:tcPr>
          <w:p w14:paraId="3E419023" w14:textId="77777777" w:rsidR="007D2790" w:rsidRDefault="007D2790" w:rsidP="0080344A">
            <w:pPr>
              <w:jc w:val="both"/>
              <w:rPr>
                <w:rFonts w:ascii="Arial" w:hAnsi="Arial" w:cs="Arial"/>
                <w:b/>
                <w:bCs/>
              </w:rPr>
            </w:pPr>
            <w:r w:rsidRPr="00174F19">
              <w:rPr>
                <w:rFonts w:ascii="Arial" w:hAnsi="Arial" w:cs="Arial"/>
                <w:b/>
                <w:bCs/>
              </w:rPr>
              <w:t xml:space="preserve">Clarification of </w:t>
            </w:r>
            <w:r>
              <w:rPr>
                <w:rFonts w:ascii="Arial" w:hAnsi="Arial" w:cs="Arial"/>
                <w:b/>
                <w:bCs/>
              </w:rPr>
              <w:t xml:space="preserve">Submissions </w:t>
            </w:r>
            <w:r w:rsidR="001A131A">
              <w:rPr>
                <w:rFonts w:ascii="Arial" w:hAnsi="Arial" w:cs="Arial"/>
                <w:b/>
                <w:bCs/>
              </w:rPr>
              <w:t>by</w:t>
            </w:r>
            <w:r>
              <w:rPr>
                <w:rFonts w:ascii="Arial" w:hAnsi="Arial" w:cs="Arial"/>
                <w:b/>
                <w:bCs/>
              </w:rPr>
              <w:t xml:space="preserve"> Evaluators</w:t>
            </w:r>
          </w:p>
          <w:p w14:paraId="38631BF1" w14:textId="2DBECC43" w:rsidR="00590A20" w:rsidRPr="00174F19" w:rsidRDefault="00590A20" w:rsidP="0080344A">
            <w:pPr>
              <w:jc w:val="both"/>
              <w:rPr>
                <w:rFonts w:ascii="Arial" w:hAnsi="Arial" w:cs="Arial"/>
                <w:b/>
                <w:bCs/>
              </w:rPr>
            </w:pPr>
          </w:p>
        </w:tc>
      </w:tr>
      <w:tr w:rsidR="007D2790" w:rsidRPr="007D2790" w14:paraId="3184C999" w14:textId="77777777" w:rsidTr="00987ABF">
        <w:tc>
          <w:tcPr>
            <w:tcW w:w="988" w:type="dxa"/>
          </w:tcPr>
          <w:p w14:paraId="52AE4888" w14:textId="77777777" w:rsidR="007D2790" w:rsidRPr="007D2790" w:rsidRDefault="007D2790" w:rsidP="0080344A">
            <w:pPr>
              <w:jc w:val="both"/>
              <w:rPr>
                <w:rFonts w:ascii="Arial" w:hAnsi="Arial" w:cs="Arial"/>
              </w:rPr>
            </w:pPr>
          </w:p>
        </w:tc>
        <w:tc>
          <w:tcPr>
            <w:tcW w:w="8028" w:type="dxa"/>
          </w:tcPr>
          <w:p w14:paraId="66F81FD0" w14:textId="4E4926B6" w:rsidR="007D2790" w:rsidRDefault="007D2790" w:rsidP="0080344A">
            <w:pPr>
              <w:jc w:val="both"/>
              <w:rPr>
                <w:rFonts w:ascii="Arial" w:hAnsi="Arial" w:cs="Arial"/>
              </w:rPr>
            </w:pPr>
            <w:r>
              <w:rPr>
                <w:rFonts w:ascii="Arial" w:hAnsi="Arial" w:cs="Arial"/>
              </w:rPr>
              <w:t xml:space="preserve">Where submissions are </w:t>
            </w:r>
            <w:r w:rsidR="000C2407">
              <w:rPr>
                <w:rFonts w:ascii="Arial" w:hAnsi="Arial" w:cs="Arial"/>
              </w:rPr>
              <w:t>reviewed,</w:t>
            </w:r>
            <w:r>
              <w:rPr>
                <w:rFonts w:ascii="Arial" w:hAnsi="Arial" w:cs="Arial"/>
              </w:rPr>
              <w:t xml:space="preserve"> and </w:t>
            </w:r>
            <w:r w:rsidR="000C2407">
              <w:rPr>
                <w:rFonts w:ascii="Arial" w:hAnsi="Arial" w:cs="Arial"/>
              </w:rPr>
              <w:t xml:space="preserve">the evaluators need to clarify any elements of the submission with Bidders this will be undertaken via the electronic procurement portal.  A Q&amp;A log will be produced for </w:t>
            </w:r>
            <w:r w:rsidR="00005DED">
              <w:rPr>
                <w:rFonts w:ascii="Arial" w:hAnsi="Arial" w:cs="Arial"/>
              </w:rPr>
              <w:t xml:space="preserve">each </w:t>
            </w:r>
            <w:r w:rsidR="000C2407">
              <w:rPr>
                <w:rFonts w:ascii="Arial" w:hAnsi="Arial" w:cs="Arial"/>
              </w:rPr>
              <w:t xml:space="preserve">individual bidder, and they will be asked to respond to this within a detailed timeline.  This will usually be no longer than one working day, given that clarifications will be based on information they should have to hand.  They are not being asked to redraft their submissions.  </w:t>
            </w:r>
          </w:p>
          <w:p w14:paraId="30511221" w14:textId="77777777" w:rsidR="000C2407" w:rsidRDefault="000C2407" w:rsidP="0080344A">
            <w:pPr>
              <w:jc w:val="both"/>
              <w:rPr>
                <w:rFonts w:ascii="Arial" w:hAnsi="Arial" w:cs="Arial"/>
              </w:rPr>
            </w:pPr>
          </w:p>
          <w:p w14:paraId="53C930B3" w14:textId="77777777" w:rsidR="000C2407" w:rsidRDefault="000C2407" w:rsidP="0080344A">
            <w:pPr>
              <w:jc w:val="both"/>
              <w:rPr>
                <w:rFonts w:ascii="Arial" w:hAnsi="Arial" w:cs="Arial"/>
              </w:rPr>
            </w:pPr>
            <w:r>
              <w:rPr>
                <w:rFonts w:ascii="Arial" w:hAnsi="Arial" w:cs="Arial"/>
              </w:rPr>
              <w:t>All Q&amp;A logs will be shared with all evaluation team members regardless of who has raised the clarification.</w:t>
            </w:r>
          </w:p>
          <w:p w14:paraId="41EDDB97" w14:textId="77777777" w:rsidR="000C2407" w:rsidRDefault="000C2407" w:rsidP="0080344A">
            <w:pPr>
              <w:jc w:val="both"/>
              <w:rPr>
                <w:rFonts w:ascii="Arial" w:hAnsi="Arial" w:cs="Arial"/>
              </w:rPr>
            </w:pPr>
          </w:p>
          <w:p w14:paraId="5D329B0B" w14:textId="0A14B1A9" w:rsidR="000C2407" w:rsidRDefault="000C2407" w:rsidP="0080344A">
            <w:pPr>
              <w:jc w:val="both"/>
              <w:rPr>
                <w:rFonts w:ascii="Arial" w:hAnsi="Arial" w:cs="Arial"/>
              </w:rPr>
            </w:pPr>
            <w:r>
              <w:rPr>
                <w:rFonts w:ascii="Arial" w:hAnsi="Arial" w:cs="Arial"/>
              </w:rPr>
              <w:t>Advice on responses given may</w:t>
            </w:r>
            <w:r w:rsidR="00FC6E4B">
              <w:rPr>
                <w:rFonts w:ascii="Arial" w:hAnsi="Arial" w:cs="Arial"/>
              </w:rPr>
              <w:t xml:space="preserve"> </w:t>
            </w:r>
            <w:r>
              <w:rPr>
                <w:rFonts w:ascii="Arial" w:hAnsi="Arial" w:cs="Arial"/>
              </w:rPr>
              <w:t xml:space="preserve">be required from </w:t>
            </w:r>
            <w:r w:rsidR="00590A20">
              <w:rPr>
                <w:rFonts w:ascii="Arial" w:hAnsi="Arial" w:cs="Arial"/>
              </w:rPr>
              <w:t>other services not formally part of the evaluation team i.e. Finance and Legal and this will be permitted.</w:t>
            </w:r>
          </w:p>
          <w:p w14:paraId="763A8108" w14:textId="77777777" w:rsidR="005E5726" w:rsidRDefault="005E5726" w:rsidP="0080344A">
            <w:pPr>
              <w:jc w:val="both"/>
              <w:rPr>
                <w:rFonts w:ascii="Arial" w:hAnsi="Arial" w:cs="Arial"/>
              </w:rPr>
            </w:pPr>
          </w:p>
          <w:p w14:paraId="032159F5" w14:textId="6453B2FB" w:rsidR="00590A20" w:rsidRPr="007D2790" w:rsidRDefault="00590A20" w:rsidP="0080344A">
            <w:pPr>
              <w:jc w:val="both"/>
              <w:rPr>
                <w:rFonts w:ascii="Arial" w:hAnsi="Arial" w:cs="Arial"/>
              </w:rPr>
            </w:pPr>
          </w:p>
        </w:tc>
      </w:tr>
      <w:tr w:rsidR="00C06B4E" w:rsidRPr="00174F19" w14:paraId="32566AAE" w14:textId="77777777" w:rsidTr="00987ABF">
        <w:tc>
          <w:tcPr>
            <w:tcW w:w="988" w:type="dxa"/>
          </w:tcPr>
          <w:p w14:paraId="20D5FB0F" w14:textId="519297C3" w:rsidR="00C06B4E" w:rsidRPr="00174F19" w:rsidRDefault="00C06B4E" w:rsidP="0080344A">
            <w:pPr>
              <w:jc w:val="both"/>
              <w:rPr>
                <w:rFonts w:ascii="Arial" w:hAnsi="Arial" w:cs="Arial"/>
                <w:b/>
                <w:bCs/>
              </w:rPr>
            </w:pPr>
            <w:bookmarkStart w:id="9" w:name="_Hlk175221295"/>
            <w:bookmarkEnd w:id="8"/>
            <w:r>
              <w:rPr>
                <w:rFonts w:ascii="Arial" w:hAnsi="Arial" w:cs="Arial"/>
                <w:b/>
                <w:bCs/>
              </w:rPr>
              <w:t>8.1</w:t>
            </w:r>
            <w:r w:rsidR="00070E71">
              <w:rPr>
                <w:rFonts w:ascii="Arial" w:hAnsi="Arial" w:cs="Arial"/>
                <w:b/>
                <w:bCs/>
              </w:rPr>
              <w:t>8</w:t>
            </w:r>
          </w:p>
        </w:tc>
        <w:tc>
          <w:tcPr>
            <w:tcW w:w="8028" w:type="dxa"/>
          </w:tcPr>
          <w:p w14:paraId="1614C73F" w14:textId="77777777" w:rsidR="00C06B4E" w:rsidRDefault="00C06B4E" w:rsidP="0080344A">
            <w:pPr>
              <w:jc w:val="both"/>
              <w:rPr>
                <w:rFonts w:ascii="Arial" w:hAnsi="Arial" w:cs="Arial"/>
                <w:b/>
                <w:bCs/>
              </w:rPr>
            </w:pPr>
            <w:r w:rsidRPr="00174F19">
              <w:rPr>
                <w:rFonts w:ascii="Arial" w:hAnsi="Arial" w:cs="Arial"/>
                <w:b/>
                <w:bCs/>
              </w:rPr>
              <w:t>Presentations</w:t>
            </w:r>
          </w:p>
          <w:p w14:paraId="4C0D3927" w14:textId="77777777" w:rsidR="00590A20" w:rsidRPr="00174F19" w:rsidRDefault="00590A20" w:rsidP="0080344A">
            <w:pPr>
              <w:jc w:val="both"/>
              <w:rPr>
                <w:rFonts w:ascii="Arial" w:hAnsi="Arial" w:cs="Arial"/>
                <w:b/>
                <w:bCs/>
              </w:rPr>
            </w:pPr>
          </w:p>
        </w:tc>
      </w:tr>
      <w:tr w:rsidR="00C06B4E" w:rsidRPr="00812E01" w14:paraId="0153A275" w14:textId="77777777" w:rsidTr="00987ABF">
        <w:tc>
          <w:tcPr>
            <w:tcW w:w="988" w:type="dxa"/>
          </w:tcPr>
          <w:p w14:paraId="0F35764D" w14:textId="77777777" w:rsidR="00C06B4E" w:rsidRPr="00812E01" w:rsidRDefault="00C06B4E" w:rsidP="0080344A">
            <w:pPr>
              <w:jc w:val="both"/>
              <w:rPr>
                <w:rFonts w:ascii="Arial" w:hAnsi="Arial" w:cs="Arial"/>
              </w:rPr>
            </w:pPr>
          </w:p>
        </w:tc>
        <w:tc>
          <w:tcPr>
            <w:tcW w:w="8028" w:type="dxa"/>
          </w:tcPr>
          <w:p w14:paraId="56A66B19" w14:textId="77777777" w:rsidR="00590A20" w:rsidRPr="00590A20" w:rsidRDefault="00590A20" w:rsidP="0080344A">
            <w:pPr>
              <w:jc w:val="both"/>
              <w:rPr>
                <w:rFonts w:ascii="Arial" w:hAnsi="Arial" w:cs="Arial"/>
              </w:rPr>
            </w:pPr>
            <w:r w:rsidRPr="00590A20">
              <w:rPr>
                <w:rFonts w:ascii="Arial" w:hAnsi="Arial" w:cs="Arial"/>
              </w:rPr>
              <w:t>The use of presentations is permitted where it is deemed proportionate and relevant to the procurement activity being undertaken.  It will be a requirement of the tender documentation to include full details of the process.  This will include but not be limited to the following:</w:t>
            </w:r>
          </w:p>
          <w:p w14:paraId="24E002D6" w14:textId="77777777" w:rsidR="00590A20" w:rsidRPr="00590A20" w:rsidRDefault="00590A20" w:rsidP="0080344A">
            <w:pPr>
              <w:jc w:val="both"/>
              <w:rPr>
                <w:rFonts w:ascii="Arial" w:hAnsi="Arial" w:cs="Arial"/>
              </w:rPr>
            </w:pPr>
          </w:p>
          <w:p w14:paraId="22E8A1FB" w14:textId="77777777" w:rsidR="00376411" w:rsidRDefault="00376411" w:rsidP="0080344A">
            <w:pPr>
              <w:pStyle w:val="ListParagraph"/>
              <w:numPr>
                <w:ilvl w:val="0"/>
                <w:numId w:val="11"/>
              </w:numPr>
              <w:jc w:val="both"/>
              <w:rPr>
                <w:rFonts w:ascii="Arial" w:hAnsi="Arial" w:cs="Arial"/>
              </w:rPr>
            </w:pPr>
            <w:r>
              <w:rPr>
                <w:rFonts w:ascii="Arial" w:hAnsi="Arial" w:cs="Arial"/>
              </w:rPr>
              <w:t>Setting the presentation question</w:t>
            </w:r>
          </w:p>
          <w:p w14:paraId="57742461" w14:textId="54F0548E" w:rsidR="00C06B4E" w:rsidRPr="00590A20" w:rsidRDefault="00590A20" w:rsidP="0080344A">
            <w:pPr>
              <w:pStyle w:val="ListParagraph"/>
              <w:numPr>
                <w:ilvl w:val="0"/>
                <w:numId w:val="11"/>
              </w:numPr>
              <w:jc w:val="both"/>
              <w:rPr>
                <w:rFonts w:ascii="Arial" w:hAnsi="Arial" w:cs="Arial"/>
              </w:rPr>
            </w:pPr>
            <w:r w:rsidRPr="00590A20">
              <w:rPr>
                <w:rFonts w:ascii="Arial" w:hAnsi="Arial" w:cs="Arial"/>
              </w:rPr>
              <w:t xml:space="preserve">scoring attributable to the presentation question set </w:t>
            </w:r>
          </w:p>
          <w:p w14:paraId="4D9FFDEE" w14:textId="77777777" w:rsidR="00590A20" w:rsidRDefault="00590A20" w:rsidP="0080344A">
            <w:pPr>
              <w:pStyle w:val="ListParagraph"/>
              <w:numPr>
                <w:ilvl w:val="0"/>
                <w:numId w:val="11"/>
              </w:numPr>
              <w:jc w:val="both"/>
              <w:rPr>
                <w:rFonts w:ascii="Arial" w:hAnsi="Arial" w:cs="Arial"/>
              </w:rPr>
            </w:pPr>
            <w:r w:rsidRPr="00590A20">
              <w:rPr>
                <w:rFonts w:ascii="Arial" w:hAnsi="Arial" w:cs="Arial"/>
              </w:rPr>
              <w:t xml:space="preserve">mechanism for how the presentation will work </w:t>
            </w:r>
          </w:p>
          <w:p w14:paraId="4B9F3A75" w14:textId="77777777" w:rsidR="00376411" w:rsidRDefault="00376411" w:rsidP="0080344A">
            <w:pPr>
              <w:pStyle w:val="ListParagraph"/>
              <w:jc w:val="both"/>
              <w:rPr>
                <w:rFonts w:ascii="Arial" w:hAnsi="Arial" w:cs="Arial"/>
              </w:rPr>
            </w:pPr>
          </w:p>
          <w:p w14:paraId="11082A83" w14:textId="7A5BD98B" w:rsidR="005E5726" w:rsidRPr="001F1E8B" w:rsidRDefault="005E5726" w:rsidP="0080344A">
            <w:pPr>
              <w:pStyle w:val="ListParagraph"/>
              <w:jc w:val="both"/>
              <w:rPr>
                <w:rFonts w:ascii="Arial" w:hAnsi="Arial" w:cs="Arial"/>
              </w:rPr>
            </w:pPr>
          </w:p>
        </w:tc>
      </w:tr>
      <w:tr w:rsidR="00C06B4E" w:rsidRPr="00174F19" w14:paraId="72982892" w14:textId="77777777" w:rsidTr="00987ABF">
        <w:tc>
          <w:tcPr>
            <w:tcW w:w="988" w:type="dxa"/>
          </w:tcPr>
          <w:p w14:paraId="38476310" w14:textId="356B871D" w:rsidR="00C06B4E" w:rsidRPr="00174F19" w:rsidRDefault="00C06B4E" w:rsidP="0080344A">
            <w:pPr>
              <w:jc w:val="both"/>
              <w:rPr>
                <w:rFonts w:ascii="Arial" w:hAnsi="Arial" w:cs="Arial"/>
                <w:b/>
                <w:bCs/>
              </w:rPr>
            </w:pPr>
            <w:r>
              <w:rPr>
                <w:rFonts w:ascii="Arial" w:hAnsi="Arial" w:cs="Arial"/>
                <w:b/>
                <w:bCs/>
              </w:rPr>
              <w:t>8.</w:t>
            </w:r>
            <w:r w:rsidR="00070E71">
              <w:rPr>
                <w:rFonts w:ascii="Arial" w:hAnsi="Arial" w:cs="Arial"/>
                <w:b/>
                <w:bCs/>
              </w:rPr>
              <w:t>19</w:t>
            </w:r>
          </w:p>
        </w:tc>
        <w:tc>
          <w:tcPr>
            <w:tcW w:w="8028" w:type="dxa"/>
          </w:tcPr>
          <w:p w14:paraId="7D55815E" w14:textId="77777777" w:rsidR="00C06B4E" w:rsidRDefault="00C06B4E" w:rsidP="0080344A">
            <w:pPr>
              <w:jc w:val="both"/>
              <w:rPr>
                <w:rFonts w:ascii="Arial" w:hAnsi="Arial" w:cs="Arial"/>
                <w:b/>
                <w:bCs/>
              </w:rPr>
            </w:pPr>
            <w:r w:rsidRPr="00174F19">
              <w:rPr>
                <w:rFonts w:ascii="Arial" w:hAnsi="Arial" w:cs="Arial"/>
                <w:b/>
                <w:bCs/>
              </w:rPr>
              <w:t>Moderation/Scoring Meeting</w:t>
            </w:r>
          </w:p>
          <w:p w14:paraId="25B02C17" w14:textId="77777777" w:rsidR="00590A20" w:rsidRPr="00174F19" w:rsidRDefault="00590A20" w:rsidP="0080344A">
            <w:pPr>
              <w:jc w:val="both"/>
              <w:rPr>
                <w:rFonts w:ascii="Arial" w:hAnsi="Arial" w:cs="Arial"/>
                <w:b/>
                <w:bCs/>
              </w:rPr>
            </w:pPr>
          </w:p>
        </w:tc>
      </w:tr>
      <w:tr w:rsidR="00C06B4E" w:rsidRPr="00812E01" w14:paraId="11BB0B7B" w14:textId="77777777" w:rsidTr="00987ABF">
        <w:tc>
          <w:tcPr>
            <w:tcW w:w="988" w:type="dxa"/>
          </w:tcPr>
          <w:p w14:paraId="6F272140" w14:textId="77777777" w:rsidR="00C06B4E" w:rsidRPr="00812E01" w:rsidRDefault="00C06B4E" w:rsidP="0080344A">
            <w:pPr>
              <w:jc w:val="both"/>
              <w:rPr>
                <w:rFonts w:ascii="Arial" w:hAnsi="Arial" w:cs="Arial"/>
              </w:rPr>
            </w:pPr>
          </w:p>
        </w:tc>
        <w:tc>
          <w:tcPr>
            <w:tcW w:w="8028" w:type="dxa"/>
          </w:tcPr>
          <w:p w14:paraId="69968F41" w14:textId="35675B0D" w:rsidR="00C06B4E" w:rsidRPr="002A3B84" w:rsidRDefault="00884899" w:rsidP="0080344A">
            <w:pPr>
              <w:jc w:val="both"/>
              <w:rPr>
                <w:rFonts w:ascii="Arial" w:hAnsi="Arial" w:cs="Arial"/>
              </w:rPr>
            </w:pPr>
            <w:r w:rsidRPr="002A3B84">
              <w:rPr>
                <w:rFonts w:ascii="Arial" w:hAnsi="Arial" w:cs="Arial"/>
              </w:rPr>
              <w:t xml:space="preserve">Once all submissions have been evaluated/reviewed individually by the team then a moderation meeting will be held whereby the scores will be discussed to ensure </w:t>
            </w:r>
            <w:r w:rsidRPr="002A3B84">
              <w:rPr>
                <w:rFonts w:ascii="Arial" w:hAnsi="Arial" w:cs="Arial"/>
              </w:rPr>
              <w:lastRenderedPageBreak/>
              <w:t xml:space="preserve">that there are no major discrepancies.  Depending on the detail held within the tender documentation this meeting will either be to moderate the scores so that they are within one mark of each in order to ensure consistency or be to </w:t>
            </w:r>
            <w:r w:rsidR="000D0C12" w:rsidRPr="002A3B84">
              <w:rPr>
                <w:rFonts w:ascii="Arial" w:hAnsi="Arial" w:cs="Arial"/>
              </w:rPr>
              <w:t>discuss each question and agree to an agreed score.</w:t>
            </w:r>
            <w:r w:rsidR="006F65E3">
              <w:rPr>
                <w:rFonts w:ascii="Arial" w:hAnsi="Arial" w:cs="Arial"/>
              </w:rPr>
              <w:t xml:space="preserve">  Details of this process will be detailed within the relevant tender documentation issued as part of the procurement process.</w:t>
            </w:r>
          </w:p>
          <w:p w14:paraId="0DA5C8E2" w14:textId="77777777" w:rsidR="000D0C12" w:rsidRPr="002A3B84" w:rsidRDefault="000D0C12" w:rsidP="0080344A">
            <w:pPr>
              <w:jc w:val="both"/>
              <w:rPr>
                <w:rFonts w:ascii="Arial" w:hAnsi="Arial" w:cs="Arial"/>
              </w:rPr>
            </w:pPr>
          </w:p>
          <w:p w14:paraId="3AEB8E94" w14:textId="77777777" w:rsidR="000D0C12" w:rsidRPr="002A3B84" w:rsidRDefault="000D0C12" w:rsidP="0080344A">
            <w:pPr>
              <w:jc w:val="both"/>
              <w:rPr>
                <w:rFonts w:ascii="Arial" w:hAnsi="Arial" w:cs="Arial"/>
              </w:rPr>
            </w:pPr>
            <w:r w:rsidRPr="002A3B84">
              <w:rPr>
                <w:rFonts w:ascii="Arial" w:hAnsi="Arial" w:cs="Arial"/>
              </w:rPr>
              <w:t>The meeting will require all evaluators to attend and will be chaired by the Procurement Manager</w:t>
            </w:r>
          </w:p>
          <w:p w14:paraId="4B337FCF" w14:textId="6C01C05A" w:rsidR="000D0C12" w:rsidRPr="00812E01" w:rsidRDefault="000D0C12" w:rsidP="0080344A">
            <w:pPr>
              <w:jc w:val="both"/>
              <w:rPr>
                <w:rFonts w:ascii="Arial" w:hAnsi="Arial" w:cs="Arial"/>
                <w:color w:val="FF0000"/>
              </w:rPr>
            </w:pPr>
          </w:p>
        </w:tc>
      </w:tr>
      <w:tr w:rsidR="006E20F7" w:rsidRPr="00174F19" w14:paraId="0654EC08" w14:textId="77777777" w:rsidTr="006E20F7">
        <w:tc>
          <w:tcPr>
            <w:tcW w:w="988" w:type="dxa"/>
          </w:tcPr>
          <w:p w14:paraId="15C5A7A6" w14:textId="77777777" w:rsidR="006E20F7" w:rsidRPr="00174F19" w:rsidRDefault="006E20F7" w:rsidP="0080344A">
            <w:pPr>
              <w:jc w:val="both"/>
              <w:rPr>
                <w:rFonts w:ascii="Arial" w:hAnsi="Arial" w:cs="Arial"/>
                <w:b/>
                <w:bCs/>
              </w:rPr>
            </w:pPr>
            <w:r>
              <w:rPr>
                <w:rFonts w:ascii="Arial" w:hAnsi="Arial" w:cs="Arial"/>
                <w:b/>
                <w:bCs/>
              </w:rPr>
              <w:lastRenderedPageBreak/>
              <w:t>8.20</w:t>
            </w:r>
          </w:p>
        </w:tc>
        <w:tc>
          <w:tcPr>
            <w:tcW w:w="8028" w:type="dxa"/>
          </w:tcPr>
          <w:p w14:paraId="5ABD5B7A" w14:textId="77777777" w:rsidR="006E20F7" w:rsidRDefault="006E20F7" w:rsidP="0080344A">
            <w:pPr>
              <w:jc w:val="both"/>
              <w:rPr>
                <w:rFonts w:ascii="Arial" w:hAnsi="Arial" w:cs="Arial"/>
                <w:b/>
                <w:bCs/>
              </w:rPr>
            </w:pPr>
            <w:r w:rsidRPr="00174F19">
              <w:rPr>
                <w:rFonts w:ascii="Arial" w:hAnsi="Arial" w:cs="Arial"/>
                <w:b/>
                <w:bCs/>
              </w:rPr>
              <w:t>Award</w:t>
            </w:r>
          </w:p>
          <w:p w14:paraId="2D6B3ECC" w14:textId="77777777" w:rsidR="006E20F7" w:rsidRPr="00174F19" w:rsidRDefault="006E20F7" w:rsidP="0080344A">
            <w:pPr>
              <w:jc w:val="both"/>
              <w:rPr>
                <w:rFonts w:ascii="Arial" w:hAnsi="Arial" w:cs="Arial"/>
                <w:b/>
                <w:bCs/>
              </w:rPr>
            </w:pPr>
          </w:p>
        </w:tc>
      </w:tr>
      <w:tr w:rsidR="006E20F7" w:rsidRPr="00812E01" w14:paraId="6ADE0627" w14:textId="77777777" w:rsidTr="006E20F7">
        <w:tc>
          <w:tcPr>
            <w:tcW w:w="988" w:type="dxa"/>
          </w:tcPr>
          <w:p w14:paraId="02EFB32C" w14:textId="77777777" w:rsidR="006E20F7" w:rsidRPr="00812E01" w:rsidRDefault="006E20F7" w:rsidP="0080344A">
            <w:pPr>
              <w:jc w:val="both"/>
              <w:rPr>
                <w:rFonts w:ascii="Arial" w:hAnsi="Arial" w:cs="Arial"/>
              </w:rPr>
            </w:pPr>
          </w:p>
        </w:tc>
        <w:tc>
          <w:tcPr>
            <w:tcW w:w="8028" w:type="dxa"/>
          </w:tcPr>
          <w:p w14:paraId="40B93E4E" w14:textId="77777777" w:rsidR="006E20F7" w:rsidRDefault="006E20F7" w:rsidP="0080344A">
            <w:pPr>
              <w:jc w:val="both"/>
              <w:rPr>
                <w:rFonts w:ascii="Arial" w:hAnsi="Arial" w:cs="Arial"/>
              </w:rPr>
            </w:pPr>
            <w:r>
              <w:rPr>
                <w:rFonts w:ascii="Arial" w:hAnsi="Arial" w:cs="Arial"/>
              </w:rPr>
              <w:t>Once the submissions have been fully appraised/reviewed and the contract manager/lead officer satisfied with the outcome then the formal award can be made.  The Procurement Manager will issue a letter to all suppliers who have bid informing them of the outcome.</w:t>
            </w:r>
          </w:p>
          <w:p w14:paraId="1D980D55" w14:textId="77777777" w:rsidR="006E20F7" w:rsidRDefault="006E20F7" w:rsidP="0080344A">
            <w:pPr>
              <w:jc w:val="both"/>
              <w:rPr>
                <w:rFonts w:ascii="Arial" w:hAnsi="Arial" w:cs="Arial"/>
              </w:rPr>
            </w:pPr>
          </w:p>
          <w:p w14:paraId="6D443BEF" w14:textId="77777777" w:rsidR="006E20F7" w:rsidRDefault="006E20F7" w:rsidP="0080344A">
            <w:pPr>
              <w:jc w:val="both"/>
              <w:rPr>
                <w:rFonts w:ascii="Arial" w:hAnsi="Arial" w:cs="Arial"/>
              </w:rPr>
            </w:pPr>
            <w:r>
              <w:rPr>
                <w:rFonts w:ascii="Arial" w:hAnsi="Arial" w:cs="Arial"/>
              </w:rPr>
              <w:t>Direct Approach – letter issued to the successful supplier notifying them of our intention to enter into contract with them based on their submission</w:t>
            </w:r>
          </w:p>
          <w:p w14:paraId="6DBC39A8" w14:textId="77777777" w:rsidR="006E20F7" w:rsidRDefault="006E20F7" w:rsidP="0080344A">
            <w:pPr>
              <w:jc w:val="both"/>
              <w:rPr>
                <w:rFonts w:ascii="Arial" w:hAnsi="Arial" w:cs="Arial"/>
              </w:rPr>
            </w:pPr>
          </w:p>
          <w:p w14:paraId="68FCC95B" w14:textId="77777777" w:rsidR="006E20F7" w:rsidRDefault="006E20F7" w:rsidP="0080344A">
            <w:pPr>
              <w:jc w:val="both"/>
              <w:rPr>
                <w:rFonts w:ascii="Arial" w:hAnsi="Arial" w:cs="Arial"/>
              </w:rPr>
            </w:pPr>
            <w:r>
              <w:rPr>
                <w:rFonts w:ascii="Arial" w:hAnsi="Arial" w:cs="Arial"/>
              </w:rPr>
              <w:t>Quotation exercise (under threshold) – letter issued to the successful supplier notifying them of our intention to enter into contract with them based on their submission.  Letters also issued to the unsuccessful suppliers detailing their scoring for each question along with those of the successful supplier.  In addition, feedback will be given as to why it was deemed that their submission could only score as it did.</w:t>
            </w:r>
          </w:p>
          <w:p w14:paraId="44C5947B" w14:textId="77777777" w:rsidR="006E20F7" w:rsidRPr="00812E01" w:rsidRDefault="006E20F7" w:rsidP="0080344A">
            <w:pPr>
              <w:jc w:val="both"/>
              <w:rPr>
                <w:rFonts w:ascii="Arial" w:hAnsi="Arial" w:cs="Arial"/>
              </w:rPr>
            </w:pPr>
          </w:p>
        </w:tc>
      </w:tr>
      <w:bookmarkEnd w:id="9"/>
    </w:tbl>
    <w:p w14:paraId="6D7D1B78" w14:textId="77777777" w:rsidR="005E5726" w:rsidRDefault="005E5726" w:rsidP="0080344A">
      <w:pPr>
        <w:jc w:val="both"/>
        <w:rPr>
          <w:rFonts w:ascii="Arial" w:hAnsi="Arial" w:cs="Arial"/>
        </w:rPr>
      </w:pPr>
    </w:p>
    <w:p w14:paraId="58AE3972" w14:textId="77777777" w:rsidR="00591031" w:rsidRDefault="00591031" w:rsidP="0080344A">
      <w:pPr>
        <w:jc w:val="both"/>
        <w:rPr>
          <w:rFonts w:ascii="Arial" w:hAnsi="Arial" w:cs="Arial"/>
        </w:rPr>
      </w:pPr>
    </w:p>
    <w:p w14:paraId="10BCAC2C" w14:textId="77777777" w:rsidR="00591031" w:rsidRDefault="00591031" w:rsidP="0080344A">
      <w:pPr>
        <w:jc w:val="both"/>
        <w:rPr>
          <w:rFonts w:ascii="Arial" w:hAnsi="Arial" w:cs="Arial"/>
        </w:rPr>
      </w:pPr>
    </w:p>
    <w:p w14:paraId="11A6C870" w14:textId="77777777" w:rsidR="00591031" w:rsidRDefault="00591031" w:rsidP="0080344A">
      <w:pPr>
        <w:jc w:val="both"/>
        <w:rPr>
          <w:rFonts w:ascii="Arial" w:hAnsi="Arial" w:cs="Arial"/>
        </w:rPr>
      </w:pPr>
    </w:p>
    <w:p w14:paraId="0D27D5C6" w14:textId="77777777" w:rsidR="00591031" w:rsidRDefault="00591031" w:rsidP="0080344A">
      <w:pPr>
        <w:jc w:val="both"/>
        <w:rPr>
          <w:rFonts w:ascii="Arial" w:hAnsi="Arial" w:cs="Arial"/>
        </w:rPr>
      </w:pPr>
    </w:p>
    <w:p w14:paraId="6D9A8B00" w14:textId="77777777" w:rsidR="00591031" w:rsidRDefault="00591031" w:rsidP="0080344A">
      <w:pPr>
        <w:jc w:val="both"/>
        <w:rPr>
          <w:rFonts w:ascii="Arial" w:hAnsi="Arial" w:cs="Arial"/>
        </w:rPr>
      </w:pPr>
    </w:p>
    <w:p w14:paraId="350F2A51" w14:textId="77777777" w:rsidR="00591031" w:rsidRDefault="00591031" w:rsidP="0080344A">
      <w:pPr>
        <w:jc w:val="both"/>
        <w:rPr>
          <w:rFonts w:ascii="Arial" w:hAnsi="Arial" w:cs="Arial"/>
        </w:rPr>
      </w:pPr>
    </w:p>
    <w:p w14:paraId="57725E98" w14:textId="77777777" w:rsidR="00591031" w:rsidRDefault="00591031" w:rsidP="0080344A">
      <w:pPr>
        <w:jc w:val="both"/>
        <w:rPr>
          <w:rFonts w:ascii="Arial" w:hAnsi="Arial" w:cs="Arial"/>
        </w:rPr>
      </w:pPr>
    </w:p>
    <w:p w14:paraId="7AB98063" w14:textId="77777777" w:rsidR="00591031" w:rsidRDefault="00591031" w:rsidP="0080344A">
      <w:pPr>
        <w:jc w:val="both"/>
        <w:rPr>
          <w:rFonts w:ascii="Arial" w:hAnsi="Arial" w:cs="Arial"/>
        </w:rPr>
      </w:pPr>
    </w:p>
    <w:p w14:paraId="626A8033" w14:textId="77777777" w:rsidR="00591031" w:rsidRDefault="00591031" w:rsidP="0080344A">
      <w:pPr>
        <w:jc w:val="both"/>
        <w:rPr>
          <w:rFonts w:ascii="Arial" w:hAnsi="Arial" w:cs="Arial"/>
        </w:rPr>
      </w:pPr>
    </w:p>
    <w:p w14:paraId="662DA1FA" w14:textId="77777777" w:rsidR="00591031" w:rsidRDefault="00591031" w:rsidP="0080344A">
      <w:pPr>
        <w:jc w:val="both"/>
        <w:rPr>
          <w:rFonts w:ascii="Arial" w:hAnsi="Arial" w:cs="Arial"/>
        </w:rPr>
      </w:pPr>
    </w:p>
    <w:p w14:paraId="0047D82E" w14:textId="77777777" w:rsidR="00591031" w:rsidRDefault="00591031" w:rsidP="0080344A">
      <w:pPr>
        <w:jc w:val="both"/>
        <w:rPr>
          <w:rFonts w:ascii="Arial" w:hAnsi="Arial" w:cs="Arial"/>
        </w:rPr>
      </w:pPr>
    </w:p>
    <w:p w14:paraId="50002A81" w14:textId="77777777" w:rsidR="00C42F78" w:rsidRDefault="00C42F78" w:rsidP="0080344A">
      <w:pPr>
        <w:jc w:val="both"/>
        <w:rPr>
          <w:rFonts w:ascii="Arial" w:hAnsi="Arial" w:cs="Arial"/>
        </w:rPr>
      </w:pPr>
    </w:p>
    <w:p w14:paraId="1E09F55D" w14:textId="77777777" w:rsidR="0035355D" w:rsidRDefault="0035355D" w:rsidP="0080344A">
      <w:pPr>
        <w:jc w:val="both"/>
        <w:rPr>
          <w:rFonts w:ascii="Arial" w:hAnsi="Arial" w:cs="Arial"/>
        </w:rPr>
      </w:pPr>
    </w:p>
    <w:p w14:paraId="57D57906" w14:textId="77777777" w:rsidR="00221A9C" w:rsidRDefault="00221A9C" w:rsidP="0080344A">
      <w:pPr>
        <w:jc w:val="both"/>
        <w:rPr>
          <w:rFonts w:ascii="Arial" w:hAnsi="Arial" w:cs="Arial"/>
        </w:rPr>
      </w:pPr>
    </w:p>
    <w:p w14:paraId="50AE5BCD" w14:textId="77777777" w:rsidR="00221A9C" w:rsidRPr="00812E01" w:rsidRDefault="00221A9C"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5F3BCF" w:rsidRPr="00812E01" w14:paraId="5AE1EEA3" w14:textId="77777777" w:rsidTr="005F3BCF">
        <w:tc>
          <w:tcPr>
            <w:tcW w:w="988" w:type="dxa"/>
          </w:tcPr>
          <w:p w14:paraId="2D1523AE" w14:textId="6360CD9C" w:rsidR="005F3BCF" w:rsidRPr="00F83EB4" w:rsidRDefault="005F3BCF" w:rsidP="0080344A">
            <w:pPr>
              <w:jc w:val="both"/>
              <w:rPr>
                <w:rFonts w:ascii="Arial" w:hAnsi="Arial" w:cs="Arial"/>
                <w:b/>
                <w:bCs/>
              </w:rPr>
            </w:pPr>
            <w:r w:rsidRPr="00F83EB4">
              <w:rPr>
                <w:rFonts w:ascii="Arial" w:hAnsi="Arial" w:cs="Arial"/>
                <w:b/>
                <w:bCs/>
              </w:rPr>
              <w:lastRenderedPageBreak/>
              <w:t>9.</w:t>
            </w:r>
          </w:p>
        </w:tc>
        <w:tc>
          <w:tcPr>
            <w:tcW w:w="8028" w:type="dxa"/>
          </w:tcPr>
          <w:p w14:paraId="2E542EAF" w14:textId="77777777" w:rsidR="005F3BCF" w:rsidRDefault="00836C2B" w:rsidP="0080344A">
            <w:pPr>
              <w:jc w:val="both"/>
              <w:rPr>
                <w:rFonts w:ascii="Arial" w:hAnsi="Arial" w:cs="Arial"/>
                <w:b/>
                <w:bCs/>
              </w:rPr>
            </w:pPr>
            <w:r w:rsidRPr="00812E01">
              <w:rPr>
                <w:rFonts w:ascii="Arial" w:hAnsi="Arial" w:cs="Arial"/>
                <w:b/>
                <w:bCs/>
              </w:rPr>
              <w:t>Above Threshold Processes</w:t>
            </w:r>
          </w:p>
          <w:p w14:paraId="1F06972A" w14:textId="3A1DE41A" w:rsidR="00F83EB4" w:rsidRPr="00812E01" w:rsidRDefault="00F83EB4" w:rsidP="0080344A">
            <w:pPr>
              <w:jc w:val="both"/>
              <w:rPr>
                <w:rFonts w:ascii="Arial" w:hAnsi="Arial" w:cs="Arial"/>
                <w:b/>
                <w:bCs/>
              </w:rPr>
            </w:pPr>
          </w:p>
        </w:tc>
      </w:tr>
      <w:tr w:rsidR="00376411" w:rsidRPr="00376411" w14:paraId="0E3953A1" w14:textId="77777777" w:rsidTr="00376411">
        <w:tc>
          <w:tcPr>
            <w:tcW w:w="988" w:type="dxa"/>
          </w:tcPr>
          <w:p w14:paraId="2913CEFC" w14:textId="06C6BBFE" w:rsidR="00376411" w:rsidRPr="00376411" w:rsidRDefault="00376411" w:rsidP="0080344A">
            <w:pPr>
              <w:jc w:val="both"/>
              <w:rPr>
                <w:rFonts w:ascii="Arial" w:hAnsi="Arial" w:cs="Arial"/>
                <w:b/>
                <w:bCs/>
              </w:rPr>
            </w:pPr>
            <w:r w:rsidRPr="00376411">
              <w:rPr>
                <w:rFonts w:ascii="Arial" w:hAnsi="Arial" w:cs="Arial"/>
                <w:b/>
                <w:bCs/>
              </w:rPr>
              <w:t>9.1</w:t>
            </w:r>
          </w:p>
        </w:tc>
        <w:tc>
          <w:tcPr>
            <w:tcW w:w="8028" w:type="dxa"/>
          </w:tcPr>
          <w:p w14:paraId="1827A5C2" w14:textId="77777777" w:rsidR="00376411" w:rsidRPr="00376411" w:rsidRDefault="00376411" w:rsidP="0080344A">
            <w:pPr>
              <w:jc w:val="both"/>
              <w:rPr>
                <w:rFonts w:ascii="Arial" w:hAnsi="Arial" w:cs="Arial"/>
                <w:b/>
                <w:bCs/>
              </w:rPr>
            </w:pPr>
            <w:r w:rsidRPr="00376411">
              <w:rPr>
                <w:rFonts w:ascii="Arial" w:hAnsi="Arial" w:cs="Arial"/>
                <w:b/>
                <w:bCs/>
              </w:rPr>
              <w:t>Overview</w:t>
            </w:r>
          </w:p>
          <w:p w14:paraId="77F85DF4" w14:textId="262C3A3D" w:rsidR="00376411" w:rsidRPr="00376411" w:rsidRDefault="00376411" w:rsidP="0080344A">
            <w:pPr>
              <w:jc w:val="both"/>
              <w:rPr>
                <w:rFonts w:ascii="Arial" w:hAnsi="Arial" w:cs="Arial"/>
                <w:b/>
                <w:bCs/>
              </w:rPr>
            </w:pPr>
          </w:p>
        </w:tc>
      </w:tr>
      <w:tr w:rsidR="00376411" w:rsidRPr="00812E01" w14:paraId="5A3476CE" w14:textId="77777777" w:rsidTr="00376411">
        <w:tc>
          <w:tcPr>
            <w:tcW w:w="988" w:type="dxa"/>
          </w:tcPr>
          <w:p w14:paraId="3094776A" w14:textId="77777777" w:rsidR="00376411" w:rsidRPr="00F83EB4" w:rsidRDefault="00376411" w:rsidP="0080344A">
            <w:pPr>
              <w:jc w:val="both"/>
              <w:rPr>
                <w:rFonts w:ascii="Arial" w:hAnsi="Arial" w:cs="Arial"/>
                <w:b/>
                <w:bCs/>
              </w:rPr>
            </w:pPr>
          </w:p>
        </w:tc>
        <w:tc>
          <w:tcPr>
            <w:tcW w:w="8028" w:type="dxa"/>
          </w:tcPr>
          <w:p w14:paraId="4AB5E6DD" w14:textId="4C3A1C20" w:rsidR="00376411" w:rsidRDefault="00376411" w:rsidP="0080344A">
            <w:pPr>
              <w:jc w:val="both"/>
              <w:rPr>
                <w:rFonts w:ascii="Arial" w:hAnsi="Arial" w:cs="Arial"/>
              </w:rPr>
            </w:pPr>
            <w:r>
              <w:rPr>
                <w:rFonts w:ascii="Arial" w:hAnsi="Arial" w:cs="Arial"/>
              </w:rPr>
              <w:t>Above threshold procurement is determined by following the requirements set out within the relevant legislation.</w:t>
            </w:r>
          </w:p>
          <w:p w14:paraId="34824632" w14:textId="77777777" w:rsidR="00376411" w:rsidRDefault="00376411" w:rsidP="0080344A">
            <w:pPr>
              <w:jc w:val="both"/>
              <w:rPr>
                <w:rFonts w:ascii="Arial" w:hAnsi="Arial" w:cs="Arial"/>
              </w:rPr>
            </w:pPr>
          </w:p>
          <w:p w14:paraId="162D806C" w14:textId="45EA9657" w:rsidR="00376411" w:rsidRDefault="00376411" w:rsidP="0080344A">
            <w:pPr>
              <w:jc w:val="both"/>
              <w:rPr>
                <w:rFonts w:ascii="Arial" w:hAnsi="Arial" w:cs="Arial"/>
              </w:rPr>
            </w:pPr>
            <w:r>
              <w:rPr>
                <w:rFonts w:ascii="Arial" w:hAnsi="Arial" w:cs="Arial"/>
              </w:rPr>
              <w:t xml:space="preserve">Where the procurement activity has commenced prior to the </w:t>
            </w:r>
            <w:r w:rsidR="00D9538C">
              <w:rPr>
                <w:rFonts w:ascii="Arial" w:hAnsi="Arial" w:cs="Arial"/>
              </w:rPr>
              <w:t>24</w:t>
            </w:r>
            <w:r w:rsidR="00D9538C" w:rsidRPr="00D9538C">
              <w:rPr>
                <w:rFonts w:ascii="Arial" w:hAnsi="Arial" w:cs="Arial"/>
                <w:vertAlign w:val="superscript"/>
              </w:rPr>
              <w:t>th</w:t>
            </w:r>
            <w:r w:rsidR="00D9538C">
              <w:rPr>
                <w:rFonts w:ascii="Arial" w:hAnsi="Arial" w:cs="Arial"/>
              </w:rPr>
              <w:t xml:space="preserve"> February 2025</w:t>
            </w:r>
            <w:r>
              <w:rPr>
                <w:rFonts w:ascii="Arial" w:hAnsi="Arial" w:cs="Arial"/>
              </w:rPr>
              <w:t>, then it will be subject to the requirements laid out within Public Contract Regulations (2015).</w:t>
            </w:r>
          </w:p>
          <w:p w14:paraId="6BE1FD43" w14:textId="77777777" w:rsidR="00376411" w:rsidRDefault="00376411" w:rsidP="0080344A">
            <w:pPr>
              <w:jc w:val="both"/>
              <w:rPr>
                <w:rFonts w:ascii="Arial" w:hAnsi="Arial" w:cs="Arial"/>
              </w:rPr>
            </w:pPr>
          </w:p>
          <w:p w14:paraId="2C3518D4" w14:textId="4309C97E" w:rsidR="00376411" w:rsidRDefault="00376411" w:rsidP="0080344A">
            <w:pPr>
              <w:jc w:val="both"/>
              <w:rPr>
                <w:rFonts w:ascii="Arial" w:hAnsi="Arial" w:cs="Arial"/>
              </w:rPr>
            </w:pPr>
            <w:r>
              <w:rPr>
                <w:rFonts w:ascii="Arial" w:hAnsi="Arial" w:cs="Arial"/>
              </w:rPr>
              <w:t>All procurement activity commenced after this date will be subject to the Procurement Act 2023.</w:t>
            </w:r>
          </w:p>
          <w:p w14:paraId="0021E5F5" w14:textId="77777777" w:rsidR="00376411" w:rsidRDefault="00376411" w:rsidP="0080344A">
            <w:pPr>
              <w:jc w:val="both"/>
              <w:rPr>
                <w:rFonts w:ascii="Arial" w:hAnsi="Arial" w:cs="Arial"/>
              </w:rPr>
            </w:pPr>
          </w:p>
          <w:p w14:paraId="22F8EC65" w14:textId="677EA31D" w:rsidR="0035355D" w:rsidRDefault="00376411" w:rsidP="0080344A">
            <w:pPr>
              <w:jc w:val="both"/>
              <w:rPr>
                <w:rFonts w:ascii="Arial" w:hAnsi="Arial" w:cs="Arial"/>
              </w:rPr>
            </w:pPr>
            <w:r>
              <w:rPr>
                <w:rFonts w:ascii="Arial" w:hAnsi="Arial" w:cs="Arial"/>
              </w:rPr>
              <w:t>There are some significant differences between the two and the following paragraphs detail the high-level processes which need to be adhered in respect of both.  Further advice should be sought from the Procurement Manager prior to the commencement of any procurement activity.</w:t>
            </w:r>
          </w:p>
          <w:p w14:paraId="3F667F75" w14:textId="77777777" w:rsidR="00376411" w:rsidRPr="00812E01" w:rsidRDefault="00376411" w:rsidP="0080344A">
            <w:pPr>
              <w:jc w:val="both"/>
              <w:rPr>
                <w:rFonts w:ascii="Arial" w:hAnsi="Arial" w:cs="Arial"/>
              </w:rPr>
            </w:pPr>
          </w:p>
        </w:tc>
      </w:tr>
      <w:tr w:rsidR="00110E42" w:rsidRPr="00F83EB4" w14:paraId="0DCA549E" w14:textId="77777777" w:rsidTr="005F3BCF">
        <w:tc>
          <w:tcPr>
            <w:tcW w:w="988" w:type="dxa"/>
          </w:tcPr>
          <w:p w14:paraId="6D723A77" w14:textId="440EB561" w:rsidR="00110E42" w:rsidRPr="00F83EB4" w:rsidRDefault="00110E42" w:rsidP="0080344A">
            <w:pPr>
              <w:jc w:val="both"/>
              <w:rPr>
                <w:rFonts w:ascii="Arial" w:hAnsi="Arial" w:cs="Arial"/>
                <w:b/>
                <w:bCs/>
              </w:rPr>
            </w:pPr>
          </w:p>
        </w:tc>
        <w:tc>
          <w:tcPr>
            <w:tcW w:w="8028" w:type="dxa"/>
          </w:tcPr>
          <w:p w14:paraId="499A3D26" w14:textId="77777777" w:rsidR="00F83EB4" w:rsidRDefault="00110E42" w:rsidP="0080344A">
            <w:pPr>
              <w:jc w:val="both"/>
              <w:rPr>
                <w:rFonts w:ascii="Arial" w:hAnsi="Arial" w:cs="Arial"/>
                <w:b/>
                <w:bCs/>
                <w:i/>
                <w:iCs/>
              </w:rPr>
            </w:pPr>
            <w:r w:rsidRPr="00F83EB4">
              <w:rPr>
                <w:rFonts w:ascii="Arial" w:hAnsi="Arial" w:cs="Arial"/>
                <w:b/>
                <w:bCs/>
                <w:i/>
                <w:iCs/>
              </w:rPr>
              <w:t>Public Contract Regulations (2015)</w:t>
            </w:r>
          </w:p>
          <w:p w14:paraId="5239C869" w14:textId="5B0C94A7" w:rsidR="003F196F" w:rsidRPr="00F83EB4" w:rsidRDefault="003F196F" w:rsidP="0080344A">
            <w:pPr>
              <w:jc w:val="both"/>
              <w:rPr>
                <w:rFonts w:ascii="Arial" w:hAnsi="Arial" w:cs="Arial"/>
                <w:b/>
                <w:bCs/>
                <w:i/>
                <w:iCs/>
              </w:rPr>
            </w:pPr>
          </w:p>
        </w:tc>
      </w:tr>
      <w:tr w:rsidR="005F3BCF" w:rsidRPr="00812E01" w14:paraId="6CD0C4D7" w14:textId="77777777" w:rsidTr="005F3BCF">
        <w:tc>
          <w:tcPr>
            <w:tcW w:w="988" w:type="dxa"/>
          </w:tcPr>
          <w:p w14:paraId="288CCEE3" w14:textId="59EB7C2D" w:rsidR="005F3BCF" w:rsidRPr="00F83EB4" w:rsidRDefault="00F83EB4" w:rsidP="0080344A">
            <w:pPr>
              <w:jc w:val="both"/>
              <w:rPr>
                <w:rFonts w:ascii="Arial" w:hAnsi="Arial" w:cs="Arial"/>
                <w:b/>
                <w:bCs/>
              </w:rPr>
            </w:pPr>
            <w:r w:rsidRPr="00F83EB4">
              <w:rPr>
                <w:rFonts w:ascii="Arial" w:hAnsi="Arial" w:cs="Arial"/>
                <w:b/>
                <w:bCs/>
              </w:rPr>
              <w:t>9.</w:t>
            </w:r>
            <w:r w:rsidR="00716C87">
              <w:rPr>
                <w:rFonts w:ascii="Arial" w:hAnsi="Arial" w:cs="Arial"/>
                <w:b/>
                <w:bCs/>
              </w:rPr>
              <w:t>2</w:t>
            </w:r>
          </w:p>
        </w:tc>
        <w:tc>
          <w:tcPr>
            <w:tcW w:w="8028" w:type="dxa"/>
          </w:tcPr>
          <w:p w14:paraId="3D315BA2" w14:textId="77777777" w:rsidR="005F3BCF" w:rsidRDefault="00110E42" w:rsidP="0080344A">
            <w:pPr>
              <w:jc w:val="both"/>
              <w:rPr>
                <w:rFonts w:ascii="Arial" w:hAnsi="Arial" w:cs="Arial"/>
                <w:b/>
                <w:bCs/>
              </w:rPr>
            </w:pPr>
            <w:r w:rsidRPr="008414A4">
              <w:rPr>
                <w:rFonts w:ascii="Arial" w:hAnsi="Arial" w:cs="Arial"/>
                <w:b/>
                <w:bCs/>
              </w:rPr>
              <w:t>Pre-Market</w:t>
            </w:r>
            <w:r w:rsidR="00836C2B" w:rsidRPr="008414A4">
              <w:rPr>
                <w:rFonts w:ascii="Arial" w:hAnsi="Arial" w:cs="Arial"/>
                <w:b/>
                <w:bCs/>
              </w:rPr>
              <w:t xml:space="preserve"> Engagement </w:t>
            </w:r>
          </w:p>
          <w:p w14:paraId="3CE9B4FB" w14:textId="7F8CEFB6" w:rsidR="00DE33D8" w:rsidRPr="008414A4" w:rsidRDefault="00DE33D8" w:rsidP="0080344A">
            <w:pPr>
              <w:jc w:val="both"/>
              <w:rPr>
                <w:rFonts w:ascii="Arial" w:hAnsi="Arial" w:cs="Arial"/>
                <w:b/>
                <w:bCs/>
              </w:rPr>
            </w:pPr>
          </w:p>
        </w:tc>
      </w:tr>
      <w:tr w:rsidR="00F83EB4" w:rsidRPr="00812E01" w14:paraId="6ED3F096" w14:textId="77777777" w:rsidTr="005F3BCF">
        <w:tc>
          <w:tcPr>
            <w:tcW w:w="988" w:type="dxa"/>
          </w:tcPr>
          <w:p w14:paraId="5938C7CF" w14:textId="77777777" w:rsidR="00F83EB4" w:rsidRPr="00F83EB4" w:rsidRDefault="00F83EB4" w:rsidP="0080344A">
            <w:pPr>
              <w:jc w:val="both"/>
              <w:rPr>
                <w:rFonts w:ascii="Arial" w:hAnsi="Arial" w:cs="Arial"/>
                <w:b/>
                <w:bCs/>
              </w:rPr>
            </w:pPr>
          </w:p>
        </w:tc>
        <w:tc>
          <w:tcPr>
            <w:tcW w:w="8028" w:type="dxa"/>
          </w:tcPr>
          <w:p w14:paraId="3A116781" w14:textId="0D62566E" w:rsidR="00813449" w:rsidRDefault="00813449" w:rsidP="0080344A">
            <w:pPr>
              <w:jc w:val="both"/>
              <w:rPr>
                <w:rFonts w:ascii="Arial" w:hAnsi="Arial" w:cs="Arial"/>
              </w:rPr>
            </w:pPr>
            <w:r>
              <w:rPr>
                <w:rFonts w:ascii="Arial" w:hAnsi="Arial" w:cs="Arial"/>
              </w:rPr>
              <w:t>Premarket</w:t>
            </w:r>
            <w:r w:rsidR="00070E71">
              <w:rPr>
                <w:rFonts w:ascii="Arial" w:hAnsi="Arial" w:cs="Arial"/>
              </w:rPr>
              <w:t xml:space="preserve"> engagement is allowed for within the regulations and </w:t>
            </w:r>
            <w:r>
              <w:rPr>
                <w:rFonts w:ascii="Arial" w:hAnsi="Arial" w:cs="Arial"/>
              </w:rPr>
              <w:t>allows for the consultation of suppliers (both incumbent and prospective) in order for officers to:</w:t>
            </w:r>
          </w:p>
          <w:p w14:paraId="05E98809" w14:textId="77777777" w:rsidR="00771616" w:rsidRDefault="00771616" w:rsidP="0080344A">
            <w:pPr>
              <w:jc w:val="both"/>
              <w:rPr>
                <w:rFonts w:ascii="Arial" w:hAnsi="Arial" w:cs="Arial"/>
              </w:rPr>
            </w:pPr>
          </w:p>
          <w:p w14:paraId="0478B60D" w14:textId="3CD23B86" w:rsidR="00813449" w:rsidRDefault="00813449" w:rsidP="0080344A">
            <w:pPr>
              <w:pStyle w:val="ListParagraph"/>
              <w:numPr>
                <w:ilvl w:val="0"/>
                <w:numId w:val="11"/>
              </w:numPr>
              <w:jc w:val="both"/>
              <w:rPr>
                <w:rFonts w:ascii="Arial" w:hAnsi="Arial" w:cs="Arial"/>
              </w:rPr>
            </w:pPr>
            <w:r>
              <w:rPr>
                <w:rFonts w:ascii="Arial" w:hAnsi="Arial" w:cs="Arial"/>
              </w:rPr>
              <w:t xml:space="preserve">understand fully what the market can deliver in general terms in relation to the provision being procured  </w:t>
            </w:r>
          </w:p>
          <w:p w14:paraId="718338E5" w14:textId="267F3564" w:rsidR="00813449" w:rsidRDefault="00813449" w:rsidP="0080344A">
            <w:pPr>
              <w:pStyle w:val="ListParagraph"/>
              <w:numPr>
                <w:ilvl w:val="0"/>
                <w:numId w:val="11"/>
              </w:numPr>
              <w:jc w:val="both"/>
              <w:rPr>
                <w:rFonts w:ascii="Arial" w:hAnsi="Arial" w:cs="Arial"/>
              </w:rPr>
            </w:pPr>
            <w:r>
              <w:rPr>
                <w:rFonts w:ascii="Arial" w:hAnsi="Arial" w:cs="Arial"/>
              </w:rPr>
              <w:t>prepare and plan the procurement activity</w:t>
            </w:r>
          </w:p>
          <w:p w14:paraId="40E50D1C" w14:textId="177E87A6" w:rsidR="00813449" w:rsidRDefault="00813449" w:rsidP="0080344A">
            <w:pPr>
              <w:pStyle w:val="ListParagraph"/>
              <w:numPr>
                <w:ilvl w:val="0"/>
                <w:numId w:val="11"/>
              </w:numPr>
              <w:jc w:val="both"/>
              <w:rPr>
                <w:rFonts w:ascii="Arial" w:hAnsi="Arial" w:cs="Arial"/>
              </w:rPr>
            </w:pPr>
            <w:r>
              <w:rPr>
                <w:rFonts w:ascii="Arial" w:hAnsi="Arial" w:cs="Arial"/>
              </w:rPr>
              <w:t>use experts to help inform and refine the provision being procured</w:t>
            </w:r>
          </w:p>
          <w:p w14:paraId="245AC5A7" w14:textId="77777777" w:rsidR="00813449" w:rsidRDefault="00813449" w:rsidP="0080344A">
            <w:pPr>
              <w:jc w:val="both"/>
              <w:rPr>
                <w:rFonts w:ascii="Arial" w:hAnsi="Arial" w:cs="Arial"/>
              </w:rPr>
            </w:pPr>
          </w:p>
          <w:p w14:paraId="152E3138" w14:textId="6EE61FE4" w:rsidR="00813449" w:rsidRDefault="00813449" w:rsidP="0080344A">
            <w:pPr>
              <w:jc w:val="both"/>
              <w:rPr>
                <w:rFonts w:ascii="Arial" w:hAnsi="Arial" w:cs="Arial"/>
              </w:rPr>
            </w:pPr>
            <w:r>
              <w:rPr>
                <w:rFonts w:ascii="Arial" w:hAnsi="Arial" w:cs="Arial"/>
              </w:rPr>
              <w:t xml:space="preserve">It is essential that all steps possible are taken to ensure that the </w:t>
            </w:r>
            <w:r w:rsidR="004C1A93">
              <w:rPr>
                <w:rFonts w:ascii="Arial" w:hAnsi="Arial" w:cs="Arial"/>
              </w:rPr>
              <w:t>p</w:t>
            </w:r>
            <w:r>
              <w:rPr>
                <w:rFonts w:ascii="Arial" w:hAnsi="Arial" w:cs="Arial"/>
              </w:rPr>
              <w:t xml:space="preserve">rocurement </w:t>
            </w:r>
            <w:r w:rsidR="004C1A93">
              <w:rPr>
                <w:rFonts w:ascii="Arial" w:hAnsi="Arial" w:cs="Arial"/>
              </w:rPr>
              <w:t xml:space="preserve">legal requirements </w:t>
            </w:r>
            <w:r w:rsidR="00771616">
              <w:rPr>
                <w:rFonts w:ascii="Arial" w:hAnsi="Arial" w:cs="Arial"/>
              </w:rPr>
              <w:t>of being</w:t>
            </w:r>
            <w:r>
              <w:rPr>
                <w:rFonts w:ascii="Arial" w:hAnsi="Arial" w:cs="Arial"/>
              </w:rPr>
              <w:t xml:space="preserve"> Transparent, Proportionate and Non-Discriminatory are adhered to at all times.  Officers also need to ensure that any engagement doesn’t lead to </w:t>
            </w:r>
            <w:r w:rsidR="0047661E">
              <w:rPr>
                <w:rFonts w:ascii="Arial" w:hAnsi="Arial" w:cs="Arial"/>
              </w:rPr>
              <w:t xml:space="preserve">distortion of competition by being shaped by one supplier more than another.  The provision/requirement whilst taking into account feedback from the marketplace needs to primarily still be based </w:t>
            </w:r>
            <w:r w:rsidR="006B4C30">
              <w:rPr>
                <w:rFonts w:ascii="Arial" w:hAnsi="Arial" w:cs="Arial"/>
              </w:rPr>
              <w:t xml:space="preserve">on </w:t>
            </w:r>
            <w:r w:rsidR="0047661E">
              <w:rPr>
                <w:rFonts w:ascii="Arial" w:hAnsi="Arial" w:cs="Arial"/>
              </w:rPr>
              <w:t>and meet the full needs of the Council.</w:t>
            </w:r>
          </w:p>
          <w:p w14:paraId="7B1FBECB" w14:textId="77777777" w:rsidR="00813449" w:rsidRDefault="00813449" w:rsidP="0080344A">
            <w:pPr>
              <w:jc w:val="both"/>
              <w:rPr>
                <w:rFonts w:ascii="Arial" w:hAnsi="Arial" w:cs="Arial"/>
              </w:rPr>
            </w:pPr>
          </w:p>
          <w:p w14:paraId="4A69F93F" w14:textId="022653E4" w:rsidR="00813449" w:rsidRDefault="00C14113" w:rsidP="0080344A">
            <w:pPr>
              <w:jc w:val="both"/>
              <w:rPr>
                <w:rFonts w:ascii="Arial" w:hAnsi="Arial" w:cs="Arial"/>
              </w:rPr>
            </w:pPr>
            <w:r>
              <w:rPr>
                <w:rFonts w:ascii="Arial" w:hAnsi="Arial" w:cs="Arial"/>
              </w:rPr>
              <w:t>Full minutes/comprehensive notes must be kept of the meetings held and ideally where possible all suppliers should be asked the same initial questions.  It is essential that this is undertaken as these can be disclosable and may be appended to the tender documentation issued to be fully transparent.</w:t>
            </w:r>
          </w:p>
          <w:p w14:paraId="5A823B36" w14:textId="77777777" w:rsidR="00C14113" w:rsidRDefault="00C14113" w:rsidP="0080344A">
            <w:pPr>
              <w:jc w:val="both"/>
              <w:rPr>
                <w:rFonts w:ascii="Arial" w:hAnsi="Arial" w:cs="Arial"/>
              </w:rPr>
            </w:pPr>
          </w:p>
          <w:p w14:paraId="4D0963BB" w14:textId="62039900" w:rsidR="00C14113" w:rsidRDefault="00C14113" w:rsidP="0080344A">
            <w:pPr>
              <w:jc w:val="both"/>
              <w:rPr>
                <w:rFonts w:ascii="Arial" w:hAnsi="Arial" w:cs="Arial"/>
              </w:rPr>
            </w:pPr>
            <w:r>
              <w:rPr>
                <w:rFonts w:ascii="Arial" w:hAnsi="Arial" w:cs="Arial"/>
              </w:rPr>
              <w:t xml:space="preserve">Ideally a Prior Information Notice (PIN) should be published by the Procurement Manager notifying the market that this process is being undertaken and asking those that interested in taking part register their interest.  </w:t>
            </w:r>
          </w:p>
          <w:p w14:paraId="1BFB3297" w14:textId="77777777" w:rsidR="00C14113" w:rsidRDefault="00C14113" w:rsidP="0080344A">
            <w:pPr>
              <w:jc w:val="both"/>
              <w:rPr>
                <w:rFonts w:ascii="Arial" w:hAnsi="Arial" w:cs="Arial"/>
              </w:rPr>
            </w:pPr>
          </w:p>
          <w:p w14:paraId="5CEC1805" w14:textId="109A8352" w:rsidR="003F196F" w:rsidRDefault="00C14113" w:rsidP="0080344A">
            <w:pPr>
              <w:jc w:val="both"/>
              <w:rPr>
                <w:rFonts w:ascii="Arial" w:hAnsi="Arial" w:cs="Arial"/>
              </w:rPr>
            </w:pPr>
            <w:r>
              <w:rPr>
                <w:rFonts w:ascii="Arial" w:hAnsi="Arial" w:cs="Arial"/>
              </w:rPr>
              <w:t>The Procurement Manager should always be consulted prior to any engagement with the market in relation to a forthcoming tender.</w:t>
            </w:r>
          </w:p>
          <w:p w14:paraId="658A4E53" w14:textId="77777777" w:rsidR="0035355D" w:rsidRDefault="0035355D" w:rsidP="0080344A">
            <w:pPr>
              <w:jc w:val="both"/>
              <w:rPr>
                <w:rFonts w:ascii="Arial" w:hAnsi="Arial" w:cs="Arial"/>
              </w:rPr>
            </w:pPr>
          </w:p>
          <w:p w14:paraId="41D9F32F" w14:textId="77777777" w:rsidR="00DE33D8" w:rsidRDefault="00DE33D8" w:rsidP="0080344A">
            <w:pPr>
              <w:jc w:val="both"/>
              <w:rPr>
                <w:rFonts w:ascii="Arial" w:hAnsi="Arial" w:cs="Arial"/>
              </w:rPr>
            </w:pPr>
          </w:p>
          <w:p w14:paraId="72562B9C" w14:textId="282B6878" w:rsidR="00591031" w:rsidRPr="00812E01" w:rsidRDefault="00591031" w:rsidP="0080344A">
            <w:pPr>
              <w:jc w:val="both"/>
              <w:rPr>
                <w:rFonts w:ascii="Arial" w:hAnsi="Arial" w:cs="Arial"/>
              </w:rPr>
            </w:pPr>
          </w:p>
        </w:tc>
      </w:tr>
      <w:tr w:rsidR="005F3BCF" w:rsidRPr="00812E01" w14:paraId="1F193671" w14:textId="77777777" w:rsidTr="005F3BCF">
        <w:tc>
          <w:tcPr>
            <w:tcW w:w="988" w:type="dxa"/>
          </w:tcPr>
          <w:p w14:paraId="201C6D22" w14:textId="315EAA25" w:rsidR="005F3BCF" w:rsidRPr="00F83EB4" w:rsidRDefault="00F83EB4" w:rsidP="0080344A">
            <w:pPr>
              <w:jc w:val="both"/>
              <w:rPr>
                <w:rFonts w:ascii="Arial" w:hAnsi="Arial" w:cs="Arial"/>
                <w:b/>
                <w:bCs/>
              </w:rPr>
            </w:pPr>
            <w:r w:rsidRPr="00F83EB4">
              <w:rPr>
                <w:rFonts w:ascii="Arial" w:hAnsi="Arial" w:cs="Arial"/>
                <w:b/>
                <w:bCs/>
              </w:rPr>
              <w:t>9.</w:t>
            </w:r>
            <w:r w:rsidR="00716C87">
              <w:rPr>
                <w:rFonts w:ascii="Arial" w:hAnsi="Arial" w:cs="Arial"/>
                <w:b/>
                <w:bCs/>
              </w:rPr>
              <w:t>3</w:t>
            </w:r>
          </w:p>
        </w:tc>
        <w:tc>
          <w:tcPr>
            <w:tcW w:w="8028" w:type="dxa"/>
          </w:tcPr>
          <w:p w14:paraId="1B669216" w14:textId="77777777" w:rsidR="005F3BCF" w:rsidRDefault="00110E42" w:rsidP="0080344A">
            <w:pPr>
              <w:jc w:val="both"/>
              <w:rPr>
                <w:rFonts w:ascii="Arial" w:hAnsi="Arial" w:cs="Arial"/>
                <w:b/>
                <w:bCs/>
              </w:rPr>
            </w:pPr>
            <w:r w:rsidRPr="008414A4">
              <w:rPr>
                <w:rFonts w:ascii="Arial" w:hAnsi="Arial" w:cs="Arial"/>
                <w:b/>
                <w:bCs/>
              </w:rPr>
              <w:t>Open Process</w:t>
            </w:r>
          </w:p>
          <w:p w14:paraId="7D938318" w14:textId="19A4748F" w:rsidR="004F4EDC" w:rsidRPr="008414A4" w:rsidRDefault="004F4EDC" w:rsidP="0080344A">
            <w:pPr>
              <w:jc w:val="both"/>
              <w:rPr>
                <w:rFonts w:ascii="Arial" w:hAnsi="Arial" w:cs="Arial"/>
                <w:b/>
                <w:bCs/>
              </w:rPr>
            </w:pPr>
          </w:p>
        </w:tc>
      </w:tr>
      <w:tr w:rsidR="00F83EB4" w:rsidRPr="00812E01" w14:paraId="4A382E0A" w14:textId="77777777" w:rsidTr="005F3BCF">
        <w:tc>
          <w:tcPr>
            <w:tcW w:w="988" w:type="dxa"/>
          </w:tcPr>
          <w:p w14:paraId="53519B5F" w14:textId="77777777" w:rsidR="00F83EB4" w:rsidRPr="00F83EB4" w:rsidRDefault="00F83EB4" w:rsidP="0080344A">
            <w:pPr>
              <w:jc w:val="both"/>
              <w:rPr>
                <w:rFonts w:ascii="Arial" w:hAnsi="Arial" w:cs="Arial"/>
                <w:b/>
                <w:bCs/>
              </w:rPr>
            </w:pPr>
          </w:p>
        </w:tc>
        <w:tc>
          <w:tcPr>
            <w:tcW w:w="8028" w:type="dxa"/>
          </w:tcPr>
          <w:p w14:paraId="4706460D" w14:textId="4A05E9CD" w:rsidR="001A22C6" w:rsidRDefault="001A22C6" w:rsidP="0080344A">
            <w:pPr>
              <w:jc w:val="both"/>
              <w:rPr>
                <w:rFonts w:ascii="Arial" w:hAnsi="Arial" w:cs="Arial"/>
              </w:rPr>
            </w:pPr>
            <w:r>
              <w:rPr>
                <w:rFonts w:ascii="Arial" w:hAnsi="Arial" w:cs="Arial"/>
              </w:rPr>
              <w:t xml:space="preserve">The “open” procedure is where there is a limited </w:t>
            </w:r>
            <w:r w:rsidR="00A257FB">
              <w:rPr>
                <w:rFonts w:ascii="Arial" w:hAnsi="Arial" w:cs="Arial"/>
              </w:rPr>
              <w:t>marketplace,</w:t>
            </w:r>
            <w:r>
              <w:rPr>
                <w:rFonts w:ascii="Arial" w:hAnsi="Arial" w:cs="Arial"/>
              </w:rPr>
              <w:t xml:space="preserve"> and it is not anticipated that there will be a high volume of interest.  It is a one stage process which assesses both the history/standing of the contractor alongside its ability to deliver the specification.  Submissions are undertaken by way of Invitation to Tender.</w:t>
            </w:r>
            <w:r w:rsidR="00DE33D8">
              <w:rPr>
                <w:rFonts w:ascii="Arial" w:hAnsi="Arial" w:cs="Arial"/>
              </w:rPr>
              <w:t xml:space="preserve">  The documentation is a combination of the </w:t>
            </w:r>
            <w:r w:rsidR="000917A8">
              <w:rPr>
                <w:rFonts w:ascii="Arial" w:hAnsi="Arial" w:cs="Arial"/>
              </w:rPr>
              <w:t>Selection Questionnaire (</w:t>
            </w:r>
            <w:r w:rsidR="00DE33D8">
              <w:rPr>
                <w:rFonts w:ascii="Arial" w:hAnsi="Arial" w:cs="Arial"/>
              </w:rPr>
              <w:t>SQ</w:t>
            </w:r>
            <w:r w:rsidR="000917A8">
              <w:rPr>
                <w:rFonts w:ascii="Arial" w:hAnsi="Arial" w:cs="Arial"/>
              </w:rPr>
              <w:t>)</w:t>
            </w:r>
            <w:r w:rsidR="00DE33D8">
              <w:rPr>
                <w:rFonts w:ascii="Arial" w:hAnsi="Arial" w:cs="Arial"/>
              </w:rPr>
              <w:t xml:space="preserve"> and</w:t>
            </w:r>
            <w:r w:rsidR="000917A8">
              <w:rPr>
                <w:rFonts w:ascii="Arial" w:hAnsi="Arial" w:cs="Arial"/>
              </w:rPr>
              <w:t xml:space="preserve"> Invitation to Tender </w:t>
            </w:r>
            <w:r w:rsidR="00771616">
              <w:rPr>
                <w:rFonts w:ascii="Arial" w:hAnsi="Arial" w:cs="Arial"/>
              </w:rPr>
              <w:t>(ITT</w:t>
            </w:r>
            <w:r w:rsidR="000917A8">
              <w:rPr>
                <w:rFonts w:ascii="Arial" w:hAnsi="Arial" w:cs="Arial"/>
              </w:rPr>
              <w:t>)</w:t>
            </w:r>
            <w:r w:rsidR="00DE33D8">
              <w:rPr>
                <w:rFonts w:ascii="Arial" w:hAnsi="Arial" w:cs="Arial"/>
              </w:rPr>
              <w:t xml:space="preserve"> used within the restricted process.</w:t>
            </w:r>
          </w:p>
          <w:p w14:paraId="7CC26F63" w14:textId="77777777" w:rsidR="00F83EB4" w:rsidRPr="00812E01" w:rsidRDefault="00F83EB4" w:rsidP="0080344A">
            <w:pPr>
              <w:jc w:val="both"/>
              <w:rPr>
                <w:rFonts w:ascii="Arial" w:hAnsi="Arial" w:cs="Arial"/>
              </w:rPr>
            </w:pPr>
          </w:p>
        </w:tc>
      </w:tr>
      <w:tr w:rsidR="005F3BCF" w:rsidRPr="00812E01" w14:paraId="2A1BA0A2" w14:textId="77777777" w:rsidTr="005F3BCF">
        <w:tc>
          <w:tcPr>
            <w:tcW w:w="988" w:type="dxa"/>
          </w:tcPr>
          <w:p w14:paraId="254A574F" w14:textId="4810F0B0" w:rsidR="005F3BCF" w:rsidRPr="00F83EB4" w:rsidRDefault="00F83EB4" w:rsidP="0080344A">
            <w:pPr>
              <w:jc w:val="both"/>
              <w:rPr>
                <w:rFonts w:ascii="Arial" w:hAnsi="Arial" w:cs="Arial"/>
                <w:b/>
                <w:bCs/>
              </w:rPr>
            </w:pPr>
            <w:r w:rsidRPr="00F83EB4">
              <w:rPr>
                <w:rFonts w:ascii="Arial" w:hAnsi="Arial" w:cs="Arial"/>
                <w:b/>
                <w:bCs/>
              </w:rPr>
              <w:t>9.</w:t>
            </w:r>
            <w:r w:rsidR="00716C87">
              <w:rPr>
                <w:rFonts w:ascii="Arial" w:hAnsi="Arial" w:cs="Arial"/>
                <w:b/>
                <w:bCs/>
              </w:rPr>
              <w:t>4</w:t>
            </w:r>
          </w:p>
        </w:tc>
        <w:tc>
          <w:tcPr>
            <w:tcW w:w="8028" w:type="dxa"/>
          </w:tcPr>
          <w:p w14:paraId="6E3F11E4" w14:textId="77777777" w:rsidR="005F3BCF" w:rsidRDefault="00110E42" w:rsidP="0080344A">
            <w:pPr>
              <w:jc w:val="both"/>
              <w:rPr>
                <w:rFonts w:ascii="Arial" w:hAnsi="Arial" w:cs="Arial"/>
                <w:b/>
                <w:bCs/>
              </w:rPr>
            </w:pPr>
            <w:r w:rsidRPr="008414A4">
              <w:rPr>
                <w:rFonts w:ascii="Arial" w:hAnsi="Arial" w:cs="Arial"/>
                <w:b/>
                <w:bCs/>
              </w:rPr>
              <w:t>Restricted Process</w:t>
            </w:r>
            <w:r w:rsidR="004F4EDC">
              <w:rPr>
                <w:rFonts w:ascii="Arial" w:hAnsi="Arial" w:cs="Arial"/>
                <w:b/>
                <w:bCs/>
              </w:rPr>
              <w:t xml:space="preserve">  </w:t>
            </w:r>
          </w:p>
          <w:p w14:paraId="30042567" w14:textId="7E260F37" w:rsidR="004F4EDC" w:rsidRPr="008414A4" w:rsidRDefault="004F4EDC" w:rsidP="0080344A">
            <w:pPr>
              <w:jc w:val="both"/>
              <w:rPr>
                <w:rFonts w:ascii="Arial" w:hAnsi="Arial" w:cs="Arial"/>
                <w:b/>
                <w:bCs/>
              </w:rPr>
            </w:pPr>
          </w:p>
        </w:tc>
      </w:tr>
      <w:tr w:rsidR="00F83EB4" w:rsidRPr="00812E01" w14:paraId="19C6A2BC" w14:textId="77777777" w:rsidTr="005F3BCF">
        <w:tc>
          <w:tcPr>
            <w:tcW w:w="988" w:type="dxa"/>
          </w:tcPr>
          <w:p w14:paraId="7240FE9E" w14:textId="77777777" w:rsidR="00F83EB4" w:rsidRPr="00F83EB4" w:rsidRDefault="00F83EB4" w:rsidP="0080344A">
            <w:pPr>
              <w:jc w:val="both"/>
              <w:rPr>
                <w:rFonts w:ascii="Arial" w:hAnsi="Arial" w:cs="Arial"/>
                <w:b/>
                <w:bCs/>
              </w:rPr>
            </w:pPr>
          </w:p>
        </w:tc>
        <w:tc>
          <w:tcPr>
            <w:tcW w:w="8028" w:type="dxa"/>
          </w:tcPr>
          <w:p w14:paraId="1DE9301C" w14:textId="3019377F" w:rsidR="001A22C6" w:rsidRDefault="001A22C6" w:rsidP="0080344A">
            <w:pPr>
              <w:jc w:val="both"/>
              <w:rPr>
                <w:rFonts w:ascii="Arial" w:hAnsi="Arial" w:cs="Arial"/>
              </w:rPr>
            </w:pPr>
            <w:r>
              <w:rPr>
                <w:rFonts w:ascii="Arial" w:hAnsi="Arial" w:cs="Arial"/>
              </w:rPr>
              <w:t xml:space="preserve">The “restricted” procedure is where it is anticipated that the </w:t>
            </w:r>
            <w:r w:rsidR="00376411">
              <w:rPr>
                <w:rFonts w:ascii="Arial" w:hAnsi="Arial" w:cs="Arial"/>
              </w:rPr>
              <w:t>marketplace</w:t>
            </w:r>
            <w:r>
              <w:rPr>
                <w:rFonts w:ascii="Arial" w:hAnsi="Arial" w:cs="Arial"/>
              </w:rPr>
              <w:t xml:space="preserve"> is </w:t>
            </w:r>
            <w:r w:rsidR="00F13007">
              <w:rPr>
                <w:rFonts w:ascii="Arial" w:hAnsi="Arial" w:cs="Arial"/>
              </w:rPr>
              <w:t>large,</w:t>
            </w:r>
            <w:r>
              <w:rPr>
                <w:rFonts w:ascii="Arial" w:hAnsi="Arial" w:cs="Arial"/>
              </w:rPr>
              <w:t xml:space="preserve"> and interest will be high.  This route allows for the shortlisting of suppliers by way of an assessment using a standard selection questionnaire followed by the completion of an ITT by those that have been selected for the second stage.  The </w:t>
            </w:r>
            <w:r w:rsidR="00F51211">
              <w:rPr>
                <w:rFonts w:ascii="Arial" w:hAnsi="Arial" w:cs="Arial"/>
              </w:rPr>
              <w:t>Standard Selection Questionnaire (</w:t>
            </w:r>
            <w:r>
              <w:rPr>
                <w:rFonts w:ascii="Arial" w:hAnsi="Arial" w:cs="Arial"/>
              </w:rPr>
              <w:t>SQ</w:t>
            </w:r>
            <w:r w:rsidR="00F51211">
              <w:rPr>
                <w:rFonts w:ascii="Arial" w:hAnsi="Arial" w:cs="Arial"/>
              </w:rPr>
              <w:t>)</w:t>
            </w:r>
            <w:r>
              <w:rPr>
                <w:rFonts w:ascii="Arial" w:hAnsi="Arial" w:cs="Arial"/>
              </w:rPr>
              <w:t xml:space="preserve"> is a standard document which assesses various general aspects of the contractor such as:</w:t>
            </w:r>
          </w:p>
          <w:p w14:paraId="15E751FB" w14:textId="77777777" w:rsidR="001A22C6" w:rsidRDefault="001A22C6" w:rsidP="0080344A">
            <w:pPr>
              <w:jc w:val="both"/>
              <w:rPr>
                <w:rFonts w:ascii="Arial" w:hAnsi="Arial" w:cs="Arial"/>
              </w:rPr>
            </w:pPr>
          </w:p>
          <w:p w14:paraId="6640B950" w14:textId="77777777" w:rsidR="001A22C6" w:rsidRDefault="001A22C6" w:rsidP="0080344A">
            <w:pPr>
              <w:pStyle w:val="ListParagraph"/>
              <w:numPr>
                <w:ilvl w:val="0"/>
                <w:numId w:val="17"/>
              </w:numPr>
              <w:jc w:val="both"/>
              <w:rPr>
                <w:rFonts w:ascii="Arial" w:hAnsi="Arial" w:cs="Arial"/>
              </w:rPr>
            </w:pPr>
            <w:r>
              <w:rPr>
                <w:rFonts w:ascii="Arial" w:hAnsi="Arial" w:cs="Arial"/>
              </w:rPr>
              <w:t>Financial standing</w:t>
            </w:r>
          </w:p>
          <w:p w14:paraId="5C121591" w14:textId="77777777" w:rsidR="001A22C6" w:rsidRDefault="001A22C6" w:rsidP="0080344A">
            <w:pPr>
              <w:pStyle w:val="ListParagraph"/>
              <w:numPr>
                <w:ilvl w:val="0"/>
                <w:numId w:val="17"/>
              </w:numPr>
              <w:jc w:val="both"/>
              <w:rPr>
                <w:rFonts w:ascii="Arial" w:hAnsi="Arial" w:cs="Arial"/>
              </w:rPr>
            </w:pPr>
            <w:r>
              <w:rPr>
                <w:rFonts w:ascii="Arial" w:hAnsi="Arial" w:cs="Arial"/>
              </w:rPr>
              <w:t>Company policies i.e. Equality &amp; Diversity, Health &amp; Safety</w:t>
            </w:r>
          </w:p>
          <w:p w14:paraId="3CD23DE8" w14:textId="77777777" w:rsidR="001A22C6" w:rsidRDefault="001A22C6" w:rsidP="0080344A">
            <w:pPr>
              <w:pStyle w:val="ListParagraph"/>
              <w:numPr>
                <w:ilvl w:val="0"/>
                <w:numId w:val="17"/>
              </w:numPr>
              <w:jc w:val="both"/>
              <w:rPr>
                <w:rFonts w:ascii="Arial" w:hAnsi="Arial" w:cs="Arial"/>
              </w:rPr>
            </w:pPr>
            <w:r>
              <w:rPr>
                <w:rFonts w:ascii="Arial" w:hAnsi="Arial" w:cs="Arial"/>
              </w:rPr>
              <w:t>Previous relevant experience</w:t>
            </w:r>
          </w:p>
          <w:p w14:paraId="689DCC23" w14:textId="77777777" w:rsidR="001A22C6" w:rsidRDefault="001A22C6" w:rsidP="0080344A">
            <w:pPr>
              <w:pStyle w:val="ListParagraph"/>
              <w:jc w:val="both"/>
              <w:rPr>
                <w:rFonts w:ascii="Arial" w:hAnsi="Arial" w:cs="Arial"/>
              </w:rPr>
            </w:pPr>
          </w:p>
          <w:p w14:paraId="08AD5946" w14:textId="77777777" w:rsidR="001A22C6" w:rsidRDefault="001A22C6" w:rsidP="0080344A">
            <w:pPr>
              <w:jc w:val="both"/>
              <w:rPr>
                <w:rFonts w:ascii="Arial" w:hAnsi="Arial" w:cs="Arial"/>
              </w:rPr>
            </w:pPr>
            <w:r>
              <w:rPr>
                <w:rFonts w:ascii="Arial" w:hAnsi="Arial" w:cs="Arial"/>
              </w:rPr>
              <w:t>It should be noted that any criteria assessed at this stage cannot be used again at ITT (Award stage).</w:t>
            </w:r>
          </w:p>
          <w:p w14:paraId="4274E6CA" w14:textId="77777777" w:rsidR="00F83EB4" w:rsidRPr="00812E01" w:rsidRDefault="00F83EB4" w:rsidP="0080344A">
            <w:pPr>
              <w:jc w:val="both"/>
              <w:rPr>
                <w:rFonts w:ascii="Arial" w:hAnsi="Arial" w:cs="Arial"/>
              </w:rPr>
            </w:pPr>
          </w:p>
        </w:tc>
      </w:tr>
      <w:tr w:rsidR="00110E42" w:rsidRPr="00812E01" w14:paraId="6AA3C6C8" w14:textId="77777777" w:rsidTr="005F3BCF">
        <w:tc>
          <w:tcPr>
            <w:tcW w:w="988" w:type="dxa"/>
          </w:tcPr>
          <w:p w14:paraId="231B96D3" w14:textId="248FC57E" w:rsidR="00110E42" w:rsidRPr="00F83EB4" w:rsidRDefault="00F83EB4" w:rsidP="0080344A">
            <w:pPr>
              <w:jc w:val="both"/>
              <w:rPr>
                <w:rFonts w:ascii="Arial" w:hAnsi="Arial" w:cs="Arial"/>
                <w:b/>
                <w:bCs/>
              </w:rPr>
            </w:pPr>
            <w:r w:rsidRPr="00F83EB4">
              <w:rPr>
                <w:rFonts w:ascii="Arial" w:hAnsi="Arial" w:cs="Arial"/>
                <w:b/>
                <w:bCs/>
              </w:rPr>
              <w:t>9.</w:t>
            </w:r>
            <w:r w:rsidR="00716C87">
              <w:rPr>
                <w:rFonts w:ascii="Arial" w:hAnsi="Arial" w:cs="Arial"/>
                <w:b/>
                <w:bCs/>
              </w:rPr>
              <w:t>6</w:t>
            </w:r>
          </w:p>
        </w:tc>
        <w:tc>
          <w:tcPr>
            <w:tcW w:w="8028" w:type="dxa"/>
          </w:tcPr>
          <w:p w14:paraId="50ECDE31" w14:textId="77777777" w:rsidR="00110E42" w:rsidRDefault="00110E42" w:rsidP="0080344A">
            <w:pPr>
              <w:jc w:val="both"/>
              <w:rPr>
                <w:rFonts w:ascii="Arial" w:hAnsi="Arial" w:cs="Arial"/>
                <w:b/>
                <w:bCs/>
              </w:rPr>
            </w:pPr>
            <w:r w:rsidRPr="008414A4">
              <w:rPr>
                <w:rFonts w:ascii="Arial" w:hAnsi="Arial" w:cs="Arial"/>
                <w:b/>
                <w:bCs/>
              </w:rPr>
              <w:t xml:space="preserve">Procurement Notices (PIN, VEAT, Contract Notice, Award Notice) </w:t>
            </w:r>
          </w:p>
          <w:p w14:paraId="7475EA20" w14:textId="6FC6ACB0" w:rsidR="004F4EDC" w:rsidRPr="008414A4" w:rsidRDefault="004F4EDC" w:rsidP="0080344A">
            <w:pPr>
              <w:jc w:val="both"/>
              <w:rPr>
                <w:rFonts w:ascii="Arial" w:hAnsi="Arial" w:cs="Arial"/>
                <w:b/>
                <w:bCs/>
              </w:rPr>
            </w:pPr>
          </w:p>
        </w:tc>
      </w:tr>
      <w:tr w:rsidR="00F83EB4" w:rsidRPr="00812E01" w14:paraId="3471B63A" w14:textId="77777777" w:rsidTr="005F3BCF">
        <w:tc>
          <w:tcPr>
            <w:tcW w:w="988" w:type="dxa"/>
          </w:tcPr>
          <w:p w14:paraId="33CF857B" w14:textId="77777777" w:rsidR="00F83EB4" w:rsidRPr="00F83EB4" w:rsidRDefault="00F83EB4" w:rsidP="0080344A">
            <w:pPr>
              <w:jc w:val="both"/>
              <w:rPr>
                <w:rFonts w:ascii="Arial" w:hAnsi="Arial" w:cs="Arial"/>
                <w:b/>
                <w:bCs/>
              </w:rPr>
            </w:pPr>
          </w:p>
        </w:tc>
        <w:tc>
          <w:tcPr>
            <w:tcW w:w="8028" w:type="dxa"/>
          </w:tcPr>
          <w:p w14:paraId="493A897F" w14:textId="77777777" w:rsidR="00F83EB4" w:rsidRDefault="00F70637" w:rsidP="0080344A">
            <w:pPr>
              <w:jc w:val="both"/>
              <w:rPr>
                <w:rFonts w:ascii="Arial" w:hAnsi="Arial" w:cs="Arial"/>
              </w:rPr>
            </w:pPr>
            <w:r>
              <w:rPr>
                <w:rFonts w:ascii="Arial" w:hAnsi="Arial" w:cs="Arial"/>
              </w:rPr>
              <w:t>PCR’s 2015 mandate the use of various procurement notices at various stages of the procurement.  The publication of these is the responsibility of the Procurement Manager.</w:t>
            </w:r>
          </w:p>
          <w:p w14:paraId="21021711" w14:textId="77777777" w:rsidR="00F70637" w:rsidRDefault="00F70637" w:rsidP="0080344A">
            <w:pPr>
              <w:jc w:val="both"/>
              <w:rPr>
                <w:rFonts w:ascii="Arial" w:hAnsi="Arial" w:cs="Arial"/>
              </w:rPr>
            </w:pPr>
          </w:p>
          <w:p w14:paraId="1B409562" w14:textId="77777777" w:rsidR="00F70637" w:rsidRDefault="00F70637" w:rsidP="0080344A">
            <w:pPr>
              <w:jc w:val="both"/>
              <w:rPr>
                <w:rFonts w:ascii="Arial" w:hAnsi="Arial" w:cs="Arial"/>
              </w:rPr>
            </w:pPr>
            <w:r>
              <w:rPr>
                <w:rFonts w:ascii="Arial" w:hAnsi="Arial" w:cs="Arial"/>
              </w:rPr>
              <w:t>The main notices used are:</w:t>
            </w:r>
          </w:p>
          <w:p w14:paraId="460B66AD" w14:textId="77777777" w:rsidR="00F70637" w:rsidRDefault="00F70637" w:rsidP="0080344A">
            <w:pPr>
              <w:jc w:val="both"/>
              <w:rPr>
                <w:rFonts w:ascii="Arial" w:hAnsi="Arial" w:cs="Arial"/>
              </w:rPr>
            </w:pPr>
          </w:p>
          <w:p w14:paraId="66707B02" w14:textId="77777777" w:rsidR="00872FB3" w:rsidRDefault="00F70637" w:rsidP="0080344A">
            <w:pPr>
              <w:pStyle w:val="ListParagraph"/>
              <w:numPr>
                <w:ilvl w:val="0"/>
                <w:numId w:val="17"/>
              </w:numPr>
              <w:jc w:val="both"/>
              <w:rPr>
                <w:rFonts w:ascii="Arial" w:hAnsi="Arial" w:cs="Arial"/>
              </w:rPr>
            </w:pPr>
            <w:r>
              <w:rPr>
                <w:rFonts w:ascii="Arial" w:hAnsi="Arial" w:cs="Arial"/>
              </w:rPr>
              <w:t xml:space="preserve">PIN – prior information notice – this can be used as a </w:t>
            </w:r>
            <w:r w:rsidR="00872FB3">
              <w:rPr>
                <w:rFonts w:ascii="Arial" w:hAnsi="Arial" w:cs="Arial"/>
              </w:rPr>
              <w:t>notice to alert the marketplace that the Council is potentially looking to procure the provision within the next 12 months.  It can also be used as a call for expressions of interest in relation to pre-market engagement</w:t>
            </w:r>
          </w:p>
          <w:p w14:paraId="086730B3" w14:textId="77777777" w:rsidR="00872FB3" w:rsidRDefault="00872FB3" w:rsidP="0080344A">
            <w:pPr>
              <w:pStyle w:val="ListParagraph"/>
              <w:numPr>
                <w:ilvl w:val="0"/>
                <w:numId w:val="17"/>
              </w:numPr>
              <w:jc w:val="both"/>
              <w:rPr>
                <w:rFonts w:ascii="Arial" w:hAnsi="Arial" w:cs="Arial"/>
              </w:rPr>
            </w:pPr>
            <w:r>
              <w:rPr>
                <w:rFonts w:ascii="Arial" w:hAnsi="Arial" w:cs="Arial"/>
              </w:rPr>
              <w:t>Contract Notice – this notice is the formal notification to the marketplace that the proposed procurement activity is to commence</w:t>
            </w:r>
          </w:p>
          <w:p w14:paraId="72F41C6D" w14:textId="77777777" w:rsidR="00872FB3" w:rsidRDefault="00872FB3" w:rsidP="0080344A">
            <w:pPr>
              <w:pStyle w:val="ListParagraph"/>
              <w:numPr>
                <w:ilvl w:val="0"/>
                <w:numId w:val="17"/>
              </w:numPr>
              <w:jc w:val="both"/>
              <w:rPr>
                <w:rFonts w:ascii="Arial" w:hAnsi="Arial" w:cs="Arial"/>
              </w:rPr>
            </w:pPr>
            <w:r>
              <w:rPr>
                <w:rFonts w:ascii="Arial" w:hAnsi="Arial" w:cs="Arial"/>
              </w:rPr>
              <w:t>Award Notice – this is the notice that informs the marketplace that the procurement activity has concluded and that an award has been made</w:t>
            </w:r>
          </w:p>
          <w:p w14:paraId="05D8DC64" w14:textId="095A10C7" w:rsidR="00872FB3" w:rsidRPr="0035355D" w:rsidRDefault="00872FB3" w:rsidP="0080344A">
            <w:pPr>
              <w:pStyle w:val="ListParagraph"/>
              <w:numPr>
                <w:ilvl w:val="0"/>
                <w:numId w:val="17"/>
              </w:numPr>
              <w:jc w:val="both"/>
              <w:rPr>
                <w:rFonts w:ascii="Arial" w:hAnsi="Arial" w:cs="Arial"/>
              </w:rPr>
            </w:pPr>
            <w:r w:rsidRPr="00EF21D9">
              <w:rPr>
                <w:rFonts w:ascii="Arial" w:hAnsi="Arial" w:cs="Arial"/>
              </w:rPr>
              <w:t xml:space="preserve">VEAT – voluntary </w:t>
            </w:r>
            <w:r w:rsidR="00376411" w:rsidRPr="00EF21D9">
              <w:rPr>
                <w:rFonts w:ascii="Arial" w:hAnsi="Arial" w:cs="Arial"/>
              </w:rPr>
              <w:t>ex anti notice</w:t>
            </w:r>
            <w:r w:rsidR="00B341DE">
              <w:rPr>
                <w:rFonts w:ascii="Arial" w:hAnsi="Arial" w:cs="Arial"/>
              </w:rPr>
              <w:t xml:space="preserve"> -</w:t>
            </w:r>
            <w:r w:rsidRPr="00EF21D9">
              <w:rPr>
                <w:rFonts w:ascii="Arial" w:hAnsi="Arial" w:cs="Arial"/>
              </w:rPr>
              <w:t xml:space="preserve"> this</w:t>
            </w:r>
            <w:r>
              <w:rPr>
                <w:rFonts w:ascii="Arial" w:hAnsi="Arial" w:cs="Arial"/>
              </w:rPr>
              <w:t xml:space="preserve"> notice is to inform the marketplace </w:t>
            </w:r>
            <w:r w:rsidR="00376411">
              <w:rPr>
                <w:rFonts w:ascii="Arial" w:hAnsi="Arial" w:cs="Arial"/>
              </w:rPr>
              <w:t xml:space="preserve">of the intention to enter into a </w:t>
            </w:r>
            <w:r>
              <w:rPr>
                <w:rFonts w:ascii="Arial" w:hAnsi="Arial" w:cs="Arial"/>
              </w:rPr>
              <w:t>contract where no formal procurement activity has been followed.</w:t>
            </w:r>
          </w:p>
          <w:p w14:paraId="3B407FC0" w14:textId="44317A92" w:rsidR="005E03A3" w:rsidRPr="00872FB3" w:rsidRDefault="005E03A3" w:rsidP="0080344A">
            <w:pPr>
              <w:jc w:val="both"/>
              <w:rPr>
                <w:rFonts w:ascii="Arial" w:hAnsi="Arial" w:cs="Arial"/>
              </w:rPr>
            </w:pPr>
          </w:p>
        </w:tc>
      </w:tr>
      <w:tr w:rsidR="005F3BCF" w:rsidRPr="00812E01" w14:paraId="26846D24" w14:textId="77777777" w:rsidTr="005F3BCF">
        <w:tc>
          <w:tcPr>
            <w:tcW w:w="988" w:type="dxa"/>
          </w:tcPr>
          <w:p w14:paraId="67483FD9" w14:textId="00C31CF5" w:rsidR="005F3BCF" w:rsidRPr="00F83EB4" w:rsidRDefault="00F83EB4" w:rsidP="0080344A">
            <w:pPr>
              <w:jc w:val="both"/>
              <w:rPr>
                <w:rFonts w:ascii="Arial" w:hAnsi="Arial" w:cs="Arial"/>
                <w:b/>
                <w:bCs/>
              </w:rPr>
            </w:pPr>
            <w:r w:rsidRPr="00F83EB4">
              <w:rPr>
                <w:rFonts w:ascii="Arial" w:hAnsi="Arial" w:cs="Arial"/>
                <w:b/>
                <w:bCs/>
              </w:rPr>
              <w:t>9.</w:t>
            </w:r>
            <w:r w:rsidR="00716C87">
              <w:rPr>
                <w:rFonts w:ascii="Arial" w:hAnsi="Arial" w:cs="Arial"/>
                <w:b/>
                <w:bCs/>
              </w:rPr>
              <w:t>7</w:t>
            </w:r>
          </w:p>
        </w:tc>
        <w:tc>
          <w:tcPr>
            <w:tcW w:w="8028" w:type="dxa"/>
          </w:tcPr>
          <w:p w14:paraId="7D5C57D7" w14:textId="5272D1E3" w:rsidR="005F3BCF" w:rsidRDefault="00110E42" w:rsidP="0080344A">
            <w:pPr>
              <w:jc w:val="both"/>
              <w:rPr>
                <w:rFonts w:ascii="Arial" w:hAnsi="Arial" w:cs="Arial"/>
                <w:b/>
                <w:bCs/>
              </w:rPr>
            </w:pPr>
            <w:r w:rsidRPr="008414A4">
              <w:rPr>
                <w:rFonts w:ascii="Arial" w:hAnsi="Arial" w:cs="Arial"/>
                <w:b/>
                <w:bCs/>
              </w:rPr>
              <w:t xml:space="preserve">Standard </w:t>
            </w:r>
            <w:r w:rsidR="00F13007">
              <w:rPr>
                <w:rFonts w:ascii="Arial" w:hAnsi="Arial" w:cs="Arial"/>
                <w:b/>
                <w:bCs/>
              </w:rPr>
              <w:t xml:space="preserve">Selection </w:t>
            </w:r>
            <w:r w:rsidRPr="008414A4">
              <w:rPr>
                <w:rFonts w:ascii="Arial" w:hAnsi="Arial" w:cs="Arial"/>
                <w:b/>
                <w:bCs/>
              </w:rPr>
              <w:t>Questionnaire (SQ)</w:t>
            </w:r>
          </w:p>
          <w:p w14:paraId="59C64651" w14:textId="3BE60DAB" w:rsidR="004F4EDC" w:rsidRPr="008414A4" w:rsidRDefault="004F4EDC" w:rsidP="0080344A">
            <w:pPr>
              <w:jc w:val="both"/>
              <w:rPr>
                <w:rFonts w:ascii="Arial" w:hAnsi="Arial" w:cs="Arial"/>
                <w:b/>
                <w:bCs/>
              </w:rPr>
            </w:pPr>
          </w:p>
        </w:tc>
      </w:tr>
      <w:tr w:rsidR="00F83EB4" w:rsidRPr="00812E01" w14:paraId="79607247" w14:textId="77777777" w:rsidTr="005F3BCF">
        <w:tc>
          <w:tcPr>
            <w:tcW w:w="988" w:type="dxa"/>
          </w:tcPr>
          <w:p w14:paraId="5B8F647B" w14:textId="77777777" w:rsidR="00F83EB4" w:rsidRPr="00F83EB4" w:rsidRDefault="00F83EB4" w:rsidP="0080344A">
            <w:pPr>
              <w:jc w:val="both"/>
              <w:rPr>
                <w:rFonts w:ascii="Arial" w:hAnsi="Arial" w:cs="Arial"/>
                <w:b/>
                <w:bCs/>
              </w:rPr>
            </w:pPr>
          </w:p>
        </w:tc>
        <w:tc>
          <w:tcPr>
            <w:tcW w:w="8028" w:type="dxa"/>
          </w:tcPr>
          <w:p w14:paraId="10983618" w14:textId="77777777" w:rsidR="00F83EB4" w:rsidRDefault="001A22C6" w:rsidP="0080344A">
            <w:pPr>
              <w:jc w:val="both"/>
              <w:rPr>
                <w:rFonts w:ascii="Arial" w:hAnsi="Arial" w:cs="Arial"/>
              </w:rPr>
            </w:pPr>
            <w:r>
              <w:rPr>
                <w:rFonts w:ascii="Arial" w:hAnsi="Arial" w:cs="Arial"/>
              </w:rPr>
              <w:t>Following the PCR 2015 coming into force there is a fundamental change in the use of standard selection questionnaire.  Historically, Councils’ have used these documents as a way of shortlisting for procurement exercises under thresholds.  The legislation now clearly states that this is no longer possible for under threshold exercises.</w:t>
            </w:r>
          </w:p>
          <w:p w14:paraId="0EC1D9A8" w14:textId="77777777" w:rsidR="001A22C6" w:rsidRDefault="001A22C6" w:rsidP="0080344A">
            <w:pPr>
              <w:jc w:val="both"/>
              <w:rPr>
                <w:rFonts w:ascii="Arial" w:hAnsi="Arial" w:cs="Arial"/>
              </w:rPr>
            </w:pPr>
          </w:p>
          <w:p w14:paraId="4699F185" w14:textId="585B043C" w:rsidR="001A22C6" w:rsidRDefault="001A22C6" w:rsidP="0080344A">
            <w:pPr>
              <w:jc w:val="both"/>
              <w:rPr>
                <w:rFonts w:ascii="Arial" w:hAnsi="Arial" w:cs="Arial"/>
              </w:rPr>
            </w:pPr>
            <w:r>
              <w:rPr>
                <w:rFonts w:ascii="Arial" w:hAnsi="Arial" w:cs="Arial"/>
              </w:rPr>
              <w:t xml:space="preserve">Where the tender process is over the relevant threshold and a restricted process is being followed, a SQ can be used.  This is a standard document which takes a </w:t>
            </w:r>
            <w:r>
              <w:rPr>
                <w:rFonts w:ascii="Arial" w:hAnsi="Arial" w:cs="Arial"/>
              </w:rPr>
              <w:lastRenderedPageBreak/>
              <w:t xml:space="preserve">historic look at the operation of the supplier, from both a financial and experience perspective.  Information assessed at this stage cannot then be assessed </w:t>
            </w:r>
            <w:r w:rsidR="00872FB3">
              <w:rPr>
                <w:rFonts w:ascii="Arial" w:hAnsi="Arial" w:cs="Arial"/>
              </w:rPr>
              <w:t>at the</w:t>
            </w:r>
            <w:r>
              <w:rPr>
                <w:rFonts w:ascii="Arial" w:hAnsi="Arial" w:cs="Arial"/>
              </w:rPr>
              <w:t xml:space="preserve"> ITT stage</w:t>
            </w:r>
          </w:p>
          <w:p w14:paraId="365D6439" w14:textId="77777777" w:rsidR="001A22C6" w:rsidRDefault="001A22C6" w:rsidP="0080344A">
            <w:pPr>
              <w:jc w:val="both"/>
              <w:rPr>
                <w:rFonts w:ascii="Arial" w:hAnsi="Arial" w:cs="Arial"/>
              </w:rPr>
            </w:pPr>
          </w:p>
          <w:p w14:paraId="1C9641C1" w14:textId="03DFD8AC" w:rsidR="001A22C6" w:rsidRDefault="001A22C6" w:rsidP="0080344A">
            <w:pPr>
              <w:jc w:val="both"/>
              <w:rPr>
                <w:rFonts w:ascii="Arial" w:hAnsi="Arial" w:cs="Arial"/>
              </w:rPr>
            </w:pPr>
            <w:r>
              <w:rPr>
                <w:rFonts w:ascii="Arial" w:hAnsi="Arial" w:cs="Arial"/>
              </w:rPr>
              <w:t>The use of the SQ enables a reduction in the number of bidders to be undertaken.  It is essential though that any shortlisting be identified within the contract notice and in the SQ itself.  This can either be a range or an exact number.</w:t>
            </w:r>
          </w:p>
          <w:p w14:paraId="270EAF1B" w14:textId="10AB5302" w:rsidR="00EF21D9" w:rsidRPr="00812E01" w:rsidRDefault="00EF21D9" w:rsidP="0080344A">
            <w:pPr>
              <w:jc w:val="both"/>
              <w:rPr>
                <w:rFonts w:ascii="Arial" w:hAnsi="Arial" w:cs="Arial"/>
              </w:rPr>
            </w:pPr>
          </w:p>
        </w:tc>
      </w:tr>
      <w:tr w:rsidR="005F3BCF" w:rsidRPr="00812E01" w14:paraId="761048FF" w14:textId="77777777" w:rsidTr="005F3BCF">
        <w:tc>
          <w:tcPr>
            <w:tcW w:w="988" w:type="dxa"/>
          </w:tcPr>
          <w:p w14:paraId="415BBE24" w14:textId="732E7577" w:rsidR="005F3BCF" w:rsidRPr="00F83EB4" w:rsidRDefault="00F83EB4" w:rsidP="0080344A">
            <w:pPr>
              <w:jc w:val="both"/>
              <w:rPr>
                <w:rFonts w:ascii="Arial" w:hAnsi="Arial" w:cs="Arial"/>
                <w:b/>
                <w:bCs/>
              </w:rPr>
            </w:pPr>
            <w:r>
              <w:rPr>
                <w:rFonts w:ascii="Arial" w:hAnsi="Arial" w:cs="Arial"/>
                <w:b/>
                <w:bCs/>
              </w:rPr>
              <w:lastRenderedPageBreak/>
              <w:t>9.</w:t>
            </w:r>
            <w:r w:rsidR="00716C87">
              <w:rPr>
                <w:rFonts w:ascii="Arial" w:hAnsi="Arial" w:cs="Arial"/>
                <w:b/>
                <w:bCs/>
              </w:rPr>
              <w:t>8</w:t>
            </w:r>
          </w:p>
        </w:tc>
        <w:tc>
          <w:tcPr>
            <w:tcW w:w="8028" w:type="dxa"/>
          </w:tcPr>
          <w:p w14:paraId="5BF4EEEF" w14:textId="77777777" w:rsidR="005F3BCF" w:rsidRDefault="00110E42" w:rsidP="0080344A">
            <w:pPr>
              <w:jc w:val="both"/>
              <w:rPr>
                <w:rFonts w:ascii="Arial" w:hAnsi="Arial" w:cs="Arial"/>
                <w:b/>
                <w:bCs/>
              </w:rPr>
            </w:pPr>
            <w:r w:rsidRPr="008414A4">
              <w:rPr>
                <w:rFonts w:ascii="Arial" w:hAnsi="Arial" w:cs="Arial"/>
                <w:b/>
                <w:bCs/>
              </w:rPr>
              <w:t>Invitation to Tender (ITT)</w:t>
            </w:r>
          </w:p>
          <w:p w14:paraId="779A5087" w14:textId="0E94A4FD" w:rsidR="009B2063" w:rsidRPr="008414A4" w:rsidRDefault="009B2063" w:rsidP="0080344A">
            <w:pPr>
              <w:jc w:val="both"/>
              <w:rPr>
                <w:rFonts w:ascii="Arial" w:hAnsi="Arial" w:cs="Arial"/>
                <w:b/>
                <w:bCs/>
              </w:rPr>
            </w:pPr>
          </w:p>
        </w:tc>
      </w:tr>
      <w:tr w:rsidR="00F83EB4" w:rsidRPr="00812E01" w14:paraId="654CDF3C" w14:textId="77777777" w:rsidTr="005F3BCF">
        <w:tc>
          <w:tcPr>
            <w:tcW w:w="988" w:type="dxa"/>
          </w:tcPr>
          <w:p w14:paraId="12B14F19" w14:textId="77777777" w:rsidR="00F83EB4" w:rsidRPr="00F83EB4" w:rsidRDefault="00F83EB4" w:rsidP="0080344A">
            <w:pPr>
              <w:jc w:val="both"/>
              <w:rPr>
                <w:rFonts w:ascii="Arial" w:hAnsi="Arial" w:cs="Arial"/>
                <w:b/>
                <w:bCs/>
              </w:rPr>
            </w:pPr>
          </w:p>
        </w:tc>
        <w:tc>
          <w:tcPr>
            <w:tcW w:w="8028" w:type="dxa"/>
          </w:tcPr>
          <w:p w14:paraId="371BCFB9" w14:textId="2DFCEC3A" w:rsidR="00F83EB4" w:rsidRDefault="001A22C6" w:rsidP="0080344A">
            <w:pPr>
              <w:jc w:val="both"/>
              <w:rPr>
                <w:rFonts w:ascii="Arial" w:hAnsi="Arial" w:cs="Arial"/>
              </w:rPr>
            </w:pPr>
            <w:r>
              <w:rPr>
                <w:rFonts w:ascii="Arial" w:hAnsi="Arial" w:cs="Arial"/>
              </w:rPr>
              <w:t>All exercises must be conducted by way of using the electronic portal.  No other method is permitted.  Submissions received after the deadline will not be considered under any circumstances.</w:t>
            </w:r>
          </w:p>
          <w:p w14:paraId="0A8A55C6" w14:textId="77777777" w:rsidR="001A22C6" w:rsidRDefault="001A22C6" w:rsidP="0080344A">
            <w:pPr>
              <w:jc w:val="both"/>
              <w:rPr>
                <w:rFonts w:ascii="Arial" w:hAnsi="Arial" w:cs="Arial"/>
              </w:rPr>
            </w:pPr>
          </w:p>
          <w:p w14:paraId="16716206" w14:textId="4D891ED9" w:rsidR="001A22C6" w:rsidRDefault="001A22C6" w:rsidP="0080344A">
            <w:pPr>
              <w:jc w:val="both"/>
              <w:rPr>
                <w:rFonts w:ascii="Arial" w:hAnsi="Arial" w:cs="Arial"/>
              </w:rPr>
            </w:pPr>
            <w:r>
              <w:rPr>
                <w:rFonts w:ascii="Arial" w:hAnsi="Arial" w:cs="Arial"/>
              </w:rPr>
              <w:t xml:space="preserve">The standard template must be </w:t>
            </w:r>
            <w:r w:rsidR="00872FB3">
              <w:rPr>
                <w:rFonts w:ascii="Arial" w:hAnsi="Arial" w:cs="Arial"/>
              </w:rPr>
              <w:t>used,</w:t>
            </w:r>
            <w:r>
              <w:rPr>
                <w:rFonts w:ascii="Arial" w:hAnsi="Arial" w:cs="Arial"/>
              </w:rPr>
              <w:t xml:space="preserve"> and this has to be finalised prior to the publication of the contract notice</w:t>
            </w:r>
          </w:p>
          <w:p w14:paraId="26672F19" w14:textId="77777777" w:rsidR="001A22C6" w:rsidRDefault="001A22C6" w:rsidP="0080344A">
            <w:pPr>
              <w:jc w:val="both"/>
              <w:rPr>
                <w:rFonts w:ascii="Arial" w:hAnsi="Arial" w:cs="Arial"/>
              </w:rPr>
            </w:pPr>
          </w:p>
          <w:p w14:paraId="17E26018" w14:textId="77777777" w:rsidR="001A22C6" w:rsidRDefault="001A22C6" w:rsidP="0080344A">
            <w:pPr>
              <w:jc w:val="both"/>
              <w:rPr>
                <w:rFonts w:ascii="Arial" w:hAnsi="Arial" w:cs="Arial"/>
              </w:rPr>
            </w:pPr>
            <w:r>
              <w:rPr>
                <w:rFonts w:ascii="Arial" w:hAnsi="Arial" w:cs="Arial"/>
              </w:rPr>
              <w:t>The ITT must:</w:t>
            </w:r>
          </w:p>
          <w:p w14:paraId="628D44C5" w14:textId="77777777" w:rsidR="001A22C6" w:rsidRDefault="001A22C6" w:rsidP="0080344A">
            <w:pPr>
              <w:pStyle w:val="ListParagraph"/>
              <w:numPr>
                <w:ilvl w:val="0"/>
                <w:numId w:val="17"/>
              </w:numPr>
              <w:jc w:val="both"/>
              <w:rPr>
                <w:rFonts w:ascii="Arial" w:hAnsi="Arial" w:cs="Arial"/>
              </w:rPr>
            </w:pPr>
            <w:r>
              <w:rPr>
                <w:rFonts w:ascii="Arial" w:hAnsi="Arial" w:cs="Arial"/>
              </w:rPr>
              <w:t>I</w:t>
            </w:r>
            <w:r w:rsidRPr="008F098E">
              <w:rPr>
                <w:rFonts w:ascii="Arial" w:hAnsi="Arial" w:cs="Arial"/>
              </w:rPr>
              <w:t>nclude a full specification</w:t>
            </w:r>
            <w:r>
              <w:rPr>
                <w:rFonts w:ascii="Arial" w:hAnsi="Arial" w:cs="Arial"/>
              </w:rPr>
              <w:t xml:space="preserve"> which</w:t>
            </w:r>
            <w:r w:rsidRPr="008F098E">
              <w:rPr>
                <w:rFonts w:ascii="Arial" w:hAnsi="Arial" w:cs="Arial"/>
              </w:rPr>
              <w:t xml:space="preserve"> must describe clearly the Council’s requirements in sufficient detail to enable the submission of competitive offers.  In preparing the specification, the Lead Officer must have regard to any guidance given from a procurement perspective.</w:t>
            </w:r>
          </w:p>
          <w:p w14:paraId="6094216A" w14:textId="77777777" w:rsidR="001A22C6" w:rsidRDefault="001A22C6" w:rsidP="0080344A">
            <w:pPr>
              <w:pStyle w:val="ListParagraph"/>
              <w:numPr>
                <w:ilvl w:val="0"/>
                <w:numId w:val="17"/>
              </w:numPr>
              <w:jc w:val="both"/>
              <w:rPr>
                <w:rFonts w:ascii="Arial" w:hAnsi="Arial" w:cs="Arial"/>
              </w:rPr>
            </w:pPr>
            <w:r w:rsidRPr="008F098E">
              <w:rPr>
                <w:rFonts w:ascii="Arial" w:hAnsi="Arial" w:cs="Arial"/>
              </w:rPr>
              <w:t>It should also clearly state that the Council is not bound to accept any tender submission.</w:t>
            </w:r>
          </w:p>
          <w:p w14:paraId="2DD2D645" w14:textId="77777777" w:rsidR="001A22C6" w:rsidRDefault="001A22C6" w:rsidP="0080344A">
            <w:pPr>
              <w:pStyle w:val="ListParagraph"/>
              <w:numPr>
                <w:ilvl w:val="0"/>
                <w:numId w:val="17"/>
              </w:numPr>
              <w:jc w:val="both"/>
              <w:rPr>
                <w:rFonts w:ascii="Arial" w:hAnsi="Arial" w:cs="Arial"/>
              </w:rPr>
            </w:pPr>
            <w:r>
              <w:rPr>
                <w:rFonts w:ascii="Arial" w:hAnsi="Arial" w:cs="Arial"/>
              </w:rPr>
              <w:t>Detail the award criteria to be applied when evaluating the submission</w:t>
            </w:r>
          </w:p>
          <w:p w14:paraId="0C72EB16" w14:textId="77777777" w:rsidR="001A22C6" w:rsidRDefault="001A22C6" w:rsidP="0080344A">
            <w:pPr>
              <w:pStyle w:val="ListParagraph"/>
              <w:numPr>
                <w:ilvl w:val="0"/>
                <w:numId w:val="17"/>
              </w:numPr>
              <w:jc w:val="both"/>
              <w:rPr>
                <w:rFonts w:ascii="Arial" w:hAnsi="Arial" w:cs="Arial"/>
              </w:rPr>
            </w:pPr>
            <w:r>
              <w:rPr>
                <w:rFonts w:ascii="Arial" w:hAnsi="Arial" w:cs="Arial"/>
              </w:rPr>
              <w:t>Clearly state that submissions will only be accepted electronically</w:t>
            </w:r>
          </w:p>
          <w:p w14:paraId="2017423A" w14:textId="77777777" w:rsidR="00DE33D8" w:rsidRPr="008F098E" w:rsidRDefault="00DE33D8" w:rsidP="0080344A">
            <w:pPr>
              <w:pStyle w:val="ListParagraph"/>
              <w:jc w:val="both"/>
              <w:rPr>
                <w:rFonts w:ascii="Arial" w:hAnsi="Arial" w:cs="Arial"/>
              </w:rPr>
            </w:pPr>
          </w:p>
          <w:p w14:paraId="37341D17" w14:textId="56B42886" w:rsidR="001A22C6" w:rsidRPr="00812E01" w:rsidRDefault="001A22C6" w:rsidP="0080344A">
            <w:pPr>
              <w:jc w:val="both"/>
              <w:rPr>
                <w:rFonts w:ascii="Arial" w:hAnsi="Arial" w:cs="Arial"/>
              </w:rPr>
            </w:pPr>
          </w:p>
        </w:tc>
      </w:tr>
      <w:tr w:rsidR="005F3BCF" w:rsidRPr="00812E01" w14:paraId="638CCF82" w14:textId="77777777" w:rsidTr="005F3BCF">
        <w:tc>
          <w:tcPr>
            <w:tcW w:w="988" w:type="dxa"/>
          </w:tcPr>
          <w:p w14:paraId="69CD4583" w14:textId="44D41426" w:rsidR="005F3BCF" w:rsidRPr="00F83EB4" w:rsidRDefault="00F83EB4" w:rsidP="0080344A">
            <w:pPr>
              <w:jc w:val="both"/>
              <w:rPr>
                <w:rFonts w:ascii="Arial" w:hAnsi="Arial" w:cs="Arial"/>
                <w:b/>
                <w:bCs/>
              </w:rPr>
            </w:pPr>
            <w:r>
              <w:rPr>
                <w:rFonts w:ascii="Arial" w:hAnsi="Arial" w:cs="Arial"/>
                <w:b/>
                <w:bCs/>
              </w:rPr>
              <w:t>9.</w:t>
            </w:r>
            <w:r w:rsidR="00716C87">
              <w:rPr>
                <w:rFonts w:ascii="Arial" w:hAnsi="Arial" w:cs="Arial"/>
                <w:b/>
                <w:bCs/>
              </w:rPr>
              <w:t>9</w:t>
            </w:r>
          </w:p>
        </w:tc>
        <w:tc>
          <w:tcPr>
            <w:tcW w:w="8028" w:type="dxa"/>
          </w:tcPr>
          <w:p w14:paraId="0DF6D7AA" w14:textId="77777777" w:rsidR="005F3BCF" w:rsidRDefault="00110E42" w:rsidP="0080344A">
            <w:pPr>
              <w:jc w:val="both"/>
              <w:rPr>
                <w:rFonts w:ascii="Arial" w:hAnsi="Arial" w:cs="Arial"/>
                <w:b/>
                <w:bCs/>
              </w:rPr>
            </w:pPr>
            <w:r w:rsidRPr="000C2407">
              <w:rPr>
                <w:rFonts w:ascii="Arial" w:hAnsi="Arial" w:cs="Arial"/>
                <w:b/>
                <w:bCs/>
              </w:rPr>
              <w:t>Evaluation</w:t>
            </w:r>
            <w:r w:rsidR="00D16110" w:rsidRPr="000C2407">
              <w:rPr>
                <w:rFonts w:ascii="Arial" w:hAnsi="Arial" w:cs="Arial"/>
                <w:b/>
                <w:bCs/>
              </w:rPr>
              <w:t xml:space="preserve"> Process and Role of Evaluation Team Members</w:t>
            </w:r>
          </w:p>
          <w:p w14:paraId="02F09B92" w14:textId="1774F5D2" w:rsidR="00EF21D9" w:rsidRPr="000C2407" w:rsidRDefault="00EF21D9" w:rsidP="0080344A">
            <w:pPr>
              <w:jc w:val="both"/>
              <w:rPr>
                <w:rFonts w:ascii="Arial" w:hAnsi="Arial" w:cs="Arial"/>
                <w:b/>
                <w:bCs/>
              </w:rPr>
            </w:pPr>
          </w:p>
        </w:tc>
      </w:tr>
      <w:tr w:rsidR="000C2407" w:rsidRPr="00812E01" w14:paraId="7753585A" w14:textId="77777777" w:rsidTr="005F3BCF">
        <w:tc>
          <w:tcPr>
            <w:tcW w:w="988" w:type="dxa"/>
          </w:tcPr>
          <w:p w14:paraId="62BA01E0" w14:textId="77777777" w:rsidR="000C2407" w:rsidRPr="00F83EB4" w:rsidRDefault="000C2407" w:rsidP="0080344A">
            <w:pPr>
              <w:jc w:val="both"/>
              <w:rPr>
                <w:rFonts w:ascii="Arial" w:hAnsi="Arial" w:cs="Arial"/>
                <w:b/>
                <w:bCs/>
              </w:rPr>
            </w:pPr>
          </w:p>
        </w:tc>
        <w:tc>
          <w:tcPr>
            <w:tcW w:w="8028" w:type="dxa"/>
          </w:tcPr>
          <w:p w14:paraId="7574CD3A" w14:textId="4A17A20B" w:rsidR="00EF21D9" w:rsidRPr="00EF21D9" w:rsidRDefault="00EF21D9" w:rsidP="0080344A">
            <w:pPr>
              <w:jc w:val="both"/>
              <w:rPr>
                <w:rFonts w:ascii="Arial" w:hAnsi="Arial" w:cs="Arial"/>
              </w:rPr>
            </w:pPr>
            <w:r w:rsidRPr="00EF21D9">
              <w:rPr>
                <w:rFonts w:ascii="Arial" w:hAnsi="Arial" w:cs="Arial"/>
              </w:rPr>
              <w:t>Where tender submissions are received</w:t>
            </w:r>
            <w:r w:rsidR="00DE33D8">
              <w:rPr>
                <w:rFonts w:ascii="Arial" w:hAnsi="Arial" w:cs="Arial"/>
              </w:rPr>
              <w:t xml:space="preserve"> (SQ and/or ITT)</w:t>
            </w:r>
            <w:r w:rsidRPr="00EF21D9">
              <w:rPr>
                <w:rFonts w:ascii="Arial" w:hAnsi="Arial" w:cs="Arial"/>
              </w:rPr>
              <w:t>, they will need to be formally reviewed and assessed in accordance with the selection and/or award criteria laid out within the tender documents.  These Officers will need to ensure that they have read and fully understand the tender documents issued and will be required to have a training/refresher session with the Procurement Manager to ensure that they aware of the requirements of evaluating tender submissions.</w:t>
            </w:r>
          </w:p>
          <w:p w14:paraId="46B05334" w14:textId="77777777" w:rsidR="00EF21D9" w:rsidRDefault="00EF21D9" w:rsidP="0080344A">
            <w:pPr>
              <w:jc w:val="both"/>
              <w:rPr>
                <w:rFonts w:ascii="Arial" w:hAnsi="Arial" w:cs="Arial"/>
              </w:rPr>
            </w:pPr>
          </w:p>
          <w:p w14:paraId="4172EF1C" w14:textId="6D17D76D" w:rsidR="00EF21D9" w:rsidRPr="00EF21D9" w:rsidRDefault="00EF21D9" w:rsidP="0080344A">
            <w:pPr>
              <w:jc w:val="both"/>
              <w:rPr>
                <w:rFonts w:ascii="Arial" w:hAnsi="Arial" w:cs="Arial"/>
              </w:rPr>
            </w:pPr>
            <w:r w:rsidRPr="00EF21D9">
              <w:rPr>
                <w:rFonts w:ascii="Arial" w:hAnsi="Arial" w:cs="Arial"/>
              </w:rPr>
              <w:t>Evaluations will be based on the requirements as detailed within the relevant tender documents but in general will be based on the following:</w:t>
            </w:r>
          </w:p>
          <w:p w14:paraId="714BE959" w14:textId="77777777" w:rsidR="00EF21D9" w:rsidRPr="00EF21D9" w:rsidRDefault="00EF21D9" w:rsidP="0080344A">
            <w:pPr>
              <w:jc w:val="both"/>
              <w:rPr>
                <w:rFonts w:ascii="Arial" w:hAnsi="Arial" w:cs="Arial"/>
              </w:rPr>
            </w:pPr>
          </w:p>
          <w:p w14:paraId="0843F5EB" w14:textId="77777777" w:rsidR="00EF21D9" w:rsidRPr="00EF21D9" w:rsidRDefault="00EF21D9" w:rsidP="0080344A">
            <w:pPr>
              <w:pStyle w:val="ListParagraph"/>
              <w:numPr>
                <w:ilvl w:val="0"/>
                <w:numId w:val="11"/>
              </w:numPr>
              <w:jc w:val="both"/>
              <w:rPr>
                <w:rFonts w:ascii="Arial" w:hAnsi="Arial" w:cs="Arial"/>
              </w:rPr>
            </w:pPr>
            <w:r w:rsidRPr="00EF21D9">
              <w:rPr>
                <w:rFonts w:ascii="Arial" w:hAnsi="Arial" w:cs="Arial"/>
              </w:rPr>
              <w:t>A price/quality split which has been set in order to provide the most economical tender being awarded</w:t>
            </w:r>
          </w:p>
          <w:p w14:paraId="323DF224" w14:textId="77777777" w:rsidR="00EF21D9" w:rsidRPr="00EF21D9" w:rsidRDefault="00EF21D9" w:rsidP="0080344A">
            <w:pPr>
              <w:pStyle w:val="ListParagraph"/>
              <w:numPr>
                <w:ilvl w:val="0"/>
                <w:numId w:val="11"/>
              </w:numPr>
              <w:jc w:val="both"/>
              <w:rPr>
                <w:rFonts w:ascii="Arial" w:hAnsi="Arial" w:cs="Arial"/>
              </w:rPr>
            </w:pPr>
            <w:r w:rsidRPr="00EF21D9">
              <w:rPr>
                <w:rFonts w:ascii="Arial" w:hAnsi="Arial" w:cs="Arial"/>
              </w:rPr>
              <w:t>A set of assessment questions in relation to the quality submission, each of which will have weighting/score attached to it</w:t>
            </w:r>
          </w:p>
          <w:p w14:paraId="0D7F2AA5" w14:textId="77777777" w:rsidR="00EF21D9" w:rsidRPr="00EF21D9" w:rsidRDefault="00EF21D9" w:rsidP="0080344A">
            <w:pPr>
              <w:pStyle w:val="ListParagraph"/>
              <w:numPr>
                <w:ilvl w:val="0"/>
                <w:numId w:val="11"/>
              </w:numPr>
              <w:jc w:val="both"/>
              <w:rPr>
                <w:rFonts w:ascii="Arial" w:hAnsi="Arial" w:cs="Arial"/>
              </w:rPr>
            </w:pPr>
            <w:r w:rsidRPr="00EF21D9">
              <w:rPr>
                <w:rFonts w:ascii="Arial" w:hAnsi="Arial" w:cs="Arial"/>
              </w:rPr>
              <w:t>An overall scoring matrix which will determine whether the submission is non-complaint to excellent. This will be applied to the question weighting to determine its score per question then added together to provide an overall score</w:t>
            </w:r>
          </w:p>
          <w:p w14:paraId="6293AE11" w14:textId="77777777" w:rsidR="00EF21D9" w:rsidRPr="00EF21D9" w:rsidRDefault="00EF21D9" w:rsidP="0080344A">
            <w:pPr>
              <w:pStyle w:val="ListParagraph"/>
              <w:jc w:val="both"/>
              <w:rPr>
                <w:rFonts w:ascii="Arial" w:hAnsi="Arial" w:cs="Arial"/>
              </w:rPr>
            </w:pPr>
          </w:p>
          <w:p w14:paraId="5689AFDF" w14:textId="02C9BFAA" w:rsidR="00EF21D9" w:rsidRPr="00EF21D9" w:rsidRDefault="00EF21D9" w:rsidP="0080344A">
            <w:pPr>
              <w:jc w:val="both"/>
              <w:rPr>
                <w:rFonts w:ascii="Arial" w:hAnsi="Arial" w:cs="Arial"/>
              </w:rPr>
            </w:pPr>
            <w:r w:rsidRPr="00EF21D9">
              <w:rPr>
                <w:rFonts w:ascii="Arial" w:hAnsi="Arial" w:cs="Arial"/>
              </w:rPr>
              <w:t>It is the role of the Evaluation Team Members to undertake the initial review and ghost mark on an individual basis prior to a moderation/scoring meeting being held.</w:t>
            </w:r>
          </w:p>
          <w:p w14:paraId="7B2CD4DA" w14:textId="77777777" w:rsidR="00EF21D9" w:rsidRPr="00EF21D9" w:rsidRDefault="00EF21D9" w:rsidP="0080344A">
            <w:pPr>
              <w:jc w:val="both"/>
              <w:rPr>
                <w:rFonts w:ascii="Arial" w:hAnsi="Arial" w:cs="Arial"/>
              </w:rPr>
            </w:pPr>
          </w:p>
          <w:p w14:paraId="01EE9D0B" w14:textId="77777777" w:rsidR="00EF21D9" w:rsidRDefault="00EF21D9" w:rsidP="0080344A">
            <w:pPr>
              <w:jc w:val="both"/>
              <w:rPr>
                <w:rFonts w:ascii="Arial" w:hAnsi="Arial" w:cs="Arial"/>
              </w:rPr>
            </w:pPr>
            <w:r w:rsidRPr="00EF21D9">
              <w:rPr>
                <w:rFonts w:ascii="Arial" w:hAnsi="Arial" w:cs="Arial"/>
              </w:rPr>
              <w:lastRenderedPageBreak/>
              <w:t>They will also be expected to complete an evaluators scoresheet which will provide comprehensive reasoning and justification as to why the score attributed to each supplier’s assessment question was as such.</w:t>
            </w:r>
          </w:p>
          <w:p w14:paraId="6684F20A" w14:textId="77777777" w:rsidR="00DA76B3" w:rsidRDefault="00DA76B3" w:rsidP="0080344A">
            <w:pPr>
              <w:jc w:val="both"/>
              <w:rPr>
                <w:rFonts w:ascii="Arial" w:hAnsi="Arial" w:cs="Arial"/>
              </w:rPr>
            </w:pPr>
          </w:p>
          <w:p w14:paraId="4E7CED39" w14:textId="77777777" w:rsidR="00DA76B3" w:rsidRPr="001E0265" w:rsidRDefault="00DA76B3" w:rsidP="0080344A">
            <w:pPr>
              <w:jc w:val="both"/>
              <w:rPr>
                <w:rFonts w:ascii="Arial" w:hAnsi="Arial" w:cs="Arial"/>
              </w:rPr>
            </w:pPr>
            <w:r w:rsidRPr="001E0265">
              <w:rPr>
                <w:rFonts w:ascii="Arial" w:hAnsi="Arial" w:cs="Arial"/>
              </w:rPr>
              <w:t>Evaluating Officers must justify all comments on an objective basis. The more contentious the comments the fuller the justification needs to be. Evaluating Officers must take great care to ensure that the scores match the written record for each evaluation and that there is consistency across all Bidders. It is essential that the written record demonstrates why the highest scoring Bidder provided the best submission.</w:t>
            </w:r>
          </w:p>
          <w:p w14:paraId="29A57F32" w14:textId="77777777" w:rsidR="00DA76B3" w:rsidRDefault="00DA76B3" w:rsidP="0080344A">
            <w:pPr>
              <w:jc w:val="both"/>
              <w:rPr>
                <w:rFonts w:ascii="Arial" w:hAnsi="Arial" w:cs="Arial"/>
              </w:rPr>
            </w:pPr>
          </w:p>
          <w:p w14:paraId="48967114" w14:textId="05EBC084" w:rsidR="00DA76B3" w:rsidRPr="00EF21D9" w:rsidRDefault="00DA76B3" w:rsidP="0080344A">
            <w:pPr>
              <w:jc w:val="both"/>
              <w:rPr>
                <w:rFonts w:ascii="Arial" w:hAnsi="Arial" w:cs="Arial"/>
              </w:rPr>
            </w:pPr>
            <w:r w:rsidRPr="001E0265">
              <w:rPr>
                <w:rFonts w:ascii="Arial" w:hAnsi="Arial" w:cs="Arial"/>
              </w:rPr>
              <w:t>Evaluating Officers must ensure that all scoring commentary is in a professional, business-like language which helps to justify the score that has been awarded. Evaluating Officers should be aware that their commentary may be disclosed to Bidders if there is a legal challenge or a Freedom of Information request. Evaluating Officers should be aware that the evaluation process is an activity where the risk of legal challenge is high.</w:t>
            </w:r>
          </w:p>
          <w:p w14:paraId="14E6DA5A" w14:textId="77777777" w:rsidR="00EF21D9" w:rsidRDefault="00EF21D9" w:rsidP="0080344A">
            <w:pPr>
              <w:jc w:val="both"/>
              <w:rPr>
                <w:rFonts w:ascii="Arial" w:hAnsi="Arial" w:cs="Arial"/>
                <w:b/>
                <w:bCs/>
              </w:rPr>
            </w:pPr>
          </w:p>
        </w:tc>
      </w:tr>
      <w:tr w:rsidR="00F83EB4" w:rsidRPr="00812E01" w14:paraId="119111C3" w14:textId="77777777" w:rsidTr="005F3BCF">
        <w:tc>
          <w:tcPr>
            <w:tcW w:w="988" w:type="dxa"/>
          </w:tcPr>
          <w:p w14:paraId="216470C0" w14:textId="35AA09FF" w:rsidR="00F83EB4" w:rsidRPr="00F83EB4" w:rsidRDefault="00DE33D8" w:rsidP="0080344A">
            <w:pPr>
              <w:jc w:val="both"/>
              <w:rPr>
                <w:rFonts w:ascii="Arial" w:hAnsi="Arial" w:cs="Arial"/>
                <w:b/>
                <w:bCs/>
              </w:rPr>
            </w:pPr>
            <w:r>
              <w:rPr>
                <w:rFonts w:ascii="Arial" w:hAnsi="Arial" w:cs="Arial"/>
                <w:b/>
                <w:bCs/>
              </w:rPr>
              <w:lastRenderedPageBreak/>
              <w:t>9.10</w:t>
            </w:r>
          </w:p>
        </w:tc>
        <w:tc>
          <w:tcPr>
            <w:tcW w:w="8028" w:type="dxa"/>
          </w:tcPr>
          <w:p w14:paraId="5A499A56" w14:textId="77777777" w:rsidR="000C2407" w:rsidRDefault="000C2407" w:rsidP="0080344A">
            <w:pPr>
              <w:jc w:val="both"/>
              <w:rPr>
                <w:rFonts w:ascii="Arial" w:hAnsi="Arial" w:cs="Arial"/>
                <w:b/>
                <w:bCs/>
              </w:rPr>
            </w:pPr>
            <w:r>
              <w:rPr>
                <w:rFonts w:ascii="Arial" w:hAnsi="Arial" w:cs="Arial"/>
                <w:b/>
                <w:bCs/>
              </w:rPr>
              <w:t xml:space="preserve">Communication With and </w:t>
            </w:r>
            <w:r w:rsidRPr="00174F19">
              <w:rPr>
                <w:rFonts w:ascii="Arial" w:hAnsi="Arial" w:cs="Arial"/>
                <w:b/>
                <w:bCs/>
              </w:rPr>
              <w:t xml:space="preserve">Clarification of </w:t>
            </w:r>
            <w:r>
              <w:rPr>
                <w:rFonts w:ascii="Arial" w:hAnsi="Arial" w:cs="Arial"/>
                <w:b/>
                <w:bCs/>
              </w:rPr>
              <w:t>Tender Documents by Bidders</w:t>
            </w:r>
          </w:p>
          <w:p w14:paraId="254635F7" w14:textId="77777777" w:rsidR="00F83EB4" w:rsidRPr="00812E01" w:rsidRDefault="00F83EB4" w:rsidP="0080344A">
            <w:pPr>
              <w:jc w:val="both"/>
              <w:rPr>
                <w:rFonts w:ascii="Arial" w:hAnsi="Arial" w:cs="Arial"/>
              </w:rPr>
            </w:pPr>
          </w:p>
        </w:tc>
      </w:tr>
      <w:tr w:rsidR="001A22C6" w:rsidRPr="00812E01" w14:paraId="556FA60A" w14:textId="77777777" w:rsidTr="005F3BCF">
        <w:tc>
          <w:tcPr>
            <w:tcW w:w="988" w:type="dxa"/>
          </w:tcPr>
          <w:p w14:paraId="00EFD7C0" w14:textId="77777777" w:rsidR="001A22C6" w:rsidRDefault="001A22C6" w:rsidP="0080344A">
            <w:pPr>
              <w:jc w:val="both"/>
              <w:rPr>
                <w:rFonts w:ascii="Arial" w:hAnsi="Arial" w:cs="Arial"/>
                <w:b/>
                <w:bCs/>
              </w:rPr>
            </w:pPr>
          </w:p>
        </w:tc>
        <w:tc>
          <w:tcPr>
            <w:tcW w:w="8028" w:type="dxa"/>
          </w:tcPr>
          <w:p w14:paraId="4C242426" w14:textId="77777777" w:rsidR="00EF21D9" w:rsidRDefault="00EF21D9" w:rsidP="0080344A">
            <w:pPr>
              <w:jc w:val="both"/>
              <w:rPr>
                <w:rFonts w:ascii="Arial" w:hAnsi="Arial" w:cs="Arial"/>
              </w:rPr>
            </w:pPr>
            <w:r>
              <w:rPr>
                <w:rFonts w:ascii="Arial" w:hAnsi="Arial" w:cs="Arial"/>
              </w:rPr>
              <w:t>No form of communication is allowed for with bidders other than via the electronic procurement portal.  If site visits are allowed for within the tender process that lead officers should ensure that minimal communication is undertaken and that where clarifications are sought from the bidder these are requested to be submitted through the electronic procurement portal.  These will then be responded too by following the protocol as outlined below.</w:t>
            </w:r>
          </w:p>
          <w:p w14:paraId="218BAE2F" w14:textId="77777777" w:rsidR="00EF21D9" w:rsidRDefault="00EF21D9" w:rsidP="0080344A">
            <w:pPr>
              <w:jc w:val="both"/>
              <w:rPr>
                <w:rFonts w:ascii="Arial" w:hAnsi="Arial" w:cs="Arial"/>
              </w:rPr>
            </w:pPr>
          </w:p>
          <w:p w14:paraId="06A5F587" w14:textId="77777777" w:rsidR="00EF21D9" w:rsidRDefault="00EF21D9" w:rsidP="0080344A">
            <w:pPr>
              <w:jc w:val="both"/>
              <w:rPr>
                <w:rFonts w:ascii="Arial" w:hAnsi="Arial" w:cs="Arial"/>
              </w:rPr>
            </w:pPr>
            <w:r>
              <w:rPr>
                <w:rFonts w:ascii="Arial" w:hAnsi="Arial" w:cs="Arial"/>
              </w:rPr>
              <w:t>Bidders are allowed to seek clarity on the information included within the tender documentation. Clarifications can only be made electronically through the procurement portal.  If Bidders seek clarification via any other method, then no response will be given, and they will be asked to submit via the portal.</w:t>
            </w:r>
          </w:p>
          <w:p w14:paraId="27C8F537" w14:textId="77777777" w:rsidR="00EF21D9" w:rsidRDefault="00EF21D9" w:rsidP="0080344A">
            <w:pPr>
              <w:jc w:val="both"/>
              <w:rPr>
                <w:rFonts w:ascii="Arial" w:hAnsi="Arial" w:cs="Arial"/>
              </w:rPr>
            </w:pPr>
          </w:p>
          <w:p w14:paraId="63740928" w14:textId="77777777" w:rsidR="00EF21D9" w:rsidRDefault="00EF21D9" w:rsidP="0080344A">
            <w:pPr>
              <w:jc w:val="both"/>
              <w:rPr>
                <w:rFonts w:ascii="Arial" w:hAnsi="Arial" w:cs="Arial"/>
              </w:rPr>
            </w:pPr>
            <w:r>
              <w:rPr>
                <w:rFonts w:ascii="Arial" w:hAnsi="Arial" w:cs="Arial"/>
              </w:rPr>
              <w:t>Where clarifications are received the use of Q&amp;A log will be required and this will detail the clarification sought and the Council’s response.  It will not detail who raised the clarification, but the Q&amp;A log must be shared with all bidders.</w:t>
            </w:r>
          </w:p>
          <w:p w14:paraId="75903CFD" w14:textId="77777777" w:rsidR="00EF21D9" w:rsidRDefault="00EF21D9" w:rsidP="0080344A">
            <w:pPr>
              <w:jc w:val="both"/>
              <w:rPr>
                <w:rFonts w:ascii="Arial" w:hAnsi="Arial" w:cs="Arial"/>
              </w:rPr>
            </w:pPr>
          </w:p>
          <w:p w14:paraId="3980A09C" w14:textId="77777777" w:rsidR="00EF21D9" w:rsidRDefault="00EF21D9" w:rsidP="0080344A">
            <w:pPr>
              <w:jc w:val="both"/>
              <w:rPr>
                <w:rFonts w:ascii="Arial" w:hAnsi="Arial" w:cs="Arial"/>
              </w:rPr>
            </w:pPr>
            <w:r>
              <w:rPr>
                <w:rFonts w:ascii="Arial" w:hAnsi="Arial" w:cs="Arial"/>
              </w:rPr>
              <w:t xml:space="preserve">Clarifications will have to be submitted within the permitted timeframe detailed within the tender documents. </w:t>
            </w:r>
          </w:p>
          <w:p w14:paraId="0C348219" w14:textId="21837B76" w:rsidR="001A22C6" w:rsidRPr="00872FB3" w:rsidRDefault="001A22C6" w:rsidP="0080344A">
            <w:pPr>
              <w:jc w:val="both"/>
              <w:rPr>
                <w:rFonts w:ascii="Arial" w:hAnsi="Arial" w:cs="Arial"/>
              </w:rPr>
            </w:pPr>
          </w:p>
        </w:tc>
      </w:tr>
      <w:tr w:rsidR="00DE33D8" w:rsidRPr="00174F19" w14:paraId="04C2E286" w14:textId="77777777" w:rsidTr="00DE33D8">
        <w:tc>
          <w:tcPr>
            <w:tcW w:w="988" w:type="dxa"/>
          </w:tcPr>
          <w:p w14:paraId="2F73CAFE" w14:textId="29629AAF" w:rsidR="00DE33D8" w:rsidRPr="00174F19" w:rsidRDefault="00DE33D8" w:rsidP="0080344A">
            <w:pPr>
              <w:jc w:val="both"/>
              <w:rPr>
                <w:rFonts w:ascii="Arial" w:hAnsi="Arial" w:cs="Arial"/>
                <w:b/>
                <w:bCs/>
              </w:rPr>
            </w:pPr>
            <w:r>
              <w:rPr>
                <w:rFonts w:ascii="Arial" w:hAnsi="Arial" w:cs="Arial"/>
                <w:b/>
                <w:bCs/>
              </w:rPr>
              <w:t>9.11</w:t>
            </w:r>
          </w:p>
        </w:tc>
        <w:tc>
          <w:tcPr>
            <w:tcW w:w="8028" w:type="dxa"/>
          </w:tcPr>
          <w:p w14:paraId="083F5050" w14:textId="77777777" w:rsidR="00DE33D8" w:rsidRDefault="00DE33D8" w:rsidP="0080344A">
            <w:pPr>
              <w:jc w:val="both"/>
              <w:rPr>
                <w:rFonts w:ascii="Arial" w:hAnsi="Arial" w:cs="Arial"/>
                <w:b/>
                <w:bCs/>
              </w:rPr>
            </w:pPr>
            <w:r w:rsidRPr="00174F19">
              <w:rPr>
                <w:rFonts w:ascii="Arial" w:hAnsi="Arial" w:cs="Arial"/>
                <w:b/>
                <w:bCs/>
              </w:rPr>
              <w:t>Presentations</w:t>
            </w:r>
          </w:p>
          <w:p w14:paraId="7FF8BEF6" w14:textId="77777777" w:rsidR="00DE33D8" w:rsidRPr="00174F19" w:rsidRDefault="00DE33D8" w:rsidP="0080344A">
            <w:pPr>
              <w:jc w:val="both"/>
              <w:rPr>
                <w:rFonts w:ascii="Arial" w:hAnsi="Arial" w:cs="Arial"/>
                <w:b/>
                <w:bCs/>
              </w:rPr>
            </w:pPr>
          </w:p>
        </w:tc>
      </w:tr>
      <w:tr w:rsidR="00DE33D8" w:rsidRPr="00812E01" w14:paraId="0CA298E4" w14:textId="77777777" w:rsidTr="00DE33D8">
        <w:tc>
          <w:tcPr>
            <w:tcW w:w="988" w:type="dxa"/>
          </w:tcPr>
          <w:p w14:paraId="4378EB99" w14:textId="77777777" w:rsidR="00DE33D8" w:rsidRPr="00812E01" w:rsidRDefault="00DE33D8" w:rsidP="0080344A">
            <w:pPr>
              <w:jc w:val="both"/>
              <w:rPr>
                <w:rFonts w:ascii="Arial" w:hAnsi="Arial" w:cs="Arial"/>
              </w:rPr>
            </w:pPr>
          </w:p>
        </w:tc>
        <w:tc>
          <w:tcPr>
            <w:tcW w:w="8028" w:type="dxa"/>
          </w:tcPr>
          <w:p w14:paraId="10F319E9" w14:textId="77777777" w:rsidR="00DE33D8" w:rsidRPr="00590A20" w:rsidRDefault="00DE33D8" w:rsidP="0080344A">
            <w:pPr>
              <w:jc w:val="both"/>
              <w:rPr>
                <w:rFonts w:ascii="Arial" w:hAnsi="Arial" w:cs="Arial"/>
              </w:rPr>
            </w:pPr>
            <w:r w:rsidRPr="00590A20">
              <w:rPr>
                <w:rFonts w:ascii="Arial" w:hAnsi="Arial" w:cs="Arial"/>
              </w:rPr>
              <w:t>The use of presentations is permitted where it is deemed proportionate and relevant to the procurement activity being undertaken.  It will be a requirement of the tender documentation to include full details of the process.  This will include but not be limited to the following:</w:t>
            </w:r>
          </w:p>
          <w:p w14:paraId="5935C481" w14:textId="77777777" w:rsidR="00DE33D8" w:rsidRPr="00590A20" w:rsidRDefault="00DE33D8" w:rsidP="0080344A">
            <w:pPr>
              <w:jc w:val="both"/>
              <w:rPr>
                <w:rFonts w:ascii="Arial" w:hAnsi="Arial" w:cs="Arial"/>
              </w:rPr>
            </w:pPr>
          </w:p>
          <w:p w14:paraId="7EC05FED" w14:textId="77777777" w:rsidR="00DE33D8" w:rsidRDefault="00DE33D8" w:rsidP="0080344A">
            <w:pPr>
              <w:pStyle w:val="ListParagraph"/>
              <w:numPr>
                <w:ilvl w:val="0"/>
                <w:numId w:val="11"/>
              </w:numPr>
              <w:jc w:val="both"/>
              <w:rPr>
                <w:rFonts w:ascii="Arial" w:hAnsi="Arial" w:cs="Arial"/>
              </w:rPr>
            </w:pPr>
            <w:r>
              <w:rPr>
                <w:rFonts w:ascii="Arial" w:hAnsi="Arial" w:cs="Arial"/>
              </w:rPr>
              <w:t>Setting the presentation question</w:t>
            </w:r>
          </w:p>
          <w:p w14:paraId="352D09D9" w14:textId="77777777" w:rsidR="00DE33D8" w:rsidRPr="00590A20" w:rsidRDefault="00DE33D8" w:rsidP="0080344A">
            <w:pPr>
              <w:pStyle w:val="ListParagraph"/>
              <w:numPr>
                <w:ilvl w:val="0"/>
                <w:numId w:val="11"/>
              </w:numPr>
              <w:jc w:val="both"/>
              <w:rPr>
                <w:rFonts w:ascii="Arial" w:hAnsi="Arial" w:cs="Arial"/>
              </w:rPr>
            </w:pPr>
            <w:r w:rsidRPr="00590A20">
              <w:rPr>
                <w:rFonts w:ascii="Arial" w:hAnsi="Arial" w:cs="Arial"/>
              </w:rPr>
              <w:t xml:space="preserve">scoring attributable to the presentation question set </w:t>
            </w:r>
          </w:p>
          <w:p w14:paraId="38D535DA" w14:textId="77777777" w:rsidR="00DE33D8" w:rsidRDefault="00DE33D8" w:rsidP="0080344A">
            <w:pPr>
              <w:pStyle w:val="ListParagraph"/>
              <w:numPr>
                <w:ilvl w:val="0"/>
                <w:numId w:val="11"/>
              </w:numPr>
              <w:jc w:val="both"/>
              <w:rPr>
                <w:rFonts w:ascii="Arial" w:hAnsi="Arial" w:cs="Arial"/>
              </w:rPr>
            </w:pPr>
            <w:r w:rsidRPr="00590A20">
              <w:rPr>
                <w:rFonts w:ascii="Arial" w:hAnsi="Arial" w:cs="Arial"/>
              </w:rPr>
              <w:t xml:space="preserve">mechanism for how the presentation will work </w:t>
            </w:r>
          </w:p>
          <w:p w14:paraId="6D63117B" w14:textId="515CC810" w:rsidR="0035355D" w:rsidRPr="005E5726" w:rsidRDefault="0035355D" w:rsidP="0080344A">
            <w:pPr>
              <w:pStyle w:val="ListParagraph"/>
              <w:jc w:val="both"/>
              <w:rPr>
                <w:rFonts w:ascii="Arial" w:hAnsi="Arial" w:cs="Arial"/>
              </w:rPr>
            </w:pPr>
          </w:p>
        </w:tc>
      </w:tr>
      <w:tr w:rsidR="00DE33D8" w:rsidRPr="00174F19" w14:paraId="0DD89178" w14:textId="77777777" w:rsidTr="00DE33D8">
        <w:tc>
          <w:tcPr>
            <w:tcW w:w="988" w:type="dxa"/>
          </w:tcPr>
          <w:p w14:paraId="54D02A62" w14:textId="30442FA9" w:rsidR="00DE33D8" w:rsidRPr="00174F19" w:rsidRDefault="00DE33D8" w:rsidP="0080344A">
            <w:pPr>
              <w:jc w:val="both"/>
              <w:rPr>
                <w:rFonts w:ascii="Arial" w:hAnsi="Arial" w:cs="Arial"/>
                <w:b/>
                <w:bCs/>
              </w:rPr>
            </w:pPr>
            <w:r>
              <w:rPr>
                <w:rFonts w:ascii="Arial" w:hAnsi="Arial" w:cs="Arial"/>
                <w:b/>
                <w:bCs/>
              </w:rPr>
              <w:t>9.12</w:t>
            </w:r>
          </w:p>
        </w:tc>
        <w:tc>
          <w:tcPr>
            <w:tcW w:w="8028" w:type="dxa"/>
          </w:tcPr>
          <w:p w14:paraId="50F6DD59" w14:textId="77777777" w:rsidR="00DE33D8" w:rsidRDefault="00DE33D8" w:rsidP="0080344A">
            <w:pPr>
              <w:jc w:val="both"/>
              <w:rPr>
                <w:rFonts w:ascii="Arial" w:hAnsi="Arial" w:cs="Arial"/>
                <w:b/>
                <w:bCs/>
              </w:rPr>
            </w:pPr>
            <w:r w:rsidRPr="00174F19">
              <w:rPr>
                <w:rFonts w:ascii="Arial" w:hAnsi="Arial" w:cs="Arial"/>
                <w:b/>
                <w:bCs/>
              </w:rPr>
              <w:t>Moderation/Scoring Meeting</w:t>
            </w:r>
          </w:p>
          <w:p w14:paraId="299680D1" w14:textId="77777777" w:rsidR="00DE33D8" w:rsidRPr="00174F19" w:rsidRDefault="00DE33D8" w:rsidP="0080344A">
            <w:pPr>
              <w:jc w:val="both"/>
              <w:rPr>
                <w:rFonts w:ascii="Arial" w:hAnsi="Arial" w:cs="Arial"/>
                <w:b/>
                <w:bCs/>
              </w:rPr>
            </w:pPr>
          </w:p>
        </w:tc>
      </w:tr>
      <w:tr w:rsidR="00DE33D8" w:rsidRPr="00812E01" w14:paraId="2B320210" w14:textId="77777777" w:rsidTr="00DE33D8">
        <w:tc>
          <w:tcPr>
            <w:tcW w:w="988" w:type="dxa"/>
          </w:tcPr>
          <w:p w14:paraId="48515D45" w14:textId="77777777" w:rsidR="00DE33D8" w:rsidRPr="00812E01" w:rsidRDefault="00DE33D8" w:rsidP="0080344A">
            <w:pPr>
              <w:jc w:val="both"/>
              <w:rPr>
                <w:rFonts w:ascii="Arial" w:hAnsi="Arial" w:cs="Arial"/>
              </w:rPr>
            </w:pPr>
          </w:p>
        </w:tc>
        <w:tc>
          <w:tcPr>
            <w:tcW w:w="8028" w:type="dxa"/>
          </w:tcPr>
          <w:p w14:paraId="7473EE24" w14:textId="6A78A5CC" w:rsidR="00DE33D8" w:rsidRPr="002A3B84" w:rsidRDefault="00DE33D8" w:rsidP="0080344A">
            <w:pPr>
              <w:jc w:val="both"/>
              <w:rPr>
                <w:rFonts w:ascii="Arial" w:hAnsi="Arial" w:cs="Arial"/>
              </w:rPr>
            </w:pPr>
            <w:r w:rsidRPr="002A3B84">
              <w:rPr>
                <w:rFonts w:ascii="Arial" w:hAnsi="Arial" w:cs="Arial"/>
              </w:rPr>
              <w:t xml:space="preserve">Once all submissions have been evaluated/reviewed individually by the team then a moderation meeting will be held whereby the scores will be discussed to ensure </w:t>
            </w:r>
            <w:r w:rsidRPr="002A3B84">
              <w:rPr>
                <w:rFonts w:ascii="Arial" w:hAnsi="Arial" w:cs="Arial"/>
              </w:rPr>
              <w:lastRenderedPageBreak/>
              <w:t>that there are no major discrepancies.  Depending on the detail held within the tender documentation this meeting will either be to moderate the scores so that they are within one mark of each in order to ensure consistency or be to discuss each question and agree to an agreed score.</w:t>
            </w:r>
            <w:r w:rsidR="00F13007">
              <w:rPr>
                <w:rFonts w:ascii="Arial" w:hAnsi="Arial" w:cs="Arial"/>
              </w:rPr>
              <w:t xml:space="preserve">  Details of this process will be detailed within the relevant tender documentation issued as part of the procurement process.</w:t>
            </w:r>
          </w:p>
          <w:p w14:paraId="1E83BF42" w14:textId="77777777" w:rsidR="00DE33D8" w:rsidRPr="002A3B84" w:rsidRDefault="00DE33D8" w:rsidP="0080344A">
            <w:pPr>
              <w:jc w:val="both"/>
              <w:rPr>
                <w:rFonts w:ascii="Arial" w:hAnsi="Arial" w:cs="Arial"/>
              </w:rPr>
            </w:pPr>
          </w:p>
          <w:p w14:paraId="3EA72566" w14:textId="19E7F9E7" w:rsidR="00DE33D8" w:rsidRPr="00DE33D8" w:rsidRDefault="00DE33D8" w:rsidP="0080344A">
            <w:pPr>
              <w:jc w:val="both"/>
              <w:rPr>
                <w:rFonts w:ascii="Arial" w:hAnsi="Arial" w:cs="Arial"/>
              </w:rPr>
            </w:pPr>
            <w:r w:rsidRPr="002A3B84">
              <w:rPr>
                <w:rFonts w:ascii="Arial" w:hAnsi="Arial" w:cs="Arial"/>
              </w:rPr>
              <w:t>The meeting will require all evaluators to attend and will be chaired by the Procurement Manager</w:t>
            </w:r>
          </w:p>
          <w:p w14:paraId="0C1C0D2C" w14:textId="77777777" w:rsidR="00DE33D8" w:rsidRPr="00812E01" w:rsidRDefault="00DE33D8" w:rsidP="0080344A">
            <w:pPr>
              <w:jc w:val="both"/>
              <w:rPr>
                <w:rFonts w:ascii="Arial" w:hAnsi="Arial" w:cs="Arial"/>
                <w:color w:val="FF0000"/>
              </w:rPr>
            </w:pPr>
          </w:p>
        </w:tc>
      </w:tr>
      <w:tr w:rsidR="001A22C6" w:rsidRPr="00812E01" w14:paraId="15808534" w14:textId="77777777" w:rsidTr="005F3BCF">
        <w:tc>
          <w:tcPr>
            <w:tcW w:w="988" w:type="dxa"/>
          </w:tcPr>
          <w:p w14:paraId="56AF8553" w14:textId="248D4BF4" w:rsidR="001A22C6" w:rsidRDefault="001A22C6" w:rsidP="0080344A">
            <w:pPr>
              <w:jc w:val="both"/>
              <w:rPr>
                <w:rFonts w:ascii="Arial" w:hAnsi="Arial" w:cs="Arial"/>
                <w:b/>
                <w:bCs/>
              </w:rPr>
            </w:pPr>
            <w:r>
              <w:rPr>
                <w:rFonts w:ascii="Arial" w:hAnsi="Arial" w:cs="Arial"/>
                <w:b/>
                <w:bCs/>
              </w:rPr>
              <w:lastRenderedPageBreak/>
              <w:t>9.13</w:t>
            </w:r>
          </w:p>
        </w:tc>
        <w:tc>
          <w:tcPr>
            <w:tcW w:w="8028" w:type="dxa"/>
          </w:tcPr>
          <w:p w14:paraId="32D59B22" w14:textId="77777777" w:rsidR="001A22C6" w:rsidRDefault="001A22C6" w:rsidP="0080344A">
            <w:pPr>
              <w:jc w:val="both"/>
              <w:rPr>
                <w:rFonts w:ascii="Arial" w:hAnsi="Arial" w:cs="Arial"/>
                <w:b/>
                <w:bCs/>
              </w:rPr>
            </w:pPr>
            <w:r>
              <w:rPr>
                <w:rFonts w:ascii="Arial" w:hAnsi="Arial" w:cs="Arial"/>
                <w:b/>
                <w:bCs/>
              </w:rPr>
              <w:t>Alcatel (Standstill Period)</w:t>
            </w:r>
          </w:p>
          <w:p w14:paraId="269AA389" w14:textId="6FA90A3F" w:rsidR="001A22C6" w:rsidRPr="000C2407" w:rsidRDefault="001A22C6" w:rsidP="0080344A">
            <w:pPr>
              <w:jc w:val="both"/>
              <w:rPr>
                <w:rFonts w:ascii="Arial" w:hAnsi="Arial" w:cs="Arial"/>
                <w:b/>
                <w:bCs/>
              </w:rPr>
            </w:pPr>
          </w:p>
        </w:tc>
      </w:tr>
      <w:tr w:rsidR="001A22C6" w:rsidRPr="00812E01" w14:paraId="7B48F247" w14:textId="77777777" w:rsidTr="005F3BCF">
        <w:tc>
          <w:tcPr>
            <w:tcW w:w="988" w:type="dxa"/>
          </w:tcPr>
          <w:p w14:paraId="7E82EBD6" w14:textId="77777777" w:rsidR="001A22C6" w:rsidRDefault="001A22C6" w:rsidP="0080344A">
            <w:pPr>
              <w:jc w:val="both"/>
              <w:rPr>
                <w:rFonts w:ascii="Arial" w:hAnsi="Arial" w:cs="Arial"/>
                <w:b/>
                <w:bCs/>
              </w:rPr>
            </w:pPr>
          </w:p>
        </w:tc>
        <w:tc>
          <w:tcPr>
            <w:tcW w:w="8028" w:type="dxa"/>
          </w:tcPr>
          <w:p w14:paraId="3C4A1412" w14:textId="67C88429" w:rsidR="001A22C6" w:rsidRDefault="001A22C6" w:rsidP="0080344A">
            <w:pPr>
              <w:jc w:val="both"/>
              <w:rPr>
                <w:rFonts w:ascii="Arial" w:hAnsi="Arial" w:cs="Arial"/>
              </w:rPr>
            </w:pPr>
            <w:r>
              <w:rPr>
                <w:rFonts w:ascii="Arial" w:hAnsi="Arial" w:cs="Arial"/>
              </w:rPr>
              <w:t xml:space="preserve">Where the contract value is over the relevant threshold then the </w:t>
            </w:r>
            <w:r w:rsidR="00B52024">
              <w:rPr>
                <w:rFonts w:ascii="Arial" w:hAnsi="Arial" w:cs="Arial"/>
              </w:rPr>
              <w:t>A</w:t>
            </w:r>
            <w:r>
              <w:rPr>
                <w:rFonts w:ascii="Arial" w:hAnsi="Arial" w:cs="Arial"/>
              </w:rPr>
              <w:t>lcatel period (</w:t>
            </w:r>
            <w:r w:rsidR="00366177">
              <w:rPr>
                <w:rFonts w:ascii="Arial" w:hAnsi="Arial" w:cs="Arial"/>
              </w:rPr>
              <w:t xml:space="preserve">which is a mandatory </w:t>
            </w:r>
            <w:r>
              <w:rPr>
                <w:rFonts w:ascii="Arial" w:hAnsi="Arial" w:cs="Arial"/>
              </w:rPr>
              <w:t xml:space="preserve">standstill period) will need to be </w:t>
            </w:r>
            <w:r w:rsidR="00A257FB">
              <w:rPr>
                <w:rFonts w:ascii="Arial" w:hAnsi="Arial" w:cs="Arial"/>
              </w:rPr>
              <w:t>followed.</w:t>
            </w:r>
            <w:r>
              <w:rPr>
                <w:rFonts w:ascii="Arial" w:hAnsi="Arial" w:cs="Arial"/>
              </w:rPr>
              <w:t xml:space="preserve">  This is a </w:t>
            </w:r>
            <w:r w:rsidR="00872FB3">
              <w:rPr>
                <w:rFonts w:ascii="Arial" w:hAnsi="Arial" w:cs="Arial"/>
              </w:rPr>
              <w:t>10-day</w:t>
            </w:r>
            <w:r>
              <w:rPr>
                <w:rFonts w:ascii="Arial" w:hAnsi="Arial" w:cs="Arial"/>
              </w:rPr>
              <w:t xml:space="preserve"> period (calendar not working days) between the issuing of a successful/unsuccessful letter and the formal award letter.  Allowance needs to be made for any bank holidays.</w:t>
            </w:r>
          </w:p>
          <w:p w14:paraId="2E52FEE8" w14:textId="77777777" w:rsidR="001A22C6" w:rsidRDefault="001A22C6" w:rsidP="0080344A">
            <w:pPr>
              <w:jc w:val="both"/>
              <w:rPr>
                <w:rFonts w:ascii="Arial" w:hAnsi="Arial" w:cs="Arial"/>
              </w:rPr>
            </w:pPr>
          </w:p>
          <w:p w14:paraId="310327A5" w14:textId="0D02F44C" w:rsidR="001A22C6" w:rsidRDefault="001A22C6" w:rsidP="0080344A">
            <w:pPr>
              <w:jc w:val="both"/>
              <w:rPr>
                <w:rFonts w:ascii="Arial" w:hAnsi="Arial" w:cs="Arial"/>
              </w:rPr>
            </w:pPr>
            <w:r>
              <w:rPr>
                <w:rFonts w:ascii="Arial" w:hAnsi="Arial" w:cs="Arial"/>
              </w:rPr>
              <w:t xml:space="preserve">During this </w:t>
            </w:r>
            <w:r w:rsidR="00872FB3">
              <w:rPr>
                <w:rFonts w:ascii="Arial" w:hAnsi="Arial" w:cs="Arial"/>
              </w:rPr>
              <w:t>period,</w:t>
            </w:r>
            <w:r>
              <w:rPr>
                <w:rFonts w:ascii="Arial" w:hAnsi="Arial" w:cs="Arial"/>
              </w:rPr>
              <w:t xml:space="preserve"> </w:t>
            </w:r>
            <w:r w:rsidR="00F13007">
              <w:rPr>
                <w:rFonts w:ascii="Arial" w:hAnsi="Arial" w:cs="Arial"/>
              </w:rPr>
              <w:t>no contact</w:t>
            </w:r>
            <w:r>
              <w:rPr>
                <w:rFonts w:ascii="Arial" w:hAnsi="Arial" w:cs="Arial"/>
              </w:rPr>
              <w:t xml:space="preserve"> </w:t>
            </w:r>
            <w:r w:rsidR="00854E89">
              <w:rPr>
                <w:rFonts w:ascii="Arial" w:hAnsi="Arial" w:cs="Arial"/>
              </w:rPr>
              <w:t xml:space="preserve">can </w:t>
            </w:r>
            <w:r>
              <w:rPr>
                <w:rFonts w:ascii="Arial" w:hAnsi="Arial" w:cs="Arial"/>
              </w:rPr>
              <w:t xml:space="preserve">be made with the successful tenderer.  </w:t>
            </w:r>
            <w:r w:rsidR="00CF7954">
              <w:rPr>
                <w:rFonts w:ascii="Arial" w:hAnsi="Arial" w:cs="Arial"/>
              </w:rPr>
              <w:t>The purpose of the standstill period is to give u</w:t>
            </w:r>
            <w:r w:rsidR="00AA7B60">
              <w:rPr>
                <w:rFonts w:ascii="Arial" w:hAnsi="Arial" w:cs="Arial"/>
              </w:rPr>
              <w:t>nsuccessful bidders some time to consider the feedback and seek further information, this</w:t>
            </w:r>
            <w:r>
              <w:rPr>
                <w:rFonts w:ascii="Arial" w:hAnsi="Arial" w:cs="Arial"/>
              </w:rPr>
              <w:t xml:space="preserve"> is also the time when an unsuccessful tenderer can legally challenge the proposed award.  They have to do so in writing formally within the </w:t>
            </w:r>
            <w:r w:rsidR="00872FB3">
              <w:rPr>
                <w:rFonts w:ascii="Arial" w:hAnsi="Arial" w:cs="Arial"/>
              </w:rPr>
              <w:t>10-day</w:t>
            </w:r>
            <w:r>
              <w:rPr>
                <w:rFonts w:ascii="Arial" w:hAnsi="Arial" w:cs="Arial"/>
              </w:rPr>
              <w:t xml:space="preserve"> period.  If a “challenge” is </w:t>
            </w:r>
            <w:r w:rsidR="00872FB3">
              <w:rPr>
                <w:rFonts w:ascii="Arial" w:hAnsi="Arial" w:cs="Arial"/>
              </w:rPr>
              <w:t>made,</w:t>
            </w:r>
            <w:r>
              <w:rPr>
                <w:rFonts w:ascii="Arial" w:hAnsi="Arial" w:cs="Arial"/>
              </w:rPr>
              <w:t xml:space="preserve"> then the Authority has to respond as soon as is possible (preferably within 24 hours of receipt of the letter) in order to not delay the pending award of contract</w:t>
            </w:r>
          </w:p>
          <w:p w14:paraId="21CC5B7B" w14:textId="77777777" w:rsidR="001A22C6" w:rsidRDefault="001A22C6" w:rsidP="0080344A">
            <w:pPr>
              <w:jc w:val="both"/>
              <w:rPr>
                <w:rFonts w:ascii="Arial" w:hAnsi="Arial" w:cs="Arial"/>
              </w:rPr>
            </w:pPr>
          </w:p>
          <w:p w14:paraId="648C06FC" w14:textId="6CFBDCCB" w:rsidR="001A22C6" w:rsidRDefault="001A22C6" w:rsidP="0080344A">
            <w:pPr>
              <w:jc w:val="both"/>
              <w:rPr>
                <w:rFonts w:ascii="Arial" w:hAnsi="Arial" w:cs="Arial"/>
              </w:rPr>
            </w:pPr>
            <w:r>
              <w:rPr>
                <w:rFonts w:ascii="Arial" w:hAnsi="Arial" w:cs="Arial"/>
              </w:rPr>
              <w:t>The City Solicitor and the Procurement Manager are responsible for responding to any challenges received.  It is their decision in conjunction with the relevant Director for the service area as to whether the challenge is to be defended.   Their combined decision is final and will be communicated to all suppliers/contractors involved where appropriate</w:t>
            </w:r>
          </w:p>
          <w:p w14:paraId="7F9E69AC" w14:textId="77777777" w:rsidR="001A22C6" w:rsidRPr="000C2407" w:rsidRDefault="001A22C6" w:rsidP="0080344A">
            <w:pPr>
              <w:jc w:val="both"/>
              <w:rPr>
                <w:rFonts w:ascii="Arial" w:hAnsi="Arial" w:cs="Arial"/>
                <w:b/>
                <w:bCs/>
              </w:rPr>
            </w:pPr>
          </w:p>
        </w:tc>
      </w:tr>
      <w:tr w:rsidR="00D16110" w:rsidRPr="00812E01" w14:paraId="6F7945D4" w14:textId="77777777" w:rsidTr="005F3BCF">
        <w:tc>
          <w:tcPr>
            <w:tcW w:w="988" w:type="dxa"/>
          </w:tcPr>
          <w:p w14:paraId="3494DD01" w14:textId="6C5D37D1" w:rsidR="00D16110" w:rsidRPr="00F83EB4" w:rsidRDefault="00F83EB4" w:rsidP="0080344A">
            <w:pPr>
              <w:jc w:val="both"/>
              <w:rPr>
                <w:rFonts w:ascii="Arial" w:hAnsi="Arial" w:cs="Arial"/>
                <w:b/>
                <w:bCs/>
              </w:rPr>
            </w:pPr>
            <w:r>
              <w:rPr>
                <w:rFonts w:ascii="Arial" w:hAnsi="Arial" w:cs="Arial"/>
                <w:b/>
                <w:bCs/>
              </w:rPr>
              <w:t>9.1</w:t>
            </w:r>
            <w:r w:rsidR="00DE33D8">
              <w:rPr>
                <w:rFonts w:ascii="Arial" w:hAnsi="Arial" w:cs="Arial"/>
                <w:b/>
                <w:bCs/>
              </w:rPr>
              <w:t>4</w:t>
            </w:r>
          </w:p>
        </w:tc>
        <w:tc>
          <w:tcPr>
            <w:tcW w:w="8028" w:type="dxa"/>
          </w:tcPr>
          <w:p w14:paraId="4EB8C40F" w14:textId="77777777" w:rsidR="00074135" w:rsidRDefault="00074135" w:rsidP="0080344A">
            <w:pPr>
              <w:jc w:val="both"/>
              <w:rPr>
                <w:rFonts w:ascii="Arial" w:hAnsi="Arial" w:cs="Arial"/>
                <w:b/>
                <w:bCs/>
              </w:rPr>
            </w:pPr>
            <w:r w:rsidRPr="000C2407">
              <w:rPr>
                <w:rFonts w:ascii="Arial" w:hAnsi="Arial" w:cs="Arial"/>
                <w:b/>
                <w:bCs/>
              </w:rPr>
              <w:t>Award</w:t>
            </w:r>
          </w:p>
          <w:p w14:paraId="4DEF46BB" w14:textId="086F3FC7" w:rsidR="009B2063" w:rsidRPr="000C2407" w:rsidRDefault="009B2063" w:rsidP="0080344A">
            <w:pPr>
              <w:jc w:val="both"/>
              <w:rPr>
                <w:rFonts w:ascii="Arial" w:hAnsi="Arial" w:cs="Arial"/>
                <w:b/>
                <w:bCs/>
              </w:rPr>
            </w:pPr>
          </w:p>
        </w:tc>
      </w:tr>
      <w:tr w:rsidR="00F83EB4" w:rsidRPr="00812E01" w14:paraId="7699AED8" w14:textId="77777777" w:rsidTr="005F3BCF">
        <w:tc>
          <w:tcPr>
            <w:tcW w:w="988" w:type="dxa"/>
          </w:tcPr>
          <w:p w14:paraId="5B8EDAA1" w14:textId="77777777" w:rsidR="00F83EB4" w:rsidRPr="00F83EB4" w:rsidRDefault="00F83EB4" w:rsidP="0080344A">
            <w:pPr>
              <w:jc w:val="both"/>
              <w:rPr>
                <w:rFonts w:ascii="Arial" w:hAnsi="Arial" w:cs="Arial"/>
                <w:b/>
                <w:bCs/>
              </w:rPr>
            </w:pPr>
          </w:p>
        </w:tc>
        <w:tc>
          <w:tcPr>
            <w:tcW w:w="8028" w:type="dxa"/>
          </w:tcPr>
          <w:p w14:paraId="405E89A3" w14:textId="57FC6FD9" w:rsidR="001A22C6" w:rsidRDefault="00F70637" w:rsidP="0080344A">
            <w:pPr>
              <w:jc w:val="both"/>
              <w:rPr>
                <w:rFonts w:ascii="Arial" w:hAnsi="Arial" w:cs="Arial"/>
              </w:rPr>
            </w:pPr>
            <w:r>
              <w:rPr>
                <w:rFonts w:ascii="Arial" w:hAnsi="Arial" w:cs="Arial"/>
              </w:rPr>
              <w:t>Once the Alcatel period has passed without an upheld challenge being made, then the award letter can be issued.  This will be undertaken by the Procurement Manager</w:t>
            </w:r>
          </w:p>
          <w:p w14:paraId="517B14F8" w14:textId="77777777" w:rsidR="00F70637" w:rsidRDefault="00F70637" w:rsidP="0080344A">
            <w:pPr>
              <w:jc w:val="both"/>
              <w:rPr>
                <w:rFonts w:ascii="Arial" w:hAnsi="Arial" w:cs="Arial"/>
              </w:rPr>
            </w:pPr>
          </w:p>
          <w:p w14:paraId="2C2EADC2" w14:textId="2D7E8315" w:rsidR="00F70637" w:rsidRDefault="00F70637" w:rsidP="0080344A">
            <w:pPr>
              <w:jc w:val="both"/>
              <w:rPr>
                <w:rFonts w:ascii="Arial" w:hAnsi="Arial" w:cs="Arial"/>
              </w:rPr>
            </w:pPr>
            <w:r>
              <w:rPr>
                <w:rFonts w:ascii="Arial" w:hAnsi="Arial" w:cs="Arial"/>
              </w:rPr>
              <w:t>Once the award letter has been issued and formal confirmation of acceptance of the appointment has been received from the successful bidder then a formal contract award notice will be issued.  This will be undertaken by the Procurement Manager</w:t>
            </w:r>
          </w:p>
          <w:p w14:paraId="126638B2" w14:textId="72096BCC" w:rsidR="001A22C6" w:rsidRPr="00812E01" w:rsidRDefault="001A22C6" w:rsidP="0080344A">
            <w:pPr>
              <w:jc w:val="both"/>
              <w:rPr>
                <w:rFonts w:ascii="Arial" w:hAnsi="Arial" w:cs="Arial"/>
              </w:rPr>
            </w:pPr>
          </w:p>
        </w:tc>
      </w:tr>
      <w:tr w:rsidR="00D16110" w:rsidRPr="00812E01" w14:paraId="4CE73AF9" w14:textId="77777777" w:rsidTr="005F3BCF">
        <w:tc>
          <w:tcPr>
            <w:tcW w:w="988" w:type="dxa"/>
          </w:tcPr>
          <w:p w14:paraId="1A78C450" w14:textId="7B489D95" w:rsidR="00D16110" w:rsidRPr="00F83EB4" w:rsidRDefault="00F83EB4" w:rsidP="0080344A">
            <w:pPr>
              <w:jc w:val="both"/>
              <w:rPr>
                <w:rFonts w:ascii="Arial" w:hAnsi="Arial" w:cs="Arial"/>
                <w:b/>
                <w:bCs/>
              </w:rPr>
            </w:pPr>
            <w:r>
              <w:rPr>
                <w:rFonts w:ascii="Arial" w:hAnsi="Arial" w:cs="Arial"/>
                <w:b/>
                <w:bCs/>
              </w:rPr>
              <w:t>9.1</w:t>
            </w:r>
            <w:r w:rsidR="00DE33D8">
              <w:rPr>
                <w:rFonts w:ascii="Arial" w:hAnsi="Arial" w:cs="Arial"/>
                <w:b/>
                <w:bCs/>
              </w:rPr>
              <w:t>5</w:t>
            </w:r>
          </w:p>
        </w:tc>
        <w:tc>
          <w:tcPr>
            <w:tcW w:w="8028" w:type="dxa"/>
          </w:tcPr>
          <w:p w14:paraId="20498A7B" w14:textId="77777777" w:rsidR="00D16110" w:rsidRDefault="00074135" w:rsidP="0080344A">
            <w:pPr>
              <w:jc w:val="both"/>
              <w:rPr>
                <w:rFonts w:ascii="Arial" w:hAnsi="Arial" w:cs="Arial"/>
                <w:b/>
                <w:bCs/>
              </w:rPr>
            </w:pPr>
            <w:r w:rsidRPr="000C2407">
              <w:rPr>
                <w:rFonts w:ascii="Arial" w:hAnsi="Arial" w:cs="Arial"/>
                <w:b/>
                <w:bCs/>
              </w:rPr>
              <w:t>Regulation 84 Report</w:t>
            </w:r>
          </w:p>
          <w:p w14:paraId="260FF2ED" w14:textId="09A9D297" w:rsidR="009B2063" w:rsidRPr="000C2407" w:rsidRDefault="009B2063" w:rsidP="0080344A">
            <w:pPr>
              <w:jc w:val="both"/>
              <w:rPr>
                <w:rFonts w:ascii="Arial" w:hAnsi="Arial" w:cs="Arial"/>
                <w:b/>
                <w:bCs/>
              </w:rPr>
            </w:pPr>
          </w:p>
        </w:tc>
      </w:tr>
      <w:tr w:rsidR="00F83EB4" w:rsidRPr="00812E01" w14:paraId="5027527D" w14:textId="77777777" w:rsidTr="00987ABF">
        <w:tc>
          <w:tcPr>
            <w:tcW w:w="988" w:type="dxa"/>
          </w:tcPr>
          <w:p w14:paraId="1BC4DAE8" w14:textId="77777777" w:rsidR="00F83EB4" w:rsidRPr="00F83EB4" w:rsidRDefault="00F83EB4" w:rsidP="0080344A">
            <w:pPr>
              <w:jc w:val="both"/>
              <w:rPr>
                <w:rFonts w:ascii="Arial" w:hAnsi="Arial" w:cs="Arial"/>
                <w:b/>
                <w:bCs/>
              </w:rPr>
            </w:pPr>
          </w:p>
        </w:tc>
        <w:tc>
          <w:tcPr>
            <w:tcW w:w="8028" w:type="dxa"/>
          </w:tcPr>
          <w:p w14:paraId="7A7C3E37" w14:textId="13BE8B50" w:rsidR="00872FB3" w:rsidRDefault="00872FB3" w:rsidP="0080344A">
            <w:pPr>
              <w:jc w:val="both"/>
              <w:rPr>
                <w:rFonts w:ascii="Arial" w:hAnsi="Arial" w:cs="Arial"/>
              </w:rPr>
            </w:pPr>
            <w:r>
              <w:rPr>
                <w:rFonts w:ascii="Arial" w:hAnsi="Arial" w:cs="Arial"/>
              </w:rPr>
              <w:t xml:space="preserve">This report is a requirement of the regulations and captures a full audit trail of the process followed throughout the procurement exercise.  It doesn’t have to be published but has to be available if requested to be disclosed.  The Procurement Manager will complete this report and hold on file.  </w:t>
            </w:r>
          </w:p>
          <w:p w14:paraId="6A0EAD9D" w14:textId="44958E18" w:rsidR="00872FB3" w:rsidRPr="00872FB3" w:rsidRDefault="00872FB3" w:rsidP="0080344A">
            <w:pPr>
              <w:jc w:val="both"/>
              <w:rPr>
                <w:rFonts w:ascii="Arial" w:hAnsi="Arial" w:cs="Arial"/>
              </w:rPr>
            </w:pPr>
          </w:p>
        </w:tc>
      </w:tr>
      <w:tr w:rsidR="00074135" w:rsidRPr="00812E01" w14:paraId="0B1EC234" w14:textId="77777777" w:rsidTr="00987ABF">
        <w:tc>
          <w:tcPr>
            <w:tcW w:w="988" w:type="dxa"/>
          </w:tcPr>
          <w:p w14:paraId="0BA898D1" w14:textId="4292EDD2" w:rsidR="00074135" w:rsidRPr="00F83EB4" w:rsidRDefault="000C2407" w:rsidP="0080344A">
            <w:pPr>
              <w:jc w:val="both"/>
              <w:rPr>
                <w:rFonts w:ascii="Arial" w:hAnsi="Arial" w:cs="Arial"/>
                <w:b/>
                <w:bCs/>
              </w:rPr>
            </w:pPr>
            <w:r>
              <w:rPr>
                <w:rFonts w:ascii="Arial" w:hAnsi="Arial" w:cs="Arial"/>
                <w:b/>
                <w:bCs/>
              </w:rPr>
              <w:t xml:space="preserve"> </w:t>
            </w:r>
          </w:p>
        </w:tc>
        <w:tc>
          <w:tcPr>
            <w:tcW w:w="8028" w:type="dxa"/>
          </w:tcPr>
          <w:p w14:paraId="28F6CAEB" w14:textId="77777777" w:rsidR="00074135" w:rsidRDefault="00074135" w:rsidP="0080344A">
            <w:pPr>
              <w:jc w:val="both"/>
              <w:rPr>
                <w:rFonts w:ascii="Arial" w:hAnsi="Arial" w:cs="Arial"/>
                <w:b/>
                <w:bCs/>
                <w:i/>
                <w:iCs/>
              </w:rPr>
            </w:pPr>
            <w:r w:rsidRPr="00812E01">
              <w:rPr>
                <w:rFonts w:ascii="Arial" w:hAnsi="Arial" w:cs="Arial"/>
                <w:b/>
                <w:bCs/>
                <w:i/>
                <w:iCs/>
              </w:rPr>
              <w:t>Procurement Act 2023</w:t>
            </w:r>
          </w:p>
          <w:p w14:paraId="5DFB41F8" w14:textId="3A79EF98" w:rsidR="00F83EB4" w:rsidRPr="00812E01" w:rsidRDefault="00F83EB4" w:rsidP="0080344A">
            <w:pPr>
              <w:jc w:val="both"/>
              <w:rPr>
                <w:rFonts w:ascii="Arial" w:hAnsi="Arial" w:cs="Arial"/>
                <w:b/>
                <w:bCs/>
                <w:i/>
                <w:iCs/>
              </w:rPr>
            </w:pPr>
          </w:p>
        </w:tc>
      </w:tr>
      <w:tr w:rsidR="00074135" w:rsidRPr="00812E01" w14:paraId="48C8D721" w14:textId="77777777" w:rsidTr="00987ABF">
        <w:tc>
          <w:tcPr>
            <w:tcW w:w="988" w:type="dxa"/>
          </w:tcPr>
          <w:p w14:paraId="4B3A0167" w14:textId="7300B4DB" w:rsidR="00074135" w:rsidRPr="00F83EB4" w:rsidRDefault="00F83EB4" w:rsidP="0080344A">
            <w:pPr>
              <w:jc w:val="both"/>
              <w:rPr>
                <w:rFonts w:ascii="Arial" w:hAnsi="Arial" w:cs="Arial"/>
                <w:b/>
                <w:bCs/>
              </w:rPr>
            </w:pPr>
            <w:r>
              <w:rPr>
                <w:rFonts w:ascii="Arial" w:hAnsi="Arial" w:cs="Arial"/>
                <w:b/>
                <w:bCs/>
              </w:rPr>
              <w:t>9.</w:t>
            </w:r>
            <w:r w:rsidR="00716C87">
              <w:rPr>
                <w:rFonts w:ascii="Arial" w:hAnsi="Arial" w:cs="Arial"/>
                <w:b/>
                <w:bCs/>
              </w:rPr>
              <w:t>16</w:t>
            </w:r>
          </w:p>
        </w:tc>
        <w:tc>
          <w:tcPr>
            <w:tcW w:w="8028" w:type="dxa"/>
          </w:tcPr>
          <w:p w14:paraId="6BD18251" w14:textId="77777777" w:rsidR="00074135" w:rsidRDefault="00074135" w:rsidP="0080344A">
            <w:pPr>
              <w:jc w:val="both"/>
              <w:rPr>
                <w:rFonts w:ascii="Arial" w:hAnsi="Arial" w:cs="Arial"/>
                <w:b/>
                <w:bCs/>
              </w:rPr>
            </w:pPr>
            <w:r w:rsidRPr="000C2407">
              <w:rPr>
                <w:rFonts w:ascii="Arial" w:hAnsi="Arial" w:cs="Arial"/>
                <w:b/>
                <w:bCs/>
              </w:rPr>
              <w:t xml:space="preserve">Procurement Notices (Pre-Commencement; Award; During Contract) </w:t>
            </w:r>
          </w:p>
          <w:p w14:paraId="0B54A19E" w14:textId="25F7D54C" w:rsidR="000B1EC7" w:rsidRPr="000C2407" w:rsidRDefault="000B1EC7" w:rsidP="0080344A">
            <w:pPr>
              <w:jc w:val="both"/>
              <w:rPr>
                <w:rFonts w:ascii="Arial" w:hAnsi="Arial" w:cs="Arial"/>
                <w:b/>
                <w:bCs/>
              </w:rPr>
            </w:pPr>
          </w:p>
        </w:tc>
      </w:tr>
      <w:tr w:rsidR="00F83EB4" w:rsidRPr="00812E01" w14:paraId="746BC831" w14:textId="77777777" w:rsidTr="00987ABF">
        <w:tc>
          <w:tcPr>
            <w:tcW w:w="988" w:type="dxa"/>
          </w:tcPr>
          <w:p w14:paraId="0C1B144C" w14:textId="77777777" w:rsidR="00F83EB4" w:rsidRPr="00F83EB4" w:rsidRDefault="00F83EB4" w:rsidP="0080344A">
            <w:pPr>
              <w:jc w:val="both"/>
              <w:rPr>
                <w:rFonts w:ascii="Arial" w:hAnsi="Arial" w:cs="Arial"/>
                <w:b/>
                <w:bCs/>
              </w:rPr>
            </w:pPr>
          </w:p>
        </w:tc>
        <w:tc>
          <w:tcPr>
            <w:tcW w:w="8028" w:type="dxa"/>
          </w:tcPr>
          <w:p w14:paraId="7A2078B0" w14:textId="08845964" w:rsidR="00F83EB4" w:rsidRDefault="005E03A3" w:rsidP="0080344A">
            <w:pPr>
              <w:jc w:val="both"/>
              <w:rPr>
                <w:rFonts w:ascii="Arial" w:hAnsi="Arial" w:cs="Arial"/>
              </w:rPr>
            </w:pPr>
            <w:r>
              <w:rPr>
                <w:rFonts w:ascii="Arial" w:hAnsi="Arial" w:cs="Arial"/>
              </w:rPr>
              <w:t xml:space="preserve">One of the most significant changes within the new </w:t>
            </w:r>
            <w:r w:rsidR="00B341DE">
              <w:rPr>
                <w:rFonts w:ascii="Arial" w:hAnsi="Arial" w:cs="Arial"/>
              </w:rPr>
              <w:t>P</w:t>
            </w:r>
            <w:r>
              <w:rPr>
                <w:rFonts w:ascii="Arial" w:hAnsi="Arial" w:cs="Arial"/>
              </w:rPr>
              <w:t xml:space="preserve">rocurement </w:t>
            </w:r>
            <w:r w:rsidR="00B341DE">
              <w:rPr>
                <w:rFonts w:ascii="Arial" w:hAnsi="Arial" w:cs="Arial"/>
              </w:rPr>
              <w:t>A</w:t>
            </w:r>
            <w:r>
              <w:rPr>
                <w:rFonts w:ascii="Arial" w:hAnsi="Arial" w:cs="Arial"/>
              </w:rPr>
              <w:t xml:space="preserve">ct is the number of new notices </w:t>
            </w:r>
            <w:r w:rsidR="009F7A9A">
              <w:rPr>
                <w:rFonts w:ascii="Arial" w:hAnsi="Arial" w:cs="Arial"/>
              </w:rPr>
              <w:t xml:space="preserve">that contracting authorities legally have to produce when </w:t>
            </w:r>
            <w:r w:rsidR="0004624C">
              <w:rPr>
                <w:rFonts w:ascii="Arial" w:hAnsi="Arial" w:cs="Arial"/>
              </w:rPr>
              <w:t>undertaking a procurement activity.</w:t>
            </w:r>
          </w:p>
          <w:p w14:paraId="48B38D7F" w14:textId="77777777" w:rsidR="00D737E3" w:rsidRPr="00D737E3" w:rsidRDefault="00D737E3" w:rsidP="0080344A">
            <w:pPr>
              <w:jc w:val="both"/>
              <w:rPr>
                <w:rFonts w:ascii="Arial" w:hAnsi="Arial" w:cs="Arial"/>
              </w:rPr>
            </w:pPr>
          </w:p>
          <w:p w14:paraId="2B480CAB" w14:textId="75BA8698" w:rsidR="00D737E3" w:rsidRPr="00D737E3" w:rsidRDefault="00D737E3" w:rsidP="0080344A">
            <w:pPr>
              <w:jc w:val="both"/>
              <w:rPr>
                <w:rFonts w:ascii="Arial" w:hAnsi="Arial" w:cs="Arial"/>
              </w:rPr>
            </w:pPr>
            <w:r>
              <w:rPr>
                <w:rFonts w:ascii="Arial" w:hAnsi="Arial" w:cs="Arial"/>
              </w:rPr>
              <w:t xml:space="preserve">There are </w:t>
            </w:r>
            <w:r w:rsidR="00F13007">
              <w:rPr>
                <w:rFonts w:ascii="Arial" w:hAnsi="Arial" w:cs="Arial"/>
              </w:rPr>
              <w:t>a significant number of</w:t>
            </w:r>
            <w:r w:rsidRPr="00D737E3">
              <w:rPr>
                <w:rFonts w:ascii="Arial" w:hAnsi="Arial" w:cs="Arial"/>
              </w:rPr>
              <w:t xml:space="preserve"> Notices </w:t>
            </w:r>
            <w:r>
              <w:rPr>
                <w:rFonts w:ascii="Arial" w:hAnsi="Arial" w:cs="Arial"/>
              </w:rPr>
              <w:t xml:space="preserve">that could be required to be published </w:t>
            </w:r>
            <w:r w:rsidR="00D06BEA">
              <w:rPr>
                <w:rFonts w:ascii="Arial" w:hAnsi="Arial" w:cs="Arial"/>
              </w:rPr>
              <w:t xml:space="preserve">in respect of each procurement activity (contract value dependant) and one of these is a requirement to detail </w:t>
            </w:r>
            <w:r w:rsidRPr="00D737E3">
              <w:rPr>
                <w:rFonts w:ascii="Arial" w:hAnsi="Arial" w:cs="Arial"/>
              </w:rPr>
              <w:t xml:space="preserve">significant advance planning (a minimum of 18 months) of procurement activity. Failure to comply with these requirements will result in a high risk of legal challenge </w:t>
            </w:r>
          </w:p>
          <w:p w14:paraId="27A7B226" w14:textId="77777777" w:rsidR="005E03A3" w:rsidRDefault="005E03A3" w:rsidP="0080344A">
            <w:pPr>
              <w:jc w:val="both"/>
              <w:rPr>
                <w:rFonts w:ascii="Arial" w:hAnsi="Arial" w:cs="Arial"/>
              </w:rPr>
            </w:pPr>
          </w:p>
          <w:p w14:paraId="73277E13" w14:textId="77777777" w:rsidR="005E03A3" w:rsidRDefault="005E03A3" w:rsidP="0080344A">
            <w:pPr>
              <w:jc w:val="both"/>
              <w:rPr>
                <w:rFonts w:ascii="Arial" w:hAnsi="Arial" w:cs="Arial"/>
              </w:rPr>
            </w:pPr>
            <w:r>
              <w:rPr>
                <w:rFonts w:ascii="Arial" w:hAnsi="Arial" w:cs="Arial"/>
              </w:rPr>
              <w:t>The following tables shows all the notices that could be required to be published in respect of both the procurement process and also following award, as part of the contract management of the provision.</w:t>
            </w:r>
          </w:p>
          <w:p w14:paraId="1A8D142C" w14:textId="77777777" w:rsidR="005E03A3" w:rsidRDefault="005E03A3" w:rsidP="0080344A">
            <w:pPr>
              <w:jc w:val="both"/>
              <w:rPr>
                <w:rFonts w:ascii="Arial" w:hAnsi="Arial" w:cs="Arial"/>
              </w:rPr>
            </w:pPr>
          </w:p>
          <w:p w14:paraId="09835289" w14:textId="7466A3ED" w:rsidR="005E03A3" w:rsidRDefault="005E03A3" w:rsidP="0080344A">
            <w:pPr>
              <w:jc w:val="both"/>
              <w:rPr>
                <w:rFonts w:ascii="Arial" w:hAnsi="Arial" w:cs="Arial"/>
              </w:rPr>
            </w:pPr>
            <w:r>
              <w:rPr>
                <w:rFonts w:ascii="Arial" w:hAnsi="Arial" w:cs="Arial"/>
              </w:rPr>
              <w:t xml:space="preserve">The Procurement Manager will publish these notices as required.  However, it is the responsibility of the Contract Manager and their Assistant Director to ensure that all information required to complete this function is provided in a timely manner to the Procurement Manager.  It is not the responsibility of the Procurement Manager to </w:t>
            </w:r>
            <w:r w:rsidR="00194F05">
              <w:rPr>
                <w:rFonts w:ascii="Arial" w:hAnsi="Arial" w:cs="Arial"/>
              </w:rPr>
              <w:t xml:space="preserve">populate or </w:t>
            </w:r>
            <w:r>
              <w:rPr>
                <w:rFonts w:ascii="Arial" w:hAnsi="Arial" w:cs="Arial"/>
              </w:rPr>
              <w:t>chase for this information.</w:t>
            </w:r>
          </w:p>
          <w:p w14:paraId="504B22F9" w14:textId="77777777" w:rsidR="00323AA8" w:rsidRDefault="00323AA8" w:rsidP="0080344A">
            <w:pPr>
              <w:jc w:val="both"/>
              <w:rPr>
                <w:rFonts w:ascii="Arial" w:hAnsi="Arial" w:cs="Arial"/>
              </w:rPr>
            </w:pPr>
          </w:p>
          <w:p w14:paraId="52F24342" w14:textId="445C8DF3" w:rsidR="00323AA8" w:rsidRDefault="00323AA8" w:rsidP="0080344A">
            <w:pPr>
              <w:jc w:val="both"/>
              <w:rPr>
                <w:rFonts w:ascii="Arial" w:hAnsi="Arial" w:cs="Arial"/>
              </w:rPr>
            </w:pPr>
            <w:r>
              <w:rPr>
                <w:rFonts w:ascii="Arial" w:hAnsi="Arial" w:cs="Arial"/>
              </w:rPr>
              <w:t>Notices numbered 1 to 5 are all published prior to the “go live” date of the tender process</w:t>
            </w:r>
          </w:p>
          <w:p w14:paraId="000F16DC" w14:textId="77777777" w:rsidR="00323AA8" w:rsidRDefault="00323AA8" w:rsidP="0080344A">
            <w:pPr>
              <w:jc w:val="both"/>
              <w:rPr>
                <w:rFonts w:ascii="Arial" w:hAnsi="Arial" w:cs="Arial"/>
              </w:rPr>
            </w:pPr>
          </w:p>
          <w:p w14:paraId="59A1B172" w14:textId="25812741" w:rsidR="00323AA8" w:rsidRDefault="00323AA8" w:rsidP="0080344A">
            <w:pPr>
              <w:jc w:val="both"/>
              <w:rPr>
                <w:rFonts w:ascii="Arial" w:hAnsi="Arial" w:cs="Arial"/>
              </w:rPr>
            </w:pPr>
            <w:r>
              <w:rPr>
                <w:rFonts w:ascii="Arial" w:hAnsi="Arial" w:cs="Arial"/>
              </w:rPr>
              <w:t>Notices numbered 6 to 8 are all part of the “live” tender process</w:t>
            </w:r>
          </w:p>
          <w:p w14:paraId="31E14E76" w14:textId="77777777" w:rsidR="00323AA8" w:rsidRDefault="00323AA8" w:rsidP="0080344A">
            <w:pPr>
              <w:jc w:val="both"/>
              <w:rPr>
                <w:rFonts w:ascii="Arial" w:hAnsi="Arial" w:cs="Arial"/>
              </w:rPr>
            </w:pPr>
          </w:p>
          <w:p w14:paraId="2D3116DA" w14:textId="75B5A2C9" w:rsidR="00323AA8" w:rsidRDefault="00323AA8" w:rsidP="0080344A">
            <w:pPr>
              <w:jc w:val="both"/>
              <w:rPr>
                <w:rFonts w:ascii="Arial" w:hAnsi="Arial" w:cs="Arial"/>
              </w:rPr>
            </w:pPr>
            <w:r>
              <w:rPr>
                <w:rFonts w:ascii="Arial" w:hAnsi="Arial" w:cs="Arial"/>
              </w:rPr>
              <w:t>Notices numbered 9 to 11 are all part of the award of contract stage</w:t>
            </w:r>
          </w:p>
          <w:p w14:paraId="3E570215" w14:textId="77777777" w:rsidR="00323AA8" w:rsidRDefault="00323AA8" w:rsidP="0080344A">
            <w:pPr>
              <w:jc w:val="both"/>
              <w:rPr>
                <w:rFonts w:ascii="Arial" w:hAnsi="Arial" w:cs="Arial"/>
              </w:rPr>
            </w:pPr>
          </w:p>
          <w:p w14:paraId="7A0C3F5C" w14:textId="514F3F87" w:rsidR="00323AA8" w:rsidRDefault="00323AA8" w:rsidP="0080344A">
            <w:pPr>
              <w:jc w:val="both"/>
              <w:rPr>
                <w:rFonts w:ascii="Arial" w:hAnsi="Arial" w:cs="Arial"/>
              </w:rPr>
            </w:pPr>
            <w:r>
              <w:rPr>
                <w:rFonts w:ascii="Arial" w:hAnsi="Arial" w:cs="Arial"/>
              </w:rPr>
              <w:t>Notices numbered 12 to 16 are all part of the contract delivery stage</w:t>
            </w:r>
          </w:p>
          <w:p w14:paraId="3936F29E" w14:textId="77777777" w:rsidR="00323AA8" w:rsidRDefault="00323AA8" w:rsidP="0080344A">
            <w:pPr>
              <w:jc w:val="both"/>
              <w:rPr>
                <w:rFonts w:ascii="Arial" w:hAnsi="Arial" w:cs="Arial"/>
              </w:rPr>
            </w:pPr>
          </w:p>
          <w:p w14:paraId="6CE2B1F6" w14:textId="770957B7" w:rsidR="00323AA8" w:rsidRDefault="00323AA8" w:rsidP="0080344A">
            <w:pPr>
              <w:jc w:val="both"/>
              <w:rPr>
                <w:rFonts w:ascii="Arial" w:hAnsi="Arial" w:cs="Arial"/>
              </w:rPr>
            </w:pPr>
            <w:r>
              <w:rPr>
                <w:rFonts w:ascii="Arial" w:hAnsi="Arial" w:cs="Arial"/>
              </w:rPr>
              <w:t>Notices numbered 17 to 18 are all part of the termination process</w:t>
            </w:r>
          </w:p>
          <w:p w14:paraId="658D96C4" w14:textId="77777777" w:rsidR="00D06BEA" w:rsidRDefault="00D06BEA" w:rsidP="0080344A">
            <w:pPr>
              <w:jc w:val="both"/>
              <w:rPr>
                <w:rFonts w:ascii="Arial" w:hAnsi="Arial" w:cs="Arial"/>
              </w:rPr>
            </w:pPr>
          </w:p>
          <w:tbl>
            <w:tblPr>
              <w:tblStyle w:val="TableGrid"/>
              <w:tblW w:w="0" w:type="auto"/>
              <w:tblLook w:val="04A0" w:firstRow="1" w:lastRow="0" w:firstColumn="1" w:lastColumn="0" w:noHBand="0" w:noVBand="1"/>
            </w:tblPr>
            <w:tblGrid>
              <w:gridCol w:w="880"/>
              <w:gridCol w:w="3213"/>
              <w:gridCol w:w="1229"/>
              <w:gridCol w:w="1319"/>
              <w:gridCol w:w="1161"/>
            </w:tblGrid>
            <w:tr w:rsidR="00323AA8" w14:paraId="4085805A" w14:textId="77777777" w:rsidTr="00323AA8">
              <w:tc>
                <w:tcPr>
                  <w:tcW w:w="880" w:type="dxa"/>
                </w:tcPr>
                <w:p w14:paraId="5DC86A8D" w14:textId="77777777" w:rsidR="00323AA8" w:rsidRDefault="00323AA8" w:rsidP="0080344A">
                  <w:pPr>
                    <w:jc w:val="both"/>
                    <w:rPr>
                      <w:rFonts w:ascii="Arial" w:hAnsi="Arial" w:cs="Arial"/>
                    </w:rPr>
                  </w:pPr>
                </w:p>
              </w:tc>
              <w:tc>
                <w:tcPr>
                  <w:tcW w:w="3213" w:type="dxa"/>
                </w:tcPr>
                <w:p w14:paraId="7920F263" w14:textId="649C5DD4" w:rsidR="00323AA8" w:rsidRDefault="00323AA8" w:rsidP="0080344A">
                  <w:pPr>
                    <w:jc w:val="both"/>
                    <w:rPr>
                      <w:rFonts w:ascii="Arial" w:hAnsi="Arial" w:cs="Arial"/>
                    </w:rPr>
                  </w:pPr>
                  <w:r>
                    <w:rPr>
                      <w:rFonts w:ascii="Arial" w:hAnsi="Arial" w:cs="Arial"/>
                    </w:rPr>
                    <w:t>Notice</w:t>
                  </w:r>
                </w:p>
                <w:p w14:paraId="57C16F1A" w14:textId="6FF95362" w:rsidR="00323AA8" w:rsidRDefault="00323AA8" w:rsidP="0080344A">
                  <w:pPr>
                    <w:jc w:val="both"/>
                    <w:rPr>
                      <w:rFonts w:ascii="Arial" w:hAnsi="Arial" w:cs="Arial"/>
                    </w:rPr>
                  </w:pPr>
                </w:p>
              </w:tc>
              <w:tc>
                <w:tcPr>
                  <w:tcW w:w="1229" w:type="dxa"/>
                </w:tcPr>
                <w:p w14:paraId="1A1E9318" w14:textId="3F6F7DC3" w:rsidR="00323AA8" w:rsidRDefault="00323AA8" w:rsidP="0080344A">
                  <w:pPr>
                    <w:jc w:val="both"/>
                    <w:rPr>
                      <w:rFonts w:ascii="Arial" w:hAnsi="Arial" w:cs="Arial"/>
                    </w:rPr>
                  </w:pPr>
                  <w:r>
                    <w:rPr>
                      <w:rFonts w:ascii="Arial" w:hAnsi="Arial" w:cs="Arial"/>
                    </w:rPr>
                    <w:t>£25k to Threshold (Goods &amp; Services)</w:t>
                  </w:r>
                </w:p>
                <w:p w14:paraId="32D01DD3" w14:textId="28051E62" w:rsidR="00323AA8" w:rsidRDefault="00323AA8" w:rsidP="0080344A">
                  <w:pPr>
                    <w:jc w:val="both"/>
                    <w:rPr>
                      <w:rFonts w:ascii="Arial" w:hAnsi="Arial" w:cs="Arial"/>
                    </w:rPr>
                  </w:pPr>
                </w:p>
              </w:tc>
              <w:tc>
                <w:tcPr>
                  <w:tcW w:w="1319" w:type="dxa"/>
                </w:tcPr>
                <w:p w14:paraId="375413BC" w14:textId="5B9B5E10" w:rsidR="00323AA8" w:rsidRDefault="00323AA8" w:rsidP="0080344A">
                  <w:pPr>
                    <w:jc w:val="both"/>
                    <w:rPr>
                      <w:rFonts w:ascii="Arial" w:hAnsi="Arial" w:cs="Arial"/>
                    </w:rPr>
                  </w:pPr>
                  <w:r>
                    <w:rPr>
                      <w:rFonts w:ascii="Arial" w:hAnsi="Arial" w:cs="Arial"/>
                    </w:rPr>
                    <w:t>Threshold (Goods &amp; Services) to £1m</w:t>
                  </w:r>
                </w:p>
              </w:tc>
              <w:tc>
                <w:tcPr>
                  <w:tcW w:w="1161" w:type="dxa"/>
                </w:tcPr>
                <w:p w14:paraId="7514F846" w14:textId="036005E8" w:rsidR="00323AA8" w:rsidRDefault="00323AA8" w:rsidP="0080344A">
                  <w:pPr>
                    <w:jc w:val="both"/>
                    <w:rPr>
                      <w:rFonts w:ascii="Arial" w:hAnsi="Arial" w:cs="Arial"/>
                    </w:rPr>
                  </w:pPr>
                  <w:r>
                    <w:rPr>
                      <w:rFonts w:ascii="Arial" w:hAnsi="Arial" w:cs="Arial"/>
                    </w:rPr>
                    <w:t>Above £1m</w:t>
                  </w:r>
                </w:p>
              </w:tc>
            </w:tr>
            <w:tr w:rsidR="00323AA8" w14:paraId="6AB5095D" w14:textId="77777777" w:rsidTr="00323AA8">
              <w:tc>
                <w:tcPr>
                  <w:tcW w:w="880" w:type="dxa"/>
                </w:tcPr>
                <w:p w14:paraId="0BE13A40" w14:textId="77777777" w:rsidR="00323AA8" w:rsidRDefault="00323AA8" w:rsidP="0080344A">
                  <w:pPr>
                    <w:pStyle w:val="Default"/>
                    <w:jc w:val="both"/>
                    <w:rPr>
                      <w:sz w:val="22"/>
                      <w:szCs w:val="22"/>
                    </w:rPr>
                  </w:pPr>
                </w:p>
                <w:p w14:paraId="3226AAE3" w14:textId="5A84669D" w:rsidR="00323AA8" w:rsidRDefault="00323AA8" w:rsidP="0080344A">
                  <w:pPr>
                    <w:pStyle w:val="Default"/>
                    <w:jc w:val="both"/>
                    <w:rPr>
                      <w:sz w:val="22"/>
                      <w:szCs w:val="22"/>
                    </w:rPr>
                  </w:pPr>
                  <w:r>
                    <w:rPr>
                      <w:sz w:val="22"/>
                      <w:szCs w:val="22"/>
                    </w:rPr>
                    <w:t>1</w:t>
                  </w:r>
                </w:p>
              </w:tc>
              <w:tc>
                <w:tcPr>
                  <w:tcW w:w="3213" w:type="dxa"/>
                </w:tcPr>
                <w:p w14:paraId="62A54427" w14:textId="6CAC8993" w:rsidR="00323AA8" w:rsidRDefault="00323AA8" w:rsidP="0080344A">
                  <w:pPr>
                    <w:pStyle w:val="Default"/>
                    <w:jc w:val="both"/>
                  </w:pPr>
                  <w:r>
                    <w:rPr>
                      <w:sz w:val="22"/>
                      <w:szCs w:val="22"/>
                    </w:rPr>
                    <w:t xml:space="preserve">Pipeline Notice (Corporate Procurement Service – annually) </w:t>
                  </w:r>
                </w:p>
                <w:p w14:paraId="5C99DE53" w14:textId="77777777" w:rsidR="00323AA8" w:rsidRDefault="00323AA8" w:rsidP="0080344A">
                  <w:pPr>
                    <w:jc w:val="both"/>
                    <w:rPr>
                      <w:rFonts w:ascii="Arial" w:hAnsi="Arial" w:cs="Arial"/>
                    </w:rPr>
                  </w:pPr>
                </w:p>
              </w:tc>
              <w:tc>
                <w:tcPr>
                  <w:tcW w:w="1229" w:type="dxa"/>
                </w:tcPr>
                <w:p w14:paraId="15F309FF" w14:textId="1940F023" w:rsidR="00323AA8" w:rsidRDefault="00323AA8" w:rsidP="0080344A">
                  <w:pPr>
                    <w:jc w:val="both"/>
                    <w:rPr>
                      <w:rFonts w:ascii="Arial" w:hAnsi="Arial" w:cs="Arial"/>
                    </w:rPr>
                  </w:pPr>
                </w:p>
              </w:tc>
              <w:tc>
                <w:tcPr>
                  <w:tcW w:w="1319" w:type="dxa"/>
                </w:tcPr>
                <w:p w14:paraId="4100DCB7" w14:textId="707A4F6C" w:rsidR="00323AA8" w:rsidRDefault="00323AA8" w:rsidP="0080344A">
                  <w:pPr>
                    <w:jc w:val="both"/>
                    <w:rPr>
                      <w:rFonts w:ascii="Arial" w:hAnsi="Arial" w:cs="Arial"/>
                    </w:rPr>
                  </w:pPr>
                  <w:r>
                    <w:rPr>
                      <w:rFonts w:ascii="Arial" w:hAnsi="Arial" w:cs="Arial"/>
                    </w:rPr>
                    <w:t xml:space="preserve">Advisable </w:t>
                  </w:r>
                </w:p>
              </w:tc>
              <w:tc>
                <w:tcPr>
                  <w:tcW w:w="1161" w:type="dxa"/>
                </w:tcPr>
                <w:p w14:paraId="27D32812" w14:textId="41711268" w:rsidR="00323AA8" w:rsidRDefault="00323AA8" w:rsidP="0080344A">
                  <w:pPr>
                    <w:jc w:val="both"/>
                    <w:rPr>
                      <w:rFonts w:ascii="Arial" w:hAnsi="Arial" w:cs="Arial"/>
                    </w:rPr>
                  </w:pPr>
                  <w:r>
                    <w:rPr>
                      <w:rFonts w:ascii="Arial" w:hAnsi="Arial" w:cs="Arial"/>
                    </w:rPr>
                    <w:t>Yes</w:t>
                  </w:r>
                  <w:r w:rsidR="00E35A3F">
                    <w:rPr>
                      <w:rFonts w:ascii="Arial" w:hAnsi="Arial" w:cs="Arial"/>
                    </w:rPr>
                    <w:t xml:space="preserve"> (£2m)</w:t>
                  </w:r>
                </w:p>
              </w:tc>
            </w:tr>
            <w:tr w:rsidR="00323AA8" w14:paraId="1FA14DA6" w14:textId="77777777" w:rsidTr="00323AA8">
              <w:tc>
                <w:tcPr>
                  <w:tcW w:w="880" w:type="dxa"/>
                </w:tcPr>
                <w:p w14:paraId="4D4B467B" w14:textId="77777777" w:rsidR="00323AA8" w:rsidRDefault="00323AA8" w:rsidP="0080344A">
                  <w:pPr>
                    <w:pStyle w:val="Default"/>
                    <w:jc w:val="both"/>
                    <w:rPr>
                      <w:sz w:val="22"/>
                      <w:szCs w:val="22"/>
                    </w:rPr>
                  </w:pPr>
                </w:p>
                <w:p w14:paraId="323B5EA5" w14:textId="5BDBB5FF" w:rsidR="00323AA8" w:rsidRDefault="00323AA8" w:rsidP="0080344A">
                  <w:pPr>
                    <w:pStyle w:val="Default"/>
                    <w:jc w:val="both"/>
                    <w:rPr>
                      <w:sz w:val="22"/>
                      <w:szCs w:val="22"/>
                    </w:rPr>
                  </w:pPr>
                  <w:r>
                    <w:rPr>
                      <w:sz w:val="22"/>
                      <w:szCs w:val="22"/>
                    </w:rPr>
                    <w:t>2</w:t>
                  </w:r>
                </w:p>
              </w:tc>
              <w:tc>
                <w:tcPr>
                  <w:tcW w:w="3213" w:type="dxa"/>
                </w:tcPr>
                <w:p w14:paraId="1AFC5162" w14:textId="1076A241" w:rsidR="00323AA8" w:rsidRDefault="00323AA8" w:rsidP="0080344A">
                  <w:pPr>
                    <w:pStyle w:val="Default"/>
                    <w:jc w:val="both"/>
                  </w:pPr>
                  <w:r>
                    <w:rPr>
                      <w:sz w:val="22"/>
                      <w:szCs w:val="22"/>
                    </w:rPr>
                    <w:t>Pre-Market engagement activity</w:t>
                  </w:r>
                </w:p>
                <w:p w14:paraId="3E3511EC" w14:textId="77777777" w:rsidR="00323AA8" w:rsidRDefault="00323AA8" w:rsidP="0080344A">
                  <w:pPr>
                    <w:jc w:val="both"/>
                    <w:rPr>
                      <w:rFonts w:ascii="Arial" w:hAnsi="Arial" w:cs="Arial"/>
                    </w:rPr>
                  </w:pPr>
                </w:p>
              </w:tc>
              <w:tc>
                <w:tcPr>
                  <w:tcW w:w="1229" w:type="dxa"/>
                </w:tcPr>
                <w:p w14:paraId="14FD5C1C" w14:textId="6EF6ABE0" w:rsidR="00323AA8" w:rsidRDefault="00323AA8" w:rsidP="0080344A">
                  <w:pPr>
                    <w:jc w:val="both"/>
                    <w:rPr>
                      <w:rFonts w:ascii="Arial" w:hAnsi="Arial" w:cs="Arial"/>
                    </w:rPr>
                  </w:pPr>
                  <w:r>
                    <w:rPr>
                      <w:rFonts w:ascii="Arial" w:hAnsi="Arial" w:cs="Arial"/>
                    </w:rPr>
                    <w:t xml:space="preserve"> </w:t>
                  </w:r>
                </w:p>
              </w:tc>
              <w:tc>
                <w:tcPr>
                  <w:tcW w:w="1319" w:type="dxa"/>
                </w:tcPr>
                <w:p w14:paraId="401DE928" w14:textId="4C1F786A" w:rsidR="00323AA8" w:rsidRDefault="00323AA8" w:rsidP="0080344A">
                  <w:pPr>
                    <w:jc w:val="both"/>
                    <w:rPr>
                      <w:rFonts w:ascii="Arial" w:hAnsi="Arial" w:cs="Arial"/>
                    </w:rPr>
                  </w:pPr>
                  <w:r>
                    <w:rPr>
                      <w:rFonts w:ascii="Arial" w:hAnsi="Arial" w:cs="Arial"/>
                    </w:rPr>
                    <w:t>Yes</w:t>
                  </w:r>
                </w:p>
              </w:tc>
              <w:tc>
                <w:tcPr>
                  <w:tcW w:w="1161" w:type="dxa"/>
                </w:tcPr>
                <w:p w14:paraId="56C35BB0" w14:textId="1F80B71B" w:rsidR="00323AA8" w:rsidRDefault="00323AA8" w:rsidP="0080344A">
                  <w:pPr>
                    <w:jc w:val="both"/>
                    <w:rPr>
                      <w:rFonts w:ascii="Arial" w:hAnsi="Arial" w:cs="Arial"/>
                    </w:rPr>
                  </w:pPr>
                  <w:r>
                    <w:rPr>
                      <w:rFonts w:ascii="Arial" w:hAnsi="Arial" w:cs="Arial"/>
                    </w:rPr>
                    <w:t>Yes</w:t>
                  </w:r>
                </w:p>
              </w:tc>
            </w:tr>
            <w:tr w:rsidR="00323AA8" w14:paraId="2A7F7939" w14:textId="77777777" w:rsidTr="00323AA8">
              <w:tc>
                <w:tcPr>
                  <w:tcW w:w="880" w:type="dxa"/>
                </w:tcPr>
                <w:p w14:paraId="73C57265" w14:textId="16E1E542" w:rsidR="00323AA8" w:rsidRDefault="00323AA8" w:rsidP="0080344A">
                  <w:pPr>
                    <w:pStyle w:val="Default"/>
                    <w:jc w:val="both"/>
                    <w:rPr>
                      <w:sz w:val="22"/>
                      <w:szCs w:val="22"/>
                    </w:rPr>
                  </w:pPr>
                  <w:r>
                    <w:rPr>
                      <w:sz w:val="22"/>
                      <w:szCs w:val="22"/>
                    </w:rPr>
                    <w:t>3</w:t>
                  </w:r>
                </w:p>
              </w:tc>
              <w:tc>
                <w:tcPr>
                  <w:tcW w:w="3213" w:type="dxa"/>
                </w:tcPr>
                <w:p w14:paraId="70BB04D6" w14:textId="2AAAC146" w:rsidR="00323AA8" w:rsidRDefault="00323AA8" w:rsidP="0080344A">
                  <w:pPr>
                    <w:pStyle w:val="Default"/>
                    <w:jc w:val="both"/>
                  </w:pPr>
                  <w:r>
                    <w:rPr>
                      <w:sz w:val="22"/>
                      <w:szCs w:val="22"/>
                    </w:rPr>
                    <w:t>Lot Division</w:t>
                  </w:r>
                </w:p>
                <w:p w14:paraId="0A2CA390" w14:textId="77777777" w:rsidR="00323AA8" w:rsidRDefault="00323AA8" w:rsidP="0080344A">
                  <w:pPr>
                    <w:jc w:val="both"/>
                    <w:rPr>
                      <w:rFonts w:ascii="Arial" w:hAnsi="Arial" w:cs="Arial"/>
                    </w:rPr>
                  </w:pPr>
                </w:p>
              </w:tc>
              <w:tc>
                <w:tcPr>
                  <w:tcW w:w="1229" w:type="dxa"/>
                </w:tcPr>
                <w:p w14:paraId="6D8B7F03" w14:textId="3556B153" w:rsidR="00323AA8" w:rsidRDefault="00323AA8" w:rsidP="0080344A">
                  <w:pPr>
                    <w:jc w:val="both"/>
                    <w:rPr>
                      <w:rFonts w:ascii="Arial" w:hAnsi="Arial" w:cs="Arial"/>
                    </w:rPr>
                  </w:pPr>
                  <w:r>
                    <w:rPr>
                      <w:rFonts w:ascii="Arial" w:hAnsi="Arial" w:cs="Arial"/>
                    </w:rPr>
                    <w:t xml:space="preserve"> </w:t>
                  </w:r>
                </w:p>
              </w:tc>
              <w:tc>
                <w:tcPr>
                  <w:tcW w:w="1319" w:type="dxa"/>
                </w:tcPr>
                <w:p w14:paraId="7E6DCF3C" w14:textId="627A6E6A" w:rsidR="00323AA8" w:rsidRDefault="00323AA8" w:rsidP="0080344A">
                  <w:pPr>
                    <w:jc w:val="both"/>
                    <w:rPr>
                      <w:rFonts w:ascii="Arial" w:hAnsi="Arial" w:cs="Arial"/>
                    </w:rPr>
                  </w:pPr>
                  <w:r>
                    <w:rPr>
                      <w:rFonts w:ascii="Arial" w:hAnsi="Arial" w:cs="Arial"/>
                    </w:rPr>
                    <w:t>Yes</w:t>
                  </w:r>
                </w:p>
              </w:tc>
              <w:tc>
                <w:tcPr>
                  <w:tcW w:w="1161" w:type="dxa"/>
                </w:tcPr>
                <w:p w14:paraId="1B947CAB" w14:textId="45BF062C" w:rsidR="00323AA8" w:rsidRDefault="00323AA8" w:rsidP="0080344A">
                  <w:pPr>
                    <w:jc w:val="both"/>
                    <w:rPr>
                      <w:rFonts w:ascii="Arial" w:hAnsi="Arial" w:cs="Arial"/>
                    </w:rPr>
                  </w:pPr>
                  <w:r>
                    <w:rPr>
                      <w:rFonts w:ascii="Arial" w:hAnsi="Arial" w:cs="Arial"/>
                    </w:rPr>
                    <w:t>Yes</w:t>
                  </w:r>
                </w:p>
              </w:tc>
            </w:tr>
            <w:tr w:rsidR="00323AA8" w14:paraId="044A81AE" w14:textId="77777777" w:rsidTr="00323AA8">
              <w:tc>
                <w:tcPr>
                  <w:tcW w:w="880" w:type="dxa"/>
                </w:tcPr>
                <w:p w14:paraId="564E70DB" w14:textId="7324E4D9" w:rsidR="00323AA8" w:rsidRDefault="00323AA8" w:rsidP="0080344A">
                  <w:pPr>
                    <w:pStyle w:val="Default"/>
                    <w:jc w:val="both"/>
                    <w:rPr>
                      <w:sz w:val="22"/>
                      <w:szCs w:val="22"/>
                    </w:rPr>
                  </w:pPr>
                  <w:r>
                    <w:rPr>
                      <w:sz w:val="22"/>
                      <w:szCs w:val="22"/>
                    </w:rPr>
                    <w:t>4</w:t>
                  </w:r>
                </w:p>
              </w:tc>
              <w:tc>
                <w:tcPr>
                  <w:tcW w:w="3213" w:type="dxa"/>
                </w:tcPr>
                <w:p w14:paraId="51EE4A53" w14:textId="78C26FF8" w:rsidR="00323AA8" w:rsidRDefault="00323AA8" w:rsidP="0080344A">
                  <w:pPr>
                    <w:pStyle w:val="Default"/>
                    <w:jc w:val="both"/>
                  </w:pPr>
                  <w:r>
                    <w:rPr>
                      <w:sz w:val="22"/>
                      <w:szCs w:val="22"/>
                    </w:rPr>
                    <w:t>SME barrier removal</w:t>
                  </w:r>
                </w:p>
                <w:p w14:paraId="775A5605" w14:textId="77777777" w:rsidR="00323AA8" w:rsidRDefault="00323AA8" w:rsidP="0080344A">
                  <w:pPr>
                    <w:jc w:val="both"/>
                    <w:rPr>
                      <w:rFonts w:ascii="Arial" w:hAnsi="Arial" w:cs="Arial"/>
                    </w:rPr>
                  </w:pPr>
                </w:p>
              </w:tc>
              <w:tc>
                <w:tcPr>
                  <w:tcW w:w="1229" w:type="dxa"/>
                </w:tcPr>
                <w:p w14:paraId="5FA3079C" w14:textId="2316558B" w:rsidR="00323AA8" w:rsidRDefault="00323AA8" w:rsidP="0080344A">
                  <w:pPr>
                    <w:jc w:val="both"/>
                    <w:rPr>
                      <w:rFonts w:ascii="Arial" w:hAnsi="Arial" w:cs="Arial"/>
                    </w:rPr>
                  </w:pPr>
                </w:p>
              </w:tc>
              <w:tc>
                <w:tcPr>
                  <w:tcW w:w="1319" w:type="dxa"/>
                </w:tcPr>
                <w:p w14:paraId="7C9AA0D0" w14:textId="6C364628" w:rsidR="00323AA8" w:rsidRDefault="00323AA8" w:rsidP="0080344A">
                  <w:pPr>
                    <w:jc w:val="both"/>
                    <w:rPr>
                      <w:rFonts w:ascii="Arial" w:hAnsi="Arial" w:cs="Arial"/>
                    </w:rPr>
                  </w:pPr>
                  <w:r>
                    <w:rPr>
                      <w:rFonts w:ascii="Arial" w:hAnsi="Arial" w:cs="Arial"/>
                    </w:rPr>
                    <w:t>Yes</w:t>
                  </w:r>
                </w:p>
              </w:tc>
              <w:tc>
                <w:tcPr>
                  <w:tcW w:w="1161" w:type="dxa"/>
                </w:tcPr>
                <w:p w14:paraId="0C67C703" w14:textId="4CFE63A2" w:rsidR="00323AA8" w:rsidRDefault="00323AA8" w:rsidP="0080344A">
                  <w:pPr>
                    <w:jc w:val="both"/>
                    <w:rPr>
                      <w:rFonts w:ascii="Arial" w:hAnsi="Arial" w:cs="Arial"/>
                    </w:rPr>
                  </w:pPr>
                  <w:r>
                    <w:rPr>
                      <w:rFonts w:ascii="Arial" w:hAnsi="Arial" w:cs="Arial"/>
                    </w:rPr>
                    <w:t>Yes</w:t>
                  </w:r>
                </w:p>
              </w:tc>
            </w:tr>
            <w:tr w:rsidR="00323AA8" w14:paraId="38813D69" w14:textId="77777777" w:rsidTr="00323AA8">
              <w:tc>
                <w:tcPr>
                  <w:tcW w:w="880" w:type="dxa"/>
                </w:tcPr>
                <w:p w14:paraId="02043F92" w14:textId="696C4ACC" w:rsidR="00323AA8" w:rsidRDefault="00323AA8" w:rsidP="0080344A">
                  <w:pPr>
                    <w:pStyle w:val="Default"/>
                    <w:jc w:val="both"/>
                    <w:rPr>
                      <w:sz w:val="22"/>
                      <w:szCs w:val="22"/>
                    </w:rPr>
                  </w:pPr>
                  <w:r>
                    <w:rPr>
                      <w:sz w:val="22"/>
                      <w:szCs w:val="22"/>
                    </w:rPr>
                    <w:t>5</w:t>
                  </w:r>
                </w:p>
              </w:tc>
              <w:tc>
                <w:tcPr>
                  <w:tcW w:w="3213" w:type="dxa"/>
                </w:tcPr>
                <w:p w14:paraId="186BB844" w14:textId="1A4C73D4" w:rsidR="00323AA8" w:rsidRDefault="00323AA8" w:rsidP="0080344A">
                  <w:pPr>
                    <w:pStyle w:val="Default"/>
                    <w:jc w:val="both"/>
                  </w:pPr>
                  <w:r>
                    <w:rPr>
                      <w:sz w:val="22"/>
                      <w:szCs w:val="22"/>
                    </w:rPr>
                    <w:t xml:space="preserve">Preliminary Market Engagement Notice </w:t>
                  </w:r>
                </w:p>
                <w:p w14:paraId="395D9D8B" w14:textId="77777777" w:rsidR="00323AA8" w:rsidRDefault="00323AA8" w:rsidP="0080344A">
                  <w:pPr>
                    <w:jc w:val="both"/>
                    <w:rPr>
                      <w:rFonts w:ascii="Arial" w:hAnsi="Arial" w:cs="Arial"/>
                    </w:rPr>
                  </w:pPr>
                </w:p>
              </w:tc>
              <w:tc>
                <w:tcPr>
                  <w:tcW w:w="1229" w:type="dxa"/>
                </w:tcPr>
                <w:p w14:paraId="5771B337" w14:textId="6A094CB2" w:rsidR="00323AA8" w:rsidRDefault="00323AA8" w:rsidP="0080344A">
                  <w:pPr>
                    <w:jc w:val="both"/>
                    <w:rPr>
                      <w:rFonts w:ascii="Arial" w:hAnsi="Arial" w:cs="Arial"/>
                    </w:rPr>
                  </w:pPr>
                </w:p>
              </w:tc>
              <w:tc>
                <w:tcPr>
                  <w:tcW w:w="1319" w:type="dxa"/>
                </w:tcPr>
                <w:p w14:paraId="657B9765" w14:textId="481404D1" w:rsidR="00323AA8" w:rsidRDefault="00323AA8" w:rsidP="0080344A">
                  <w:pPr>
                    <w:jc w:val="both"/>
                    <w:rPr>
                      <w:rFonts w:ascii="Arial" w:hAnsi="Arial" w:cs="Arial"/>
                    </w:rPr>
                  </w:pPr>
                  <w:r>
                    <w:rPr>
                      <w:rFonts w:ascii="Arial" w:hAnsi="Arial" w:cs="Arial"/>
                    </w:rPr>
                    <w:t>Yes</w:t>
                  </w:r>
                </w:p>
              </w:tc>
              <w:tc>
                <w:tcPr>
                  <w:tcW w:w="1161" w:type="dxa"/>
                </w:tcPr>
                <w:p w14:paraId="3FF51707" w14:textId="416DB9D7" w:rsidR="00323AA8" w:rsidRDefault="00323AA8" w:rsidP="0080344A">
                  <w:pPr>
                    <w:jc w:val="both"/>
                    <w:rPr>
                      <w:rFonts w:ascii="Arial" w:hAnsi="Arial" w:cs="Arial"/>
                    </w:rPr>
                  </w:pPr>
                  <w:r>
                    <w:rPr>
                      <w:rFonts w:ascii="Arial" w:hAnsi="Arial" w:cs="Arial"/>
                    </w:rPr>
                    <w:t>Yes</w:t>
                  </w:r>
                </w:p>
              </w:tc>
            </w:tr>
            <w:tr w:rsidR="00323AA8" w14:paraId="711C8739" w14:textId="77777777" w:rsidTr="00323AA8">
              <w:tc>
                <w:tcPr>
                  <w:tcW w:w="880" w:type="dxa"/>
                </w:tcPr>
                <w:p w14:paraId="5152D6B2" w14:textId="7A7E5896" w:rsidR="00323AA8" w:rsidRDefault="00323AA8" w:rsidP="0080344A">
                  <w:pPr>
                    <w:pStyle w:val="Default"/>
                    <w:jc w:val="both"/>
                    <w:rPr>
                      <w:sz w:val="22"/>
                      <w:szCs w:val="22"/>
                    </w:rPr>
                  </w:pPr>
                  <w:r>
                    <w:rPr>
                      <w:sz w:val="22"/>
                      <w:szCs w:val="22"/>
                    </w:rPr>
                    <w:t>6</w:t>
                  </w:r>
                </w:p>
              </w:tc>
              <w:tc>
                <w:tcPr>
                  <w:tcW w:w="3213" w:type="dxa"/>
                </w:tcPr>
                <w:p w14:paraId="2EF111E5" w14:textId="78077650" w:rsidR="00323AA8" w:rsidRDefault="00323AA8" w:rsidP="0080344A">
                  <w:pPr>
                    <w:pStyle w:val="Default"/>
                    <w:jc w:val="both"/>
                  </w:pPr>
                  <w:r>
                    <w:rPr>
                      <w:sz w:val="22"/>
                      <w:szCs w:val="22"/>
                    </w:rPr>
                    <w:t xml:space="preserve">Tender Notice </w:t>
                  </w:r>
                </w:p>
                <w:p w14:paraId="511DC521" w14:textId="77777777" w:rsidR="00323AA8" w:rsidRDefault="00323AA8" w:rsidP="0080344A">
                  <w:pPr>
                    <w:jc w:val="both"/>
                    <w:rPr>
                      <w:rFonts w:ascii="Arial" w:hAnsi="Arial" w:cs="Arial"/>
                    </w:rPr>
                  </w:pPr>
                </w:p>
              </w:tc>
              <w:tc>
                <w:tcPr>
                  <w:tcW w:w="1229" w:type="dxa"/>
                </w:tcPr>
                <w:p w14:paraId="7E20509C" w14:textId="2E51A0C7" w:rsidR="00323AA8" w:rsidRDefault="00323AA8" w:rsidP="0080344A">
                  <w:pPr>
                    <w:jc w:val="both"/>
                    <w:rPr>
                      <w:rFonts w:ascii="Arial" w:hAnsi="Arial" w:cs="Arial"/>
                    </w:rPr>
                  </w:pPr>
                </w:p>
              </w:tc>
              <w:tc>
                <w:tcPr>
                  <w:tcW w:w="1319" w:type="dxa"/>
                </w:tcPr>
                <w:p w14:paraId="33F2CEA7" w14:textId="09FB2039" w:rsidR="00323AA8" w:rsidRDefault="00323AA8" w:rsidP="0080344A">
                  <w:pPr>
                    <w:jc w:val="both"/>
                    <w:rPr>
                      <w:rFonts w:ascii="Arial" w:hAnsi="Arial" w:cs="Arial"/>
                    </w:rPr>
                  </w:pPr>
                  <w:r>
                    <w:rPr>
                      <w:rFonts w:ascii="Arial" w:hAnsi="Arial" w:cs="Arial"/>
                    </w:rPr>
                    <w:t>Yes</w:t>
                  </w:r>
                </w:p>
              </w:tc>
              <w:tc>
                <w:tcPr>
                  <w:tcW w:w="1161" w:type="dxa"/>
                </w:tcPr>
                <w:p w14:paraId="38C177C5" w14:textId="020FE827" w:rsidR="00323AA8" w:rsidRDefault="00323AA8" w:rsidP="0080344A">
                  <w:pPr>
                    <w:jc w:val="both"/>
                    <w:rPr>
                      <w:rFonts w:ascii="Arial" w:hAnsi="Arial" w:cs="Arial"/>
                    </w:rPr>
                  </w:pPr>
                  <w:r>
                    <w:rPr>
                      <w:rFonts w:ascii="Arial" w:hAnsi="Arial" w:cs="Arial"/>
                    </w:rPr>
                    <w:t>Yes</w:t>
                  </w:r>
                </w:p>
              </w:tc>
            </w:tr>
            <w:tr w:rsidR="00323AA8" w14:paraId="77868ACA" w14:textId="77777777" w:rsidTr="00323AA8">
              <w:tc>
                <w:tcPr>
                  <w:tcW w:w="880" w:type="dxa"/>
                </w:tcPr>
                <w:p w14:paraId="042E061B" w14:textId="5C196295" w:rsidR="00323AA8" w:rsidRDefault="00323AA8" w:rsidP="0080344A">
                  <w:pPr>
                    <w:pStyle w:val="Default"/>
                    <w:jc w:val="both"/>
                    <w:rPr>
                      <w:sz w:val="22"/>
                      <w:szCs w:val="22"/>
                    </w:rPr>
                  </w:pPr>
                  <w:r>
                    <w:rPr>
                      <w:sz w:val="22"/>
                      <w:szCs w:val="22"/>
                    </w:rPr>
                    <w:t>7</w:t>
                  </w:r>
                </w:p>
              </w:tc>
              <w:tc>
                <w:tcPr>
                  <w:tcW w:w="3213" w:type="dxa"/>
                </w:tcPr>
                <w:p w14:paraId="68E4CAF3" w14:textId="72035057" w:rsidR="00323AA8" w:rsidRDefault="00323AA8" w:rsidP="0080344A">
                  <w:pPr>
                    <w:pStyle w:val="Default"/>
                    <w:jc w:val="both"/>
                  </w:pPr>
                  <w:r>
                    <w:rPr>
                      <w:sz w:val="22"/>
                      <w:szCs w:val="22"/>
                    </w:rPr>
                    <w:t xml:space="preserve">Dynamic Market Notice </w:t>
                  </w:r>
                </w:p>
                <w:p w14:paraId="6E7C7A8F" w14:textId="77777777" w:rsidR="00323AA8" w:rsidRDefault="00323AA8" w:rsidP="0080344A">
                  <w:pPr>
                    <w:jc w:val="both"/>
                    <w:rPr>
                      <w:rFonts w:ascii="Arial" w:hAnsi="Arial" w:cs="Arial"/>
                    </w:rPr>
                  </w:pPr>
                </w:p>
              </w:tc>
              <w:tc>
                <w:tcPr>
                  <w:tcW w:w="1229" w:type="dxa"/>
                </w:tcPr>
                <w:p w14:paraId="3876ACAC" w14:textId="507C3B16" w:rsidR="00323AA8" w:rsidRDefault="00323AA8" w:rsidP="0080344A">
                  <w:pPr>
                    <w:jc w:val="both"/>
                    <w:rPr>
                      <w:rFonts w:ascii="Arial" w:hAnsi="Arial" w:cs="Arial"/>
                    </w:rPr>
                  </w:pPr>
                </w:p>
              </w:tc>
              <w:tc>
                <w:tcPr>
                  <w:tcW w:w="1319" w:type="dxa"/>
                </w:tcPr>
                <w:p w14:paraId="5432D287" w14:textId="3749D18C" w:rsidR="00323AA8" w:rsidRDefault="00323AA8" w:rsidP="0080344A">
                  <w:pPr>
                    <w:jc w:val="both"/>
                    <w:rPr>
                      <w:rFonts w:ascii="Arial" w:hAnsi="Arial" w:cs="Arial"/>
                    </w:rPr>
                  </w:pPr>
                  <w:r>
                    <w:rPr>
                      <w:rFonts w:ascii="Arial" w:hAnsi="Arial" w:cs="Arial"/>
                    </w:rPr>
                    <w:t>Yes</w:t>
                  </w:r>
                </w:p>
              </w:tc>
              <w:tc>
                <w:tcPr>
                  <w:tcW w:w="1161" w:type="dxa"/>
                </w:tcPr>
                <w:p w14:paraId="3BCB0B8A" w14:textId="25F8B63D" w:rsidR="00323AA8" w:rsidRDefault="00323AA8" w:rsidP="0080344A">
                  <w:pPr>
                    <w:jc w:val="both"/>
                    <w:rPr>
                      <w:rFonts w:ascii="Arial" w:hAnsi="Arial" w:cs="Arial"/>
                    </w:rPr>
                  </w:pPr>
                  <w:r>
                    <w:rPr>
                      <w:rFonts w:ascii="Arial" w:hAnsi="Arial" w:cs="Arial"/>
                    </w:rPr>
                    <w:t>Yes</w:t>
                  </w:r>
                </w:p>
              </w:tc>
            </w:tr>
            <w:tr w:rsidR="00323AA8" w14:paraId="6BFB304A" w14:textId="77777777" w:rsidTr="00323AA8">
              <w:tc>
                <w:tcPr>
                  <w:tcW w:w="880" w:type="dxa"/>
                </w:tcPr>
                <w:p w14:paraId="292EDA29" w14:textId="54E7E424" w:rsidR="00323AA8" w:rsidRDefault="00323AA8" w:rsidP="0080344A">
                  <w:pPr>
                    <w:pStyle w:val="Default"/>
                    <w:jc w:val="both"/>
                    <w:rPr>
                      <w:sz w:val="22"/>
                      <w:szCs w:val="22"/>
                    </w:rPr>
                  </w:pPr>
                  <w:r>
                    <w:rPr>
                      <w:sz w:val="22"/>
                      <w:szCs w:val="22"/>
                    </w:rPr>
                    <w:lastRenderedPageBreak/>
                    <w:t>8</w:t>
                  </w:r>
                </w:p>
              </w:tc>
              <w:tc>
                <w:tcPr>
                  <w:tcW w:w="3213" w:type="dxa"/>
                </w:tcPr>
                <w:p w14:paraId="6036E8E0" w14:textId="74ACEDE2" w:rsidR="00323AA8" w:rsidRDefault="00323AA8" w:rsidP="0080344A">
                  <w:pPr>
                    <w:pStyle w:val="Default"/>
                    <w:jc w:val="both"/>
                  </w:pPr>
                  <w:r>
                    <w:rPr>
                      <w:sz w:val="22"/>
                      <w:szCs w:val="22"/>
                    </w:rPr>
                    <w:t xml:space="preserve">Transparency Notice </w:t>
                  </w:r>
                </w:p>
                <w:p w14:paraId="25871D0D" w14:textId="77777777" w:rsidR="00323AA8" w:rsidRDefault="00323AA8" w:rsidP="0080344A">
                  <w:pPr>
                    <w:jc w:val="both"/>
                    <w:rPr>
                      <w:rFonts w:ascii="Arial" w:hAnsi="Arial" w:cs="Arial"/>
                    </w:rPr>
                  </w:pPr>
                </w:p>
              </w:tc>
              <w:tc>
                <w:tcPr>
                  <w:tcW w:w="1229" w:type="dxa"/>
                </w:tcPr>
                <w:p w14:paraId="4B7230FF" w14:textId="447077BD" w:rsidR="00323AA8" w:rsidRDefault="00323AA8" w:rsidP="0080344A">
                  <w:pPr>
                    <w:jc w:val="both"/>
                    <w:rPr>
                      <w:rFonts w:ascii="Arial" w:hAnsi="Arial" w:cs="Arial"/>
                    </w:rPr>
                  </w:pPr>
                </w:p>
              </w:tc>
              <w:tc>
                <w:tcPr>
                  <w:tcW w:w="1319" w:type="dxa"/>
                </w:tcPr>
                <w:p w14:paraId="2FFBE02D" w14:textId="51740C7D" w:rsidR="00323AA8" w:rsidRDefault="00323AA8" w:rsidP="0080344A">
                  <w:pPr>
                    <w:jc w:val="both"/>
                    <w:rPr>
                      <w:rFonts w:ascii="Arial" w:hAnsi="Arial" w:cs="Arial"/>
                    </w:rPr>
                  </w:pPr>
                  <w:r>
                    <w:rPr>
                      <w:rFonts w:ascii="Arial" w:hAnsi="Arial" w:cs="Arial"/>
                    </w:rPr>
                    <w:t>Yes</w:t>
                  </w:r>
                </w:p>
              </w:tc>
              <w:tc>
                <w:tcPr>
                  <w:tcW w:w="1161" w:type="dxa"/>
                </w:tcPr>
                <w:p w14:paraId="76CE8618" w14:textId="6C0FF871" w:rsidR="00323AA8" w:rsidRDefault="00323AA8" w:rsidP="0080344A">
                  <w:pPr>
                    <w:jc w:val="both"/>
                    <w:rPr>
                      <w:rFonts w:ascii="Arial" w:hAnsi="Arial" w:cs="Arial"/>
                    </w:rPr>
                  </w:pPr>
                  <w:r>
                    <w:rPr>
                      <w:rFonts w:ascii="Arial" w:hAnsi="Arial" w:cs="Arial"/>
                    </w:rPr>
                    <w:t>Yes</w:t>
                  </w:r>
                </w:p>
              </w:tc>
            </w:tr>
            <w:tr w:rsidR="00323AA8" w14:paraId="7556D206" w14:textId="77777777" w:rsidTr="00323AA8">
              <w:tc>
                <w:tcPr>
                  <w:tcW w:w="880" w:type="dxa"/>
                </w:tcPr>
                <w:p w14:paraId="50822764" w14:textId="5F281623" w:rsidR="00323AA8" w:rsidRDefault="00323AA8" w:rsidP="0080344A">
                  <w:pPr>
                    <w:pStyle w:val="Default"/>
                    <w:jc w:val="both"/>
                    <w:rPr>
                      <w:sz w:val="22"/>
                      <w:szCs w:val="22"/>
                    </w:rPr>
                  </w:pPr>
                  <w:r>
                    <w:rPr>
                      <w:sz w:val="22"/>
                      <w:szCs w:val="22"/>
                    </w:rPr>
                    <w:t>9</w:t>
                  </w:r>
                </w:p>
              </w:tc>
              <w:tc>
                <w:tcPr>
                  <w:tcW w:w="3213" w:type="dxa"/>
                </w:tcPr>
                <w:p w14:paraId="429C3B79" w14:textId="05740F78" w:rsidR="00323AA8" w:rsidRDefault="00323AA8" w:rsidP="0080344A">
                  <w:pPr>
                    <w:pStyle w:val="Default"/>
                    <w:jc w:val="both"/>
                  </w:pPr>
                  <w:r>
                    <w:rPr>
                      <w:sz w:val="22"/>
                      <w:szCs w:val="22"/>
                    </w:rPr>
                    <w:t xml:space="preserve">Assessment Summary </w:t>
                  </w:r>
                </w:p>
                <w:p w14:paraId="1E78848A" w14:textId="77777777" w:rsidR="00323AA8" w:rsidRDefault="00323AA8" w:rsidP="0080344A">
                  <w:pPr>
                    <w:jc w:val="both"/>
                    <w:rPr>
                      <w:rFonts w:ascii="Arial" w:hAnsi="Arial" w:cs="Arial"/>
                    </w:rPr>
                  </w:pPr>
                </w:p>
              </w:tc>
              <w:tc>
                <w:tcPr>
                  <w:tcW w:w="1229" w:type="dxa"/>
                </w:tcPr>
                <w:p w14:paraId="10816D24" w14:textId="243B1A5D" w:rsidR="00323AA8" w:rsidRDefault="00323AA8" w:rsidP="0080344A">
                  <w:pPr>
                    <w:jc w:val="both"/>
                    <w:rPr>
                      <w:rFonts w:ascii="Arial" w:hAnsi="Arial" w:cs="Arial"/>
                    </w:rPr>
                  </w:pPr>
                </w:p>
              </w:tc>
              <w:tc>
                <w:tcPr>
                  <w:tcW w:w="1319" w:type="dxa"/>
                </w:tcPr>
                <w:p w14:paraId="1B2CF7E1" w14:textId="3BBAE982" w:rsidR="00323AA8" w:rsidRDefault="00323AA8" w:rsidP="0080344A">
                  <w:pPr>
                    <w:jc w:val="both"/>
                    <w:rPr>
                      <w:rFonts w:ascii="Arial" w:hAnsi="Arial" w:cs="Arial"/>
                    </w:rPr>
                  </w:pPr>
                  <w:r>
                    <w:rPr>
                      <w:rFonts w:ascii="Arial" w:hAnsi="Arial" w:cs="Arial"/>
                    </w:rPr>
                    <w:t>Yes</w:t>
                  </w:r>
                </w:p>
              </w:tc>
              <w:tc>
                <w:tcPr>
                  <w:tcW w:w="1161" w:type="dxa"/>
                </w:tcPr>
                <w:p w14:paraId="5044AABC" w14:textId="0C9CEDC8" w:rsidR="00323AA8" w:rsidRDefault="00323AA8" w:rsidP="0080344A">
                  <w:pPr>
                    <w:jc w:val="both"/>
                    <w:rPr>
                      <w:rFonts w:ascii="Arial" w:hAnsi="Arial" w:cs="Arial"/>
                    </w:rPr>
                  </w:pPr>
                  <w:r>
                    <w:rPr>
                      <w:rFonts w:ascii="Arial" w:hAnsi="Arial" w:cs="Arial"/>
                    </w:rPr>
                    <w:t>Yes</w:t>
                  </w:r>
                </w:p>
              </w:tc>
            </w:tr>
            <w:tr w:rsidR="00323AA8" w14:paraId="7C0FA8C2" w14:textId="77777777" w:rsidTr="00323AA8">
              <w:tc>
                <w:tcPr>
                  <w:tcW w:w="880" w:type="dxa"/>
                </w:tcPr>
                <w:p w14:paraId="7A1DF53E" w14:textId="5C6BAFAF" w:rsidR="00323AA8" w:rsidRDefault="00323AA8" w:rsidP="0080344A">
                  <w:pPr>
                    <w:pStyle w:val="Default"/>
                    <w:jc w:val="both"/>
                    <w:rPr>
                      <w:sz w:val="22"/>
                      <w:szCs w:val="22"/>
                    </w:rPr>
                  </w:pPr>
                  <w:r>
                    <w:rPr>
                      <w:sz w:val="22"/>
                      <w:szCs w:val="22"/>
                    </w:rPr>
                    <w:t>10</w:t>
                  </w:r>
                </w:p>
              </w:tc>
              <w:tc>
                <w:tcPr>
                  <w:tcW w:w="3213" w:type="dxa"/>
                </w:tcPr>
                <w:p w14:paraId="4C211384" w14:textId="2C2DF508" w:rsidR="00323AA8" w:rsidRDefault="00323AA8" w:rsidP="0080344A">
                  <w:pPr>
                    <w:pStyle w:val="Default"/>
                    <w:jc w:val="both"/>
                  </w:pPr>
                  <w:r>
                    <w:rPr>
                      <w:sz w:val="22"/>
                      <w:szCs w:val="22"/>
                    </w:rPr>
                    <w:t xml:space="preserve">Contract Award Notice </w:t>
                  </w:r>
                </w:p>
                <w:p w14:paraId="1EC42751" w14:textId="77777777" w:rsidR="00323AA8" w:rsidRDefault="00323AA8" w:rsidP="0080344A">
                  <w:pPr>
                    <w:jc w:val="both"/>
                    <w:rPr>
                      <w:rFonts w:ascii="Arial" w:hAnsi="Arial" w:cs="Arial"/>
                    </w:rPr>
                  </w:pPr>
                </w:p>
              </w:tc>
              <w:tc>
                <w:tcPr>
                  <w:tcW w:w="1229" w:type="dxa"/>
                </w:tcPr>
                <w:p w14:paraId="66252112" w14:textId="62B1FB75" w:rsidR="00323AA8" w:rsidRDefault="00323AA8" w:rsidP="0080344A">
                  <w:pPr>
                    <w:jc w:val="both"/>
                    <w:rPr>
                      <w:rFonts w:ascii="Arial" w:hAnsi="Arial" w:cs="Arial"/>
                    </w:rPr>
                  </w:pPr>
                </w:p>
              </w:tc>
              <w:tc>
                <w:tcPr>
                  <w:tcW w:w="1319" w:type="dxa"/>
                </w:tcPr>
                <w:p w14:paraId="323D497B" w14:textId="7B5AC50E" w:rsidR="00323AA8" w:rsidRDefault="00323AA8" w:rsidP="0080344A">
                  <w:pPr>
                    <w:jc w:val="both"/>
                    <w:rPr>
                      <w:rFonts w:ascii="Arial" w:hAnsi="Arial" w:cs="Arial"/>
                    </w:rPr>
                  </w:pPr>
                  <w:r>
                    <w:rPr>
                      <w:rFonts w:ascii="Arial" w:hAnsi="Arial" w:cs="Arial"/>
                    </w:rPr>
                    <w:t>Yes</w:t>
                  </w:r>
                </w:p>
              </w:tc>
              <w:tc>
                <w:tcPr>
                  <w:tcW w:w="1161" w:type="dxa"/>
                </w:tcPr>
                <w:p w14:paraId="397296CA" w14:textId="64469B27" w:rsidR="00323AA8" w:rsidRDefault="00323AA8" w:rsidP="0080344A">
                  <w:pPr>
                    <w:jc w:val="both"/>
                    <w:rPr>
                      <w:rFonts w:ascii="Arial" w:hAnsi="Arial" w:cs="Arial"/>
                    </w:rPr>
                  </w:pPr>
                  <w:r>
                    <w:rPr>
                      <w:rFonts w:ascii="Arial" w:hAnsi="Arial" w:cs="Arial"/>
                    </w:rPr>
                    <w:t>Yes</w:t>
                  </w:r>
                </w:p>
              </w:tc>
            </w:tr>
            <w:tr w:rsidR="00323AA8" w14:paraId="49BA07EE" w14:textId="77777777" w:rsidTr="00323AA8">
              <w:tc>
                <w:tcPr>
                  <w:tcW w:w="880" w:type="dxa"/>
                </w:tcPr>
                <w:p w14:paraId="082318AC" w14:textId="678C7A6B" w:rsidR="00323AA8" w:rsidRDefault="00323AA8" w:rsidP="0080344A">
                  <w:pPr>
                    <w:jc w:val="both"/>
                    <w:rPr>
                      <w:rFonts w:ascii="Arial" w:hAnsi="Arial" w:cs="Arial"/>
                    </w:rPr>
                  </w:pPr>
                  <w:r>
                    <w:rPr>
                      <w:rFonts w:ascii="Arial" w:hAnsi="Arial" w:cs="Arial"/>
                    </w:rPr>
                    <w:t>11</w:t>
                  </w:r>
                </w:p>
              </w:tc>
              <w:tc>
                <w:tcPr>
                  <w:tcW w:w="3213" w:type="dxa"/>
                </w:tcPr>
                <w:p w14:paraId="13F8DADE" w14:textId="6A563459" w:rsidR="00323AA8" w:rsidRDefault="00323AA8" w:rsidP="0080344A">
                  <w:pPr>
                    <w:jc w:val="both"/>
                    <w:rPr>
                      <w:rFonts w:ascii="Arial" w:hAnsi="Arial" w:cs="Arial"/>
                    </w:rPr>
                  </w:pPr>
                  <w:r>
                    <w:rPr>
                      <w:rFonts w:ascii="Arial" w:hAnsi="Arial" w:cs="Arial"/>
                    </w:rPr>
                    <w:t>Contract Notice Details</w:t>
                  </w:r>
                </w:p>
                <w:p w14:paraId="7FCA1176" w14:textId="524D2F03" w:rsidR="00323AA8" w:rsidRDefault="00323AA8" w:rsidP="0080344A">
                  <w:pPr>
                    <w:jc w:val="both"/>
                    <w:rPr>
                      <w:rFonts w:ascii="Arial" w:hAnsi="Arial" w:cs="Arial"/>
                    </w:rPr>
                  </w:pPr>
                </w:p>
              </w:tc>
              <w:tc>
                <w:tcPr>
                  <w:tcW w:w="1229" w:type="dxa"/>
                </w:tcPr>
                <w:p w14:paraId="060CC6CB" w14:textId="24C1C058" w:rsidR="00323AA8" w:rsidRDefault="00323AA8" w:rsidP="0080344A">
                  <w:pPr>
                    <w:jc w:val="both"/>
                    <w:rPr>
                      <w:rFonts w:ascii="Arial" w:hAnsi="Arial" w:cs="Arial"/>
                    </w:rPr>
                  </w:pPr>
                  <w:r>
                    <w:rPr>
                      <w:rFonts w:ascii="Arial" w:hAnsi="Arial" w:cs="Arial"/>
                    </w:rPr>
                    <w:t>If below threshold notice used</w:t>
                  </w:r>
                </w:p>
              </w:tc>
              <w:tc>
                <w:tcPr>
                  <w:tcW w:w="1319" w:type="dxa"/>
                </w:tcPr>
                <w:p w14:paraId="3DC4D24E" w14:textId="03BB04C2" w:rsidR="00323AA8" w:rsidRDefault="00323AA8" w:rsidP="0080344A">
                  <w:pPr>
                    <w:jc w:val="both"/>
                    <w:rPr>
                      <w:rFonts w:ascii="Arial" w:hAnsi="Arial" w:cs="Arial"/>
                    </w:rPr>
                  </w:pPr>
                  <w:r>
                    <w:rPr>
                      <w:rFonts w:ascii="Arial" w:hAnsi="Arial" w:cs="Arial"/>
                    </w:rPr>
                    <w:t>Yes</w:t>
                  </w:r>
                </w:p>
              </w:tc>
              <w:tc>
                <w:tcPr>
                  <w:tcW w:w="1161" w:type="dxa"/>
                </w:tcPr>
                <w:p w14:paraId="33331504" w14:textId="38B234EF" w:rsidR="00323AA8" w:rsidRDefault="00323AA8" w:rsidP="0080344A">
                  <w:pPr>
                    <w:jc w:val="both"/>
                    <w:rPr>
                      <w:rFonts w:ascii="Arial" w:hAnsi="Arial" w:cs="Arial"/>
                    </w:rPr>
                  </w:pPr>
                  <w:r>
                    <w:rPr>
                      <w:rFonts w:ascii="Arial" w:hAnsi="Arial" w:cs="Arial"/>
                    </w:rPr>
                    <w:t>Yes</w:t>
                  </w:r>
                </w:p>
              </w:tc>
            </w:tr>
            <w:tr w:rsidR="00323AA8" w14:paraId="1CFB6A81" w14:textId="77777777" w:rsidTr="00323AA8">
              <w:tc>
                <w:tcPr>
                  <w:tcW w:w="880" w:type="dxa"/>
                </w:tcPr>
                <w:p w14:paraId="6098B0DC" w14:textId="4AAF17D6" w:rsidR="00323AA8" w:rsidRDefault="00323AA8" w:rsidP="0080344A">
                  <w:pPr>
                    <w:pStyle w:val="Default"/>
                    <w:jc w:val="both"/>
                    <w:rPr>
                      <w:sz w:val="22"/>
                      <w:szCs w:val="22"/>
                    </w:rPr>
                  </w:pPr>
                  <w:r>
                    <w:rPr>
                      <w:sz w:val="22"/>
                      <w:szCs w:val="22"/>
                    </w:rPr>
                    <w:t>12</w:t>
                  </w:r>
                </w:p>
              </w:tc>
              <w:tc>
                <w:tcPr>
                  <w:tcW w:w="3213" w:type="dxa"/>
                </w:tcPr>
                <w:p w14:paraId="56D34C12" w14:textId="457625E6" w:rsidR="00323AA8" w:rsidRDefault="00323AA8" w:rsidP="0080344A">
                  <w:pPr>
                    <w:pStyle w:val="Default"/>
                    <w:jc w:val="both"/>
                  </w:pPr>
                  <w:r>
                    <w:rPr>
                      <w:sz w:val="22"/>
                      <w:szCs w:val="22"/>
                    </w:rPr>
                    <w:t xml:space="preserve">Contract Performance Monitoring </w:t>
                  </w:r>
                </w:p>
                <w:p w14:paraId="209E488C" w14:textId="77777777" w:rsidR="00323AA8" w:rsidRDefault="00323AA8" w:rsidP="0080344A">
                  <w:pPr>
                    <w:jc w:val="both"/>
                    <w:rPr>
                      <w:rFonts w:ascii="Arial" w:hAnsi="Arial" w:cs="Arial"/>
                    </w:rPr>
                  </w:pPr>
                </w:p>
              </w:tc>
              <w:tc>
                <w:tcPr>
                  <w:tcW w:w="1229" w:type="dxa"/>
                </w:tcPr>
                <w:p w14:paraId="7351EEFC" w14:textId="7524FAE8" w:rsidR="00323AA8" w:rsidRDefault="00323AA8" w:rsidP="0080344A">
                  <w:pPr>
                    <w:jc w:val="both"/>
                    <w:rPr>
                      <w:rFonts w:ascii="Arial" w:hAnsi="Arial" w:cs="Arial"/>
                    </w:rPr>
                  </w:pPr>
                </w:p>
              </w:tc>
              <w:tc>
                <w:tcPr>
                  <w:tcW w:w="1319" w:type="dxa"/>
                </w:tcPr>
                <w:p w14:paraId="15D87F55" w14:textId="27A57FFB" w:rsidR="00323AA8" w:rsidRDefault="00323AA8" w:rsidP="0080344A">
                  <w:pPr>
                    <w:jc w:val="both"/>
                    <w:rPr>
                      <w:rFonts w:ascii="Arial" w:hAnsi="Arial" w:cs="Arial"/>
                    </w:rPr>
                  </w:pPr>
                  <w:r>
                    <w:rPr>
                      <w:rFonts w:ascii="Arial" w:hAnsi="Arial" w:cs="Arial"/>
                    </w:rPr>
                    <w:t>Yes</w:t>
                  </w:r>
                </w:p>
              </w:tc>
              <w:tc>
                <w:tcPr>
                  <w:tcW w:w="1161" w:type="dxa"/>
                </w:tcPr>
                <w:p w14:paraId="294A285E" w14:textId="132B7AC8" w:rsidR="00323AA8" w:rsidRDefault="00323AA8" w:rsidP="0080344A">
                  <w:pPr>
                    <w:jc w:val="both"/>
                    <w:rPr>
                      <w:rFonts w:ascii="Arial" w:hAnsi="Arial" w:cs="Arial"/>
                    </w:rPr>
                  </w:pPr>
                  <w:r>
                    <w:rPr>
                      <w:rFonts w:ascii="Arial" w:hAnsi="Arial" w:cs="Arial"/>
                    </w:rPr>
                    <w:t>Yes</w:t>
                  </w:r>
                </w:p>
              </w:tc>
            </w:tr>
            <w:tr w:rsidR="00323AA8" w14:paraId="03F380B4" w14:textId="77777777" w:rsidTr="00323AA8">
              <w:tc>
                <w:tcPr>
                  <w:tcW w:w="880" w:type="dxa"/>
                </w:tcPr>
                <w:p w14:paraId="2B47F4C3" w14:textId="36828B86" w:rsidR="00323AA8" w:rsidRDefault="00323AA8" w:rsidP="0080344A">
                  <w:pPr>
                    <w:pStyle w:val="Default"/>
                    <w:jc w:val="both"/>
                    <w:rPr>
                      <w:sz w:val="22"/>
                      <w:szCs w:val="22"/>
                    </w:rPr>
                  </w:pPr>
                  <w:r>
                    <w:rPr>
                      <w:sz w:val="22"/>
                      <w:szCs w:val="22"/>
                    </w:rPr>
                    <w:t>13</w:t>
                  </w:r>
                </w:p>
              </w:tc>
              <w:tc>
                <w:tcPr>
                  <w:tcW w:w="3213" w:type="dxa"/>
                </w:tcPr>
                <w:p w14:paraId="1DB55169" w14:textId="5CC5CCA0" w:rsidR="00323AA8" w:rsidRDefault="00323AA8" w:rsidP="0080344A">
                  <w:pPr>
                    <w:pStyle w:val="Default"/>
                    <w:jc w:val="both"/>
                  </w:pPr>
                  <w:r>
                    <w:rPr>
                      <w:sz w:val="22"/>
                      <w:szCs w:val="22"/>
                    </w:rPr>
                    <w:t xml:space="preserve">KPI Publication (annually) </w:t>
                  </w:r>
                </w:p>
                <w:p w14:paraId="74318DDC" w14:textId="77777777" w:rsidR="00323AA8" w:rsidRDefault="00323AA8" w:rsidP="0080344A">
                  <w:pPr>
                    <w:jc w:val="both"/>
                    <w:rPr>
                      <w:rFonts w:ascii="Arial" w:hAnsi="Arial" w:cs="Arial"/>
                    </w:rPr>
                  </w:pPr>
                </w:p>
              </w:tc>
              <w:tc>
                <w:tcPr>
                  <w:tcW w:w="1229" w:type="dxa"/>
                </w:tcPr>
                <w:p w14:paraId="2C1C1733" w14:textId="5DD8B40D" w:rsidR="00323AA8" w:rsidRDefault="00323AA8" w:rsidP="0080344A">
                  <w:pPr>
                    <w:jc w:val="both"/>
                    <w:rPr>
                      <w:rFonts w:ascii="Arial" w:hAnsi="Arial" w:cs="Arial"/>
                    </w:rPr>
                  </w:pPr>
                </w:p>
              </w:tc>
              <w:tc>
                <w:tcPr>
                  <w:tcW w:w="1319" w:type="dxa"/>
                </w:tcPr>
                <w:p w14:paraId="7691A8EB" w14:textId="18622748" w:rsidR="00323AA8" w:rsidRDefault="00323AA8" w:rsidP="0080344A">
                  <w:pPr>
                    <w:jc w:val="both"/>
                    <w:rPr>
                      <w:rFonts w:ascii="Arial" w:hAnsi="Arial" w:cs="Arial"/>
                    </w:rPr>
                  </w:pPr>
                </w:p>
              </w:tc>
              <w:tc>
                <w:tcPr>
                  <w:tcW w:w="1161" w:type="dxa"/>
                </w:tcPr>
                <w:p w14:paraId="4CB2D71E" w14:textId="18CF4D2B" w:rsidR="00323AA8" w:rsidRDefault="00323AA8" w:rsidP="0080344A">
                  <w:pPr>
                    <w:jc w:val="both"/>
                    <w:rPr>
                      <w:rFonts w:ascii="Arial" w:hAnsi="Arial" w:cs="Arial"/>
                    </w:rPr>
                  </w:pPr>
                  <w:r>
                    <w:rPr>
                      <w:rFonts w:ascii="Arial" w:hAnsi="Arial" w:cs="Arial"/>
                    </w:rPr>
                    <w:t>Yes</w:t>
                  </w:r>
                </w:p>
              </w:tc>
            </w:tr>
            <w:tr w:rsidR="00323AA8" w14:paraId="567861D5" w14:textId="77777777" w:rsidTr="00323AA8">
              <w:tc>
                <w:tcPr>
                  <w:tcW w:w="880" w:type="dxa"/>
                </w:tcPr>
                <w:p w14:paraId="5B5CC9CF" w14:textId="3C30117D" w:rsidR="00323AA8" w:rsidRDefault="00323AA8" w:rsidP="0080344A">
                  <w:pPr>
                    <w:pStyle w:val="Default"/>
                    <w:jc w:val="both"/>
                    <w:rPr>
                      <w:sz w:val="22"/>
                      <w:szCs w:val="22"/>
                    </w:rPr>
                  </w:pPr>
                  <w:r>
                    <w:rPr>
                      <w:sz w:val="22"/>
                      <w:szCs w:val="22"/>
                    </w:rPr>
                    <w:t>14</w:t>
                  </w:r>
                </w:p>
              </w:tc>
              <w:tc>
                <w:tcPr>
                  <w:tcW w:w="3213" w:type="dxa"/>
                </w:tcPr>
                <w:p w14:paraId="63C215B3" w14:textId="0285A021" w:rsidR="00323AA8" w:rsidRDefault="00323AA8" w:rsidP="0080344A">
                  <w:pPr>
                    <w:pStyle w:val="Default"/>
                    <w:jc w:val="both"/>
                  </w:pPr>
                  <w:r>
                    <w:rPr>
                      <w:sz w:val="22"/>
                      <w:szCs w:val="22"/>
                    </w:rPr>
                    <w:t xml:space="preserve">Contract Performance Notice (annually) </w:t>
                  </w:r>
                </w:p>
                <w:p w14:paraId="2F9D34F6" w14:textId="77777777" w:rsidR="00323AA8" w:rsidRDefault="00323AA8" w:rsidP="0080344A">
                  <w:pPr>
                    <w:jc w:val="both"/>
                    <w:rPr>
                      <w:rFonts w:ascii="Arial" w:hAnsi="Arial" w:cs="Arial"/>
                    </w:rPr>
                  </w:pPr>
                </w:p>
              </w:tc>
              <w:tc>
                <w:tcPr>
                  <w:tcW w:w="1229" w:type="dxa"/>
                </w:tcPr>
                <w:p w14:paraId="3D05845B" w14:textId="1EB07DFD" w:rsidR="00323AA8" w:rsidRDefault="00323AA8" w:rsidP="0080344A">
                  <w:pPr>
                    <w:jc w:val="both"/>
                    <w:rPr>
                      <w:rFonts w:ascii="Arial" w:hAnsi="Arial" w:cs="Arial"/>
                    </w:rPr>
                  </w:pPr>
                </w:p>
              </w:tc>
              <w:tc>
                <w:tcPr>
                  <w:tcW w:w="1319" w:type="dxa"/>
                </w:tcPr>
                <w:p w14:paraId="1CE53FC6" w14:textId="224129D6" w:rsidR="00323AA8" w:rsidRDefault="00323AA8" w:rsidP="0080344A">
                  <w:pPr>
                    <w:jc w:val="both"/>
                    <w:rPr>
                      <w:rFonts w:ascii="Arial" w:hAnsi="Arial" w:cs="Arial"/>
                    </w:rPr>
                  </w:pPr>
                  <w:r>
                    <w:rPr>
                      <w:rFonts w:ascii="Arial" w:hAnsi="Arial" w:cs="Arial"/>
                    </w:rPr>
                    <w:t>If monitored</w:t>
                  </w:r>
                </w:p>
              </w:tc>
              <w:tc>
                <w:tcPr>
                  <w:tcW w:w="1161" w:type="dxa"/>
                </w:tcPr>
                <w:p w14:paraId="17B3595F" w14:textId="45FC4A44" w:rsidR="00323AA8" w:rsidRDefault="00323AA8" w:rsidP="0080344A">
                  <w:pPr>
                    <w:jc w:val="both"/>
                    <w:rPr>
                      <w:rFonts w:ascii="Arial" w:hAnsi="Arial" w:cs="Arial"/>
                    </w:rPr>
                  </w:pPr>
                  <w:r>
                    <w:rPr>
                      <w:rFonts w:ascii="Arial" w:hAnsi="Arial" w:cs="Arial"/>
                    </w:rPr>
                    <w:t>Yes</w:t>
                  </w:r>
                </w:p>
              </w:tc>
            </w:tr>
            <w:tr w:rsidR="00323AA8" w14:paraId="6A4A514F" w14:textId="77777777" w:rsidTr="00323AA8">
              <w:tc>
                <w:tcPr>
                  <w:tcW w:w="880" w:type="dxa"/>
                </w:tcPr>
                <w:p w14:paraId="323186F8" w14:textId="119372F6" w:rsidR="00323AA8" w:rsidRDefault="00323AA8" w:rsidP="0080344A">
                  <w:pPr>
                    <w:jc w:val="both"/>
                    <w:rPr>
                      <w:rFonts w:ascii="Arial" w:hAnsi="Arial" w:cs="Arial"/>
                    </w:rPr>
                  </w:pPr>
                  <w:r>
                    <w:rPr>
                      <w:rFonts w:ascii="Arial" w:hAnsi="Arial" w:cs="Arial"/>
                    </w:rPr>
                    <w:t>15</w:t>
                  </w:r>
                </w:p>
              </w:tc>
              <w:tc>
                <w:tcPr>
                  <w:tcW w:w="3213" w:type="dxa"/>
                </w:tcPr>
                <w:p w14:paraId="19EFDB63" w14:textId="11B6F068" w:rsidR="00323AA8" w:rsidRDefault="00323AA8" w:rsidP="0080344A">
                  <w:pPr>
                    <w:jc w:val="both"/>
                    <w:rPr>
                      <w:rFonts w:ascii="Arial" w:hAnsi="Arial" w:cs="Arial"/>
                    </w:rPr>
                  </w:pPr>
                  <w:r>
                    <w:rPr>
                      <w:rFonts w:ascii="Arial" w:hAnsi="Arial" w:cs="Arial"/>
                    </w:rPr>
                    <w:t>Contract Change Notice</w:t>
                  </w:r>
                </w:p>
                <w:p w14:paraId="634E1DCA" w14:textId="115EACC5" w:rsidR="00323AA8" w:rsidRDefault="00323AA8" w:rsidP="0080344A">
                  <w:pPr>
                    <w:jc w:val="both"/>
                    <w:rPr>
                      <w:rFonts w:ascii="Arial" w:hAnsi="Arial" w:cs="Arial"/>
                    </w:rPr>
                  </w:pPr>
                </w:p>
              </w:tc>
              <w:tc>
                <w:tcPr>
                  <w:tcW w:w="1229" w:type="dxa"/>
                </w:tcPr>
                <w:p w14:paraId="46D9C06C" w14:textId="2A625636" w:rsidR="00323AA8" w:rsidRDefault="00323AA8" w:rsidP="0080344A">
                  <w:pPr>
                    <w:jc w:val="both"/>
                    <w:rPr>
                      <w:rFonts w:ascii="Arial" w:hAnsi="Arial" w:cs="Arial"/>
                    </w:rPr>
                  </w:pPr>
                </w:p>
              </w:tc>
              <w:tc>
                <w:tcPr>
                  <w:tcW w:w="1319" w:type="dxa"/>
                </w:tcPr>
                <w:p w14:paraId="3521F5AF" w14:textId="7AB9EDE3" w:rsidR="00323AA8" w:rsidRDefault="00323AA8" w:rsidP="0080344A">
                  <w:pPr>
                    <w:jc w:val="both"/>
                    <w:rPr>
                      <w:rFonts w:ascii="Arial" w:hAnsi="Arial" w:cs="Arial"/>
                    </w:rPr>
                  </w:pPr>
                  <w:r>
                    <w:rPr>
                      <w:rFonts w:ascii="Arial" w:hAnsi="Arial" w:cs="Arial"/>
                    </w:rPr>
                    <w:t>Yes</w:t>
                  </w:r>
                </w:p>
              </w:tc>
              <w:tc>
                <w:tcPr>
                  <w:tcW w:w="1161" w:type="dxa"/>
                </w:tcPr>
                <w:p w14:paraId="2AB7DA9C" w14:textId="49E81FD7" w:rsidR="00323AA8" w:rsidRDefault="00323AA8" w:rsidP="0080344A">
                  <w:pPr>
                    <w:jc w:val="both"/>
                    <w:rPr>
                      <w:rFonts w:ascii="Arial" w:hAnsi="Arial" w:cs="Arial"/>
                    </w:rPr>
                  </w:pPr>
                  <w:r>
                    <w:rPr>
                      <w:rFonts w:ascii="Arial" w:hAnsi="Arial" w:cs="Arial"/>
                    </w:rPr>
                    <w:t>Yes</w:t>
                  </w:r>
                </w:p>
              </w:tc>
            </w:tr>
            <w:tr w:rsidR="00323AA8" w14:paraId="56CD4E10" w14:textId="77777777" w:rsidTr="00323AA8">
              <w:tc>
                <w:tcPr>
                  <w:tcW w:w="880" w:type="dxa"/>
                </w:tcPr>
                <w:p w14:paraId="5BC62DAF" w14:textId="0F432DB6" w:rsidR="00323AA8" w:rsidRDefault="00323AA8" w:rsidP="0080344A">
                  <w:pPr>
                    <w:pStyle w:val="Default"/>
                    <w:jc w:val="both"/>
                    <w:rPr>
                      <w:sz w:val="22"/>
                      <w:szCs w:val="22"/>
                    </w:rPr>
                  </w:pPr>
                  <w:r>
                    <w:rPr>
                      <w:sz w:val="22"/>
                      <w:szCs w:val="22"/>
                    </w:rPr>
                    <w:t>16</w:t>
                  </w:r>
                </w:p>
              </w:tc>
              <w:tc>
                <w:tcPr>
                  <w:tcW w:w="3213" w:type="dxa"/>
                </w:tcPr>
                <w:p w14:paraId="47000668" w14:textId="3113B2FC" w:rsidR="00323AA8" w:rsidRDefault="00323AA8" w:rsidP="0080344A">
                  <w:pPr>
                    <w:pStyle w:val="Default"/>
                    <w:jc w:val="both"/>
                  </w:pPr>
                  <w:r>
                    <w:rPr>
                      <w:sz w:val="22"/>
                      <w:szCs w:val="22"/>
                    </w:rPr>
                    <w:t>Payment Compliance Notice (annually)</w:t>
                  </w:r>
                </w:p>
                <w:p w14:paraId="0C8E37B4" w14:textId="77777777" w:rsidR="00323AA8" w:rsidRDefault="00323AA8" w:rsidP="0080344A">
                  <w:pPr>
                    <w:jc w:val="both"/>
                    <w:rPr>
                      <w:rFonts w:ascii="Arial" w:hAnsi="Arial" w:cs="Arial"/>
                    </w:rPr>
                  </w:pPr>
                </w:p>
              </w:tc>
              <w:tc>
                <w:tcPr>
                  <w:tcW w:w="1229" w:type="dxa"/>
                </w:tcPr>
                <w:p w14:paraId="46FBBF3E" w14:textId="178CB4AE" w:rsidR="00323AA8" w:rsidRDefault="00323AA8" w:rsidP="0080344A">
                  <w:pPr>
                    <w:jc w:val="both"/>
                    <w:rPr>
                      <w:rFonts w:ascii="Arial" w:hAnsi="Arial" w:cs="Arial"/>
                    </w:rPr>
                  </w:pPr>
                  <w:r>
                    <w:rPr>
                      <w:rFonts w:ascii="Arial" w:hAnsi="Arial" w:cs="Arial"/>
                    </w:rPr>
                    <w:t>Yes</w:t>
                  </w:r>
                </w:p>
              </w:tc>
              <w:tc>
                <w:tcPr>
                  <w:tcW w:w="1319" w:type="dxa"/>
                </w:tcPr>
                <w:p w14:paraId="5AE44A15" w14:textId="691A570A" w:rsidR="00323AA8" w:rsidRDefault="00323AA8" w:rsidP="0080344A">
                  <w:pPr>
                    <w:jc w:val="both"/>
                    <w:rPr>
                      <w:rFonts w:ascii="Arial" w:hAnsi="Arial" w:cs="Arial"/>
                    </w:rPr>
                  </w:pPr>
                  <w:r>
                    <w:rPr>
                      <w:rFonts w:ascii="Arial" w:hAnsi="Arial" w:cs="Arial"/>
                    </w:rPr>
                    <w:t>Yes</w:t>
                  </w:r>
                </w:p>
              </w:tc>
              <w:tc>
                <w:tcPr>
                  <w:tcW w:w="1161" w:type="dxa"/>
                </w:tcPr>
                <w:p w14:paraId="42E498F9" w14:textId="328A15F7" w:rsidR="00323AA8" w:rsidRDefault="00323AA8" w:rsidP="0080344A">
                  <w:pPr>
                    <w:jc w:val="both"/>
                    <w:rPr>
                      <w:rFonts w:ascii="Arial" w:hAnsi="Arial" w:cs="Arial"/>
                    </w:rPr>
                  </w:pPr>
                  <w:r>
                    <w:rPr>
                      <w:rFonts w:ascii="Arial" w:hAnsi="Arial" w:cs="Arial"/>
                    </w:rPr>
                    <w:t>Yes</w:t>
                  </w:r>
                </w:p>
              </w:tc>
            </w:tr>
            <w:tr w:rsidR="00323AA8" w14:paraId="326AFD1E" w14:textId="77777777" w:rsidTr="00323AA8">
              <w:tc>
                <w:tcPr>
                  <w:tcW w:w="880" w:type="dxa"/>
                </w:tcPr>
                <w:p w14:paraId="38BBD01C" w14:textId="0EAD61DC" w:rsidR="00323AA8" w:rsidRDefault="00323AA8" w:rsidP="0080344A">
                  <w:pPr>
                    <w:pStyle w:val="Default"/>
                    <w:jc w:val="both"/>
                    <w:rPr>
                      <w:sz w:val="22"/>
                      <w:szCs w:val="22"/>
                    </w:rPr>
                  </w:pPr>
                  <w:r>
                    <w:rPr>
                      <w:sz w:val="22"/>
                      <w:szCs w:val="22"/>
                    </w:rPr>
                    <w:t>17</w:t>
                  </w:r>
                </w:p>
              </w:tc>
              <w:tc>
                <w:tcPr>
                  <w:tcW w:w="3213" w:type="dxa"/>
                </w:tcPr>
                <w:p w14:paraId="5806F7C9" w14:textId="5CD37EFE" w:rsidR="00323AA8" w:rsidRDefault="00323AA8" w:rsidP="0080344A">
                  <w:pPr>
                    <w:pStyle w:val="Default"/>
                    <w:jc w:val="both"/>
                  </w:pPr>
                  <w:r>
                    <w:rPr>
                      <w:sz w:val="22"/>
                      <w:szCs w:val="22"/>
                    </w:rPr>
                    <w:t xml:space="preserve">Contract Termination Notice (for any reason, including natural end) </w:t>
                  </w:r>
                </w:p>
                <w:p w14:paraId="1D38B234" w14:textId="77777777" w:rsidR="00323AA8" w:rsidRDefault="00323AA8" w:rsidP="0080344A">
                  <w:pPr>
                    <w:jc w:val="both"/>
                    <w:rPr>
                      <w:rFonts w:ascii="Arial" w:hAnsi="Arial" w:cs="Arial"/>
                    </w:rPr>
                  </w:pPr>
                </w:p>
              </w:tc>
              <w:tc>
                <w:tcPr>
                  <w:tcW w:w="1229" w:type="dxa"/>
                </w:tcPr>
                <w:p w14:paraId="23192812" w14:textId="6540651F" w:rsidR="00323AA8" w:rsidRDefault="00323AA8" w:rsidP="0080344A">
                  <w:pPr>
                    <w:jc w:val="both"/>
                    <w:rPr>
                      <w:rFonts w:ascii="Arial" w:hAnsi="Arial" w:cs="Arial"/>
                    </w:rPr>
                  </w:pPr>
                  <w:r>
                    <w:rPr>
                      <w:rFonts w:ascii="Arial" w:hAnsi="Arial" w:cs="Arial"/>
                    </w:rPr>
                    <w:t>If below threshold notice used</w:t>
                  </w:r>
                </w:p>
              </w:tc>
              <w:tc>
                <w:tcPr>
                  <w:tcW w:w="1319" w:type="dxa"/>
                </w:tcPr>
                <w:p w14:paraId="6F4677A4" w14:textId="76797DD1" w:rsidR="00323AA8" w:rsidRDefault="00323AA8" w:rsidP="0080344A">
                  <w:pPr>
                    <w:jc w:val="both"/>
                    <w:rPr>
                      <w:rFonts w:ascii="Arial" w:hAnsi="Arial" w:cs="Arial"/>
                    </w:rPr>
                  </w:pPr>
                  <w:r>
                    <w:rPr>
                      <w:rFonts w:ascii="Arial" w:hAnsi="Arial" w:cs="Arial"/>
                    </w:rPr>
                    <w:t>Yes</w:t>
                  </w:r>
                </w:p>
              </w:tc>
              <w:tc>
                <w:tcPr>
                  <w:tcW w:w="1161" w:type="dxa"/>
                </w:tcPr>
                <w:p w14:paraId="1722F057" w14:textId="2DDCBA01" w:rsidR="00323AA8" w:rsidRDefault="00323AA8" w:rsidP="0080344A">
                  <w:pPr>
                    <w:jc w:val="both"/>
                    <w:rPr>
                      <w:rFonts w:ascii="Arial" w:hAnsi="Arial" w:cs="Arial"/>
                    </w:rPr>
                  </w:pPr>
                  <w:r>
                    <w:rPr>
                      <w:rFonts w:ascii="Arial" w:hAnsi="Arial" w:cs="Arial"/>
                    </w:rPr>
                    <w:t>Yes</w:t>
                  </w:r>
                </w:p>
              </w:tc>
            </w:tr>
            <w:tr w:rsidR="00323AA8" w14:paraId="7E9758CE" w14:textId="77777777" w:rsidTr="00323AA8">
              <w:tc>
                <w:tcPr>
                  <w:tcW w:w="880" w:type="dxa"/>
                </w:tcPr>
                <w:p w14:paraId="584CDBF5" w14:textId="28911A31" w:rsidR="00323AA8" w:rsidRDefault="00323AA8" w:rsidP="0080344A">
                  <w:pPr>
                    <w:pStyle w:val="Default"/>
                    <w:jc w:val="both"/>
                    <w:rPr>
                      <w:sz w:val="22"/>
                      <w:szCs w:val="22"/>
                    </w:rPr>
                  </w:pPr>
                  <w:r>
                    <w:rPr>
                      <w:sz w:val="22"/>
                      <w:szCs w:val="22"/>
                    </w:rPr>
                    <w:t>18</w:t>
                  </w:r>
                </w:p>
              </w:tc>
              <w:tc>
                <w:tcPr>
                  <w:tcW w:w="3213" w:type="dxa"/>
                </w:tcPr>
                <w:p w14:paraId="6E747DF8" w14:textId="182B82FD" w:rsidR="00323AA8" w:rsidRDefault="00323AA8" w:rsidP="0080344A">
                  <w:pPr>
                    <w:pStyle w:val="Default"/>
                    <w:jc w:val="both"/>
                  </w:pPr>
                  <w:r>
                    <w:rPr>
                      <w:sz w:val="22"/>
                      <w:szCs w:val="22"/>
                    </w:rPr>
                    <w:t xml:space="preserve">Procurement Termination Notice (for any reason other than award) </w:t>
                  </w:r>
                </w:p>
                <w:p w14:paraId="4D7D34A0" w14:textId="77777777" w:rsidR="00323AA8" w:rsidRDefault="00323AA8" w:rsidP="0080344A">
                  <w:pPr>
                    <w:jc w:val="both"/>
                    <w:rPr>
                      <w:rFonts w:ascii="Arial" w:hAnsi="Arial" w:cs="Arial"/>
                    </w:rPr>
                  </w:pPr>
                </w:p>
              </w:tc>
              <w:tc>
                <w:tcPr>
                  <w:tcW w:w="1229" w:type="dxa"/>
                </w:tcPr>
                <w:p w14:paraId="5758B7F7" w14:textId="73E6A7BF" w:rsidR="00323AA8" w:rsidRDefault="00323AA8" w:rsidP="0080344A">
                  <w:pPr>
                    <w:jc w:val="both"/>
                    <w:rPr>
                      <w:rFonts w:ascii="Arial" w:hAnsi="Arial" w:cs="Arial"/>
                    </w:rPr>
                  </w:pPr>
                  <w:r>
                    <w:rPr>
                      <w:rFonts w:ascii="Arial" w:hAnsi="Arial" w:cs="Arial"/>
                    </w:rPr>
                    <w:t>If below threshold notice used</w:t>
                  </w:r>
                </w:p>
              </w:tc>
              <w:tc>
                <w:tcPr>
                  <w:tcW w:w="1319" w:type="dxa"/>
                </w:tcPr>
                <w:p w14:paraId="360E9725" w14:textId="4C59DC27" w:rsidR="00323AA8" w:rsidRDefault="00323AA8" w:rsidP="0080344A">
                  <w:pPr>
                    <w:jc w:val="both"/>
                    <w:rPr>
                      <w:rFonts w:ascii="Arial" w:hAnsi="Arial" w:cs="Arial"/>
                    </w:rPr>
                  </w:pPr>
                  <w:r>
                    <w:rPr>
                      <w:rFonts w:ascii="Arial" w:hAnsi="Arial" w:cs="Arial"/>
                    </w:rPr>
                    <w:t>Yes</w:t>
                  </w:r>
                </w:p>
              </w:tc>
              <w:tc>
                <w:tcPr>
                  <w:tcW w:w="1161" w:type="dxa"/>
                </w:tcPr>
                <w:p w14:paraId="01965068" w14:textId="2E5F9445" w:rsidR="00323AA8" w:rsidRDefault="00323AA8" w:rsidP="0080344A">
                  <w:pPr>
                    <w:jc w:val="both"/>
                    <w:rPr>
                      <w:rFonts w:ascii="Arial" w:hAnsi="Arial" w:cs="Arial"/>
                    </w:rPr>
                  </w:pPr>
                  <w:r>
                    <w:rPr>
                      <w:rFonts w:ascii="Arial" w:hAnsi="Arial" w:cs="Arial"/>
                    </w:rPr>
                    <w:t>Yes</w:t>
                  </w:r>
                </w:p>
              </w:tc>
            </w:tr>
          </w:tbl>
          <w:p w14:paraId="70B1D9E4" w14:textId="77777777" w:rsidR="00D06BEA" w:rsidRDefault="00D06BEA" w:rsidP="0080344A">
            <w:pPr>
              <w:jc w:val="both"/>
              <w:rPr>
                <w:rFonts w:ascii="Arial" w:hAnsi="Arial" w:cs="Arial"/>
              </w:rPr>
            </w:pPr>
          </w:p>
          <w:p w14:paraId="1F9F87F6" w14:textId="1984A584" w:rsidR="005E03A3" w:rsidRDefault="00C65062" w:rsidP="0080344A">
            <w:pPr>
              <w:jc w:val="both"/>
              <w:rPr>
                <w:rFonts w:ascii="Arial" w:hAnsi="Arial" w:cs="Arial"/>
              </w:rPr>
            </w:pPr>
            <w:r>
              <w:rPr>
                <w:rFonts w:ascii="Arial" w:hAnsi="Arial" w:cs="Arial"/>
              </w:rPr>
              <w:t>Further information in relation to the above is available from the Procurement Manager.</w:t>
            </w:r>
          </w:p>
          <w:p w14:paraId="0C953A4A" w14:textId="77777777" w:rsidR="00695B89" w:rsidRDefault="00695B89" w:rsidP="0080344A">
            <w:pPr>
              <w:jc w:val="both"/>
              <w:rPr>
                <w:rFonts w:ascii="Arial" w:hAnsi="Arial" w:cs="Arial"/>
              </w:rPr>
            </w:pPr>
          </w:p>
          <w:p w14:paraId="05E67038" w14:textId="36E24C68" w:rsidR="005E03A3" w:rsidRPr="00812E01" w:rsidRDefault="005E03A3" w:rsidP="0080344A">
            <w:pPr>
              <w:jc w:val="both"/>
              <w:rPr>
                <w:rFonts w:ascii="Arial" w:hAnsi="Arial" w:cs="Arial"/>
              </w:rPr>
            </w:pPr>
          </w:p>
        </w:tc>
      </w:tr>
      <w:tr w:rsidR="00074135" w:rsidRPr="00812E01" w14:paraId="3925ACE1" w14:textId="77777777" w:rsidTr="00987ABF">
        <w:tc>
          <w:tcPr>
            <w:tcW w:w="988" w:type="dxa"/>
          </w:tcPr>
          <w:p w14:paraId="561D02EF" w14:textId="19CD5889" w:rsidR="00074135" w:rsidRPr="00F83EB4" w:rsidRDefault="00F83EB4" w:rsidP="0080344A">
            <w:pPr>
              <w:jc w:val="both"/>
              <w:rPr>
                <w:rFonts w:ascii="Arial" w:hAnsi="Arial" w:cs="Arial"/>
                <w:b/>
                <w:bCs/>
              </w:rPr>
            </w:pPr>
            <w:r>
              <w:rPr>
                <w:rFonts w:ascii="Arial" w:hAnsi="Arial" w:cs="Arial"/>
                <w:b/>
                <w:bCs/>
              </w:rPr>
              <w:lastRenderedPageBreak/>
              <w:t>9.</w:t>
            </w:r>
            <w:r w:rsidR="00716C87">
              <w:rPr>
                <w:rFonts w:ascii="Arial" w:hAnsi="Arial" w:cs="Arial"/>
                <w:b/>
                <w:bCs/>
              </w:rPr>
              <w:t>17</w:t>
            </w:r>
          </w:p>
        </w:tc>
        <w:tc>
          <w:tcPr>
            <w:tcW w:w="8028" w:type="dxa"/>
          </w:tcPr>
          <w:p w14:paraId="7C237295" w14:textId="77777777" w:rsidR="00074135" w:rsidRDefault="00074135" w:rsidP="0080344A">
            <w:pPr>
              <w:jc w:val="both"/>
              <w:rPr>
                <w:rFonts w:ascii="Arial" w:hAnsi="Arial" w:cs="Arial"/>
                <w:b/>
                <w:bCs/>
              </w:rPr>
            </w:pPr>
            <w:r w:rsidRPr="000C2407">
              <w:rPr>
                <w:rFonts w:ascii="Arial" w:hAnsi="Arial" w:cs="Arial"/>
                <w:b/>
                <w:bCs/>
              </w:rPr>
              <w:t>Open Process</w:t>
            </w:r>
          </w:p>
          <w:p w14:paraId="32065CDF" w14:textId="77777777" w:rsidR="000B1EC7" w:rsidRPr="000C2407" w:rsidRDefault="000B1EC7" w:rsidP="0080344A">
            <w:pPr>
              <w:jc w:val="both"/>
              <w:rPr>
                <w:rFonts w:ascii="Arial" w:hAnsi="Arial" w:cs="Arial"/>
                <w:b/>
                <w:bCs/>
              </w:rPr>
            </w:pPr>
          </w:p>
        </w:tc>
      </w:tr>
      <w:tr w:rsidR="00F83EB4" w:rsidRPr="00812E01" w14:paraId="5BE9C93A" w14:textId="77777777" w:rsidTr="00987ABF">
        <w:tc>
          <w:tcPr>
            <w:tcW w:w="988" w:type="dxa"/>
          </w:tcPr>
          <w:p w14:paraId="6AFAA395" w14:textId="77777777" w:rsidR="00F83EB4" w:rsidRPr="00F83EB4" w:rsidRDefault="00F83EB4" w:rsidP="0080344A">
            <w:pPr>
              <w:jc w:val="both"/>
              <w:rPr>
                <w:rFonts w:ascii="Arial" w:hAnsi="Arial" w:cs="Arial"/>
                <w:b/>
                <w:bCs/>
              </w:rPr>
            </w:pPr>
          </w:p>
        </w:tc>
        <w:tc>
          <w:tcPr>
            <w:tcW w:w="8028" w:type="dxa"/>
          </w:tcPr>
          <w:p w14:paraId="54D328E0" w14:textId="77777777" w:rsidR="002E55F4" w:rsidRDefault="002E55F4" w:rsidP="0080344A">
            <w:pPr>
              <w:jc w:val="both"/>
              <w:rPr>
                <w:rFonts w:ascii="Arial" w:hAnsi="Arial" w:cs="Arial"/>
              </w:rPr>
            </w:pPr>
            <w:r>
              <w:rPr>
                <w:rFonts w:ascii="Arial" w:hAnsi="Arial" w:cs="Arial"/>
              </w:rPr>
              <w:t xml:space="preserve">The </w:t>
            </w:r>
            <w:r w:rsidRPr="002E55F4">
              <w:rPr>
                <w:rFonts w:ascii="Arial" w:hAnsi="Arial" w:cs="Arial"/>
              </w:rPr>
              <w:t xml:space="preserve">Open Procedure has been carried over from the current regime. It is the only one that has a prescribed form in the Act — namely, a single stage tendering procedure without a restriction on who can submit tenders. </w:t>
            </w:r>
          </w:p>
          <w:p w14:paraId="3426822A" w14:textId="77777777" w:rsidR="002E55F4" w:rsidRDefault="002E55F4" w:rsidP="0080344A">
            <w:pPr>
              <w:jc w:val="both"/>
              <w:rPr>
                <w:rFonts w:ascii="Arial" w:hAnsi="Arial" w:cs="Arial"/>
              </w:rPr>
            </w:pPr>
          </w:p>
          <w:p w14:paraId="773FDDF5" w14:textId="77777777" w:rsidR="002E55F4" w:rsidRDefault="002E55F4" w:rsidP="0080344A">
            <w:pPr>
              <w:jc w:val="both"/>
              <w:rPr>
                <w:rFonts w:ascii="Arial" w:hAnsi="Arial" w:cs="Arial"/>
              </w:rPr>
            </w:pPr>
            <w:r w:rsidRPr="002E55F4">
              <w:rPr>
                <w:rFonts w:ascii="Arial" w:hAnsi="Arial" w:cs="Arial"/>
              </w:rPr>
              <w:t xml:space="preserve">The </w:t>
            </w:r>
            <w:r>
              <w:rPr>
                <w:rFonts w:ascii="Arial" w:hAnsi="Arial" w:cs="Arial"/>
              </w:rPr>
              <w:t>main</w:t>
            </w:r>
            <w:r w:rsidRPr="002E55F4">
              <w:rPr>
                <w:rFonts w:ascii="Arial" w:hAnsi="Arial" w:cs="Arial"/>
              </w:rPr>
              <w:t xml:space="preserve"> difference between the current Open Procedure and the new one is that the minimum time limits set out between the publication of a contract notice and the deadline for the receipt of tenders is no longer procedure specific. Instead, time limits are generally dependent on other factors, as set out in s.54 of the Act. This means that the Open Procedure no longer has its own specific time limits.</w:t>
            </w:r>
          </w:p>
          <w:p w14:paraId="08427B81" w14:textId="77777777" w:rsidR="00695B89" w:rsidRDefault="00695B89" w:rsidP="0080344A">
            <w:pPr>
              <w:jc w:val="both"/>
              <w:rPr>
                <w:rFonts w:ascii="Arial" w:hAnsi="Arial" w:cs="Arial"/>
              </w:rPr>
            </w:pPr>
          </w:p>
          <w:p w14:paraId="2C628DE1" w14:textId="7F1DD0C7" w:rsidR="00695B89" w:rsidRPr="00812E01" w:rsidRDefault="00695B89" w:rsidP="0080344A">
            <w:pPr>
              <w:jc w:val="both"/>
              <w:rPr>
                <w:rFonts w:ascii="Arial" w:hAnsi="Arial" w:cs="Arial"/>
              </w:rPr>
            </w:pPr>
          </w:p>
        </w:tc>
      </w:tr>
      <w:tr w:rsidR="00074135" w:rsidRPr="00812E01" w14:paraId="32F5651D" w14:textId="77777777" w:rsidTr="00987ABF">
        <w:tc>
          <w:tcPr>
            <w:tcW w:w="988" w:type="dxa"/>
          </w:tcPr>
          <w:p w14:paraId="756613B8" w14:textId="31C357E8" w:rsidR="00074135" w:rsidRPr="00F83EB4" w:rsidRDefault="00F83EB4" w:rsidP="0080344A">
            <w:pPr>
              <w:jc w:val="both"/>
              <w:rPr>
                <w:rFonts w:ascii="Arial" w:hAnsi="Arial" w:cs="Arial"/>
                <w:b/>
                <w:bCs/>
              </w:rPr>
            </w:pPr>
            <w:r>
              <w:rPr>
                <w:rFonts w:ascii="Arial" w:hAnsi="Arial" w:cs="Arial"/>
                <w:b/>
                <w:bCs/>
              </w:rPr>
              <w:t>9.</w:t>
            </w:r>
            <w:r w:rsidR="00716C87">
              <w:rPr>
                <w:rFonts w:ascii="Arial" w:hAnsi="Arial" w:cs="Arial"/>
                <w:b/>
                <w:bCs/>
              </w:rPr>
              <w:t>18</w:t>
            </w:r>
          </w:p>
        </w:tc>
        <w:tc>
          <w:tcPr>
            <w:tcW w:w="8028" w:type="dxa"/>
          </w:tcPr>
          <w:p w14:paraId="673D2B00" w14:textId="77777777" w:rsidR="00074135" w:rsidRDefault="00074135" w:rsidP="0080344A">
            <w:pPr>
              <w:jc w:val="both"/>
              <w:rPr>
                <w:rFonts w:ascii="Arial" w:hAnsi="Arial" w:cs="Arial"/>
                <w:b/>
                <w:bCs/>
              </w:rPr>
            </w:pPr>
            <w:r w:rsidRPr="000C2407">
              <w:rPr>
                <w:rFonts w:ascii="Arial" w:hAnsi="Arial" w:cs="Arial"/>
                <w:b/>
                <w:bCs/>
              </w:rPr>
              <w:t>Competitive Flexible Process</w:t>
            </w:r>
          </w:p>
          <w:p w14:paraId="680F6DD5" w14:textId="77777777" w:rsidR="000B1EC7" w:rsidRPr="000C2407" w:rsidRDefault="000B1EC7" w:rsidP="0080344A">
            <w:pPr>
              <w:jc w:val="both"/>
              <w:rPr>
                <w:rFonts w:ascii="Arial" w:hAnsi="Arial" w:cs="Arial"/>
                <w:b/>
                <w:bCs/>
              </w:rPr>
            </w:pPr>
          </w:p>
        </w:tc>
      </w:tr>
      <w:tr w:rsidR="00F83EB4" w:rsidRPr="00812E01" w14:paraId="52F87BC7" w14:textId="77777777" w:rsidTr="00987ABF">
        <w:tc>
          <w:tcPr>
            <w:tcW w:w="988" w:type="dxa"/>
          </w:tcPr>
          <w:p w14:paraId="74A02CD7" w14:textId="77777777" w:rsidR="00F83EB4" w:rsidRPr="00F83EB4" w:rsidRDefault="00F83EB4" w:rsidP="0080344A">
            <w:pPr>
              <w:jc w:val="both"/>
              <w:rPr>
                <w:rFonts w:ascii="Arial" w:hAnsi="Arial" w:cs="Arial"/>
                <w:b/>
                <w:bCs/>
              </w:rPr>
            </w:pPr>
          </w:p>
        </w:tc>
        <w:tc>
          <w:tcPr>
            <w:tcW w:w="8028" w:type="dxa"/>
          </w:tcPr>
          <w:p w14:paraId="459F8A7E" w14:textId="77777777" w:rsidR="002E55F4" w:rsidRDefault="002E55F4" w:rsidP="0080344A">
            <w:pPr>
              <w:jc w:val="both"/>
              <w:rPr>
                <w:rFonts w:ascii="Arial" w:hAnsi="Arial" w:cs="Arial"/>
              </w:rPr>
            </w:pPr>
            <w:r w:rsidRPr="002E55F4">
              <w:rPr>
                <w:rFonts w:ascii="Arial" w:hAnsi="Arial" w:cs="Arial"/>
              </w:rPr>
              <w:t>This procedure is described in the Act as a competitive tendering procedure “</w:t>
            </w:r>
            <w:r w:rsidRPr="00B341DE">
              <w:rPr>
                <w:rFonts w:ascii="Arial" w:hAnsi="Arial" w:cs="Arial"/>
                <w:i/>
                <w:iCs/>
              </w:rPr>
              <w:t>which is such procedure as the contracting authority considers appropriate for the purpose of awarding the public contract</w:t>
            </w:r>
            <w:r w:rsidRPr="002E55F4">
              <w:rPr>
                <w:rFonts w:ascii="Arial" w:hAnsi="Arial" w:cs="Arial"/>
              </w:rPr>
              <w:t>”. </w:t>
            </w:r>
          </w:p>
          <w:p w14:paraId="5F2004AA" w14:textId="77777777" w:rsidR="002E55F4" w:rsidRDefault="002E55F4" w:rsidP="0080344A">
            <w:pPr>
              <w:jc w:val="both"/>
              <w:rPr>
                <w:rFonts w:ascii="Arial" w:hAnsi="Arial" w:cs="Arial"/>
              </w:rPr>
            </w:pPr>
          </w:p>
          <w:p w14:paraId="7781A9DD" w14:textId="79B4853A" w:rsidR="002E55F4" w:rsidRDefault="002E55F4" w:rsidP="0080344A">
            <w:pPr>
              <w:jc w:val="both"/>
              <w:rPr>
                <w:rFonts w:ascii="Arial" w:hAnsi="Arial" w:cs="Arial"/>
              </w:rPr>
            </w:pPr>
            <w:r>
              <w:rPr>
                <w:rFonts w:ascii="Arial" w:hAnsi="Arial" w:cs="Arial"/>
              </w:rPr>
              <w:t>In essence it could be used to construct a “restricted process” as previously allowed within PCR (2015).</w:t>
            </w:r>
          </w:p>
          <w:p w14:paraId="3782C7E7" w14:textId="77777777" w:rsidR="002E55F4" w:rsidRPr="002E55F4" w:rsidRDefault="002E55F4" w:rsidP="0080344A">
            <w:pPr>
              <w:jc w:val="both"/>
              <w:rPr>
                <w:rFonts w:ascii="Arial" w:hAnsi="Arial" w:cs="Arial"/>
              </w:rPr>
            </w:pPr>
          </w:p>
          <w:p w14:paraId="1490D560" w14:textId="77777777" w:rsidR="002E55F4" w:rsidRPr="002E55F4" w:rsidRDefault="002E55F4" w:rsidP="0080344A">
            <w:pPr>
              <w:jc w:val="both"/>
              <w:rPr>
                <w:rFonts w:ascii="Arial" w:hAnsi="Arial" w:cs="Arial"/>
              </w:rPr>
            </w:pPr>
            <w:r w:rsidRPr="002E55F4">
              <w:rPr>
                <w:rFonts w:ascii="Arial" w:hAnsi="Arial" w:cs="Arial"/>
              </w:rPr>
              <w:t>S.20 of the Act clarifies that when using this procedure, contracting authorities may:</w:t>
            </w:r>
          </w:p>
          <w:p w14:paraId="13566FF0" w14:textId="77777777" w:rsidR="002E55F4" w:rsidRPr="002E55F4" w:rsidRDefault="002E55F4" w:rsidP="0080344A">
            <w:pPr>
              <w:numPr>
                <w:ilvl w:val="0"/>
                <w:numId w:val="18"/>
              </w:numPr>
              <w:jc w:val="both"/>
              <w:rPr>
                <w:rFonts w:ascii="Arial" w:hAnsi="Arial" w:cs="Arial"/>
              </w:rPr>
            </w:pPr>
            <w:r w:rsidRPr="002E55F4">
              <w:rPr>
                <w:rFonts w:ascii="Arial" w:hAnsi="Arial" w:cs="Arial"/>
              </w:rPr>
              <w:t>limit the number of participating suppliers — either generally or in respect of particular tendering rounds or selection processes</w:t>
            </w:r>
          </w:p>
          <w:p w14:paraId="7610F62B" w14:textId="77777777" w:rsidR="002E55F4" w:rsidRPr="002E55F4" w:rsidRDefault="002E55F4" w:rsidP="0080344A">
            <w:pPr>
              <w:numPr>
                <w:ilvl w:val="0"/>
                <w:numId w:val="18"/>
              </w:numPr>
              <w:jc w:val="both"/>
              <w:rPr>
                <w:rFonts w:ascii="Arial" w:hAnsi="Arial" w:cs="Arial"/>
              </w:rPr>
            </w:pPr>
            <w:r w:rsidRPr="002E55F4">
              <w:rPr>
                <w:rFonts w:ascii="Arial" w:hAnsi="Arial" w:cs="Arial"/>
              </w:rPr>
              <w:t>provide for the refinement of award criteria</w:t>
            </w:r>
          </w:p>
          <w:p w14:paraId="03C0C15E" w14:textId="77777777" w:rsidR="002E55F4" w:rsidRPr="002E55F4" w:rsidRDefault="002E55F4" w:rsidP="0080344A">
            <w:pPr>
              <w:numPr>
                <w:ilvl w:val="0"/>
                <w:numId w:val="18"/>
              </w:numPr>
              <w:jc w:val="both"/>
              <w:rPr>
                <w:rFonts w:ascii="Arial" w:hAnsi="Arial" w:cs="Arial"/>
              </w:rPr>
            </w:pPr>
            <w:r w:rsidRPr="002E55F4">
              <w:rPr>
                <w:rFonts w:ascii="Arial" w:hAnsi="Arial" w:cs="Arial"/>
              </w:rPr>
              <w:t>prevent participation of suppliers that didn’t submit a tender in an earlier round of tendering or were excluded following an earlier round</w:t>
            </w:r>
          </w:p>
          <w:p w14:paraId="14C6DC70" w14:textId="77777777" w:rsidR="002E55F4" w:rsidRDefault="002E55F4" w:rsidP="0080344A">
            <w:pPr>
              <w:numPr>
                <w:ilvl w:val="0"/>
                <w:numId w:val="18"/>
              </w:numPr>
              <w:jc w:val="both"/>
              <w:rPr>
                <w:rFonts w:ascii="Arial" w:hAnsi="Arial" w:cs="Arial"/>
              </w:rPr>
            </w:pPr>
            <w:r w:rsidRPr="002E55F4">
              <w:rPr>
                <w:rFonts w:ascii="Arial" w:hAnsi="Arial" w:cs="Arial"/>
              </w:rPr>
              <w:t>let a contract by using lots (to which the number of lots a supplier is bidding for can be limited).</w:t>
            </w:r>
          </w:p>
          <w:p w14:paraId="00BA0470" w14:textId="77777777" w:rsidR="002E55F4" w:rsidRPr="002E55F4" w:rsidRDefault="002E55F4" w:rsidP="0080344A">
            <w:pPr>
              <w:ind w:left="720"/>
              <w:jc w:val="both"/>
              <w:rPr>
                <w:rFonts w:ascii="Arial" w:hAnsi="Arial" w:cs="Arial"/>
              </w:rPr>
            </w:pPr>
          </w:p>
          <w:p w14:paraId="2C036B63" w14:textId="7B48F2DB" w:rsidR="002E55F4" w:rsidRDefault="002E55F4" w:rsidP="0080344A">
            <w:pPr>
              <w:jc w:val="both"/>
              <w:rPr>
                <w:rFonts w:ascii="Arial" w:hAnsi="Arial" w:cs="Arial"/>
              </w:rPr>
            </w:pPr>
            <w:r w:rsidRPr="002E55F4">
              <w:rPr>
                <w:rFonts w:ascii="Arial" w:hAnsi="Arial" w:cs="Arial"/>
              </w:rPr>
              <w:t>This represents a significant shift away from the current regime. There is no mandatory process for the procedure provided that it’s “a proportionate means of awarding the public contract, having regard to the nature, complexity and cost of the contract” (as stated in the Act). Again, there are no procedure specific time limits beyond the general time limits in s.54.</w:t>
            </w:r>
            <w:r>
              <w:rPr>
                <w:rFonts w:ascii="Arial" w:hAnsi="Arial" w:cs="Arial"/>
              </w:rPr>
              <w:t xml:space="preserve"> </w:t>
            </w:r>
          </w:p>
          <w:p w14:paraId="7EA50F73" w14:textId="77777777" w:rsidR="002E55F4" w:rsidRPr="002E55F4" w:rsidRDefault="002E55F4" w:rsidP="0080344A">
            <w:pPr>
              <w:jc w:val="both"/>
              <w:rPr>
                <w:rFonts w:ascii="Arial" w:hAnsi="Arial" w:cs="Arial"/>
              </w:rPr>
            </w:pPr>
          </w:p>
          <w:p w14:paraId="1A3B7F5F" w14:textId="77777777" w:rsidR="002E55F4" w:rsidRDefault="002E55F4" w:rsidP="0080344A">
            <w:pPr>
              <w:jc w:val="both"/>
              <w:rPr>
                <w:rFonts w:ascii="Arial" w:hAnsi="Arial" w:cs="Arial"/>
              </w:rPr>
            </w:pPr>
            <w:r w:rsidRPr="002E55F4">
              <w:rPr>
                <w:rFonts w:ascii="Arial" w:hAnsi="Arial" w:cs="Arial"/>
              </w:rPr>
              <w:t>This move away from a regulated framework for undertaking a procurement procedure is designed to offer more flexibility to contracting authorities and allow them to design their own procurement procedures that best fit the opportunity for which they are advertising. This helps to meet their needs without the contract in question being straitjacketed into a specific procedure. Also, a more complex procurement can require a more complex procurement procedure without any need to justify whether any gateway for such procedure is met.</w:t>
            </w:r>
          </w:p>
          <w:p w14:paraId="6EBB4395" w14:textId="77777777" w:rsidR="002E55F4" w:rsidRPr="002E55F4" w:rsidRDefault="002E55F4" w:rsidP="0080344A">
            <w:pPr>
              <w:jc w:val="both"/>
              <w:rPr>
                <w:rFonts w:ascii="Arial" w:hAnsi="Arial" w:cs="Arial"/>
              </w:rPr>
            </w:pPr>
          </w:p>
          <w:p w14:paraId="77922125" w14:textId="2F3BBB7E" w:rsidR="002E55F4" w:rsidRDefault="002E55F4" w:rsidP="0080344A">
            <w:pPr>
              <w:jc w:val="both"/>
              <w:rPr>
                <w:rFonts w:ascii="Arial" w:hAnsi="Arial" w:cs="Arial"/>
              </w:rPr>
            </w:pPr>
            <w:r w:rsidRPr="002E55F4">
              <w:rPr>
                <w:rFonts w:ascii="Arial" w:hAnsi="Arial" w:cs="Arial"/>
              </w:rPr>
              <w:t>It should be noted, however, that such flexibility also places a significant burden on contracting authorities. A contracting authority must ensure that whatever process they design for a specific procurement complies with the</w:t>
            </w:r>
            <w:r>
              <w:rPr>
                <w:rFonts w:ascii="Arial" w:hAnsi="Arial" w:cs="Arial"/>
              </w:rPr>
              <w:t xml:space="preserve"> general procurement objectives</w:t>
            </w:r>
            <w:r w:rsidRPr="002E55F4">
              <w:rPr>
                <w:rFonts w:ascii="Arial" w:hAnsi="Arial" w:cs="Arial"/>
              </w:rPr>
              <w:t xml:space="preserve"> and meets the proportionality requirement mentioned above. Given the increased transparency requirements woven throughout the Act, there will be greater scrutiny on the contracting authority’s approach</w:t>
            </w:r>
            <w:r>
              <w:rPr>
                <w:rFonts w:ascii="Arial" w:hAnsi="Arial" w:cs="Arial"/>
              </w:rPr>
              <w:t>.</w:t>
            </w:r>
          </w:p>
          <w:p w14:paraId="5A9991CC" w14:textId="77777777" w:rsidR="002E55F4" w:rsidRDefault="002E55F4" w:rsidP="0080344A">
            <w:pPr>
              <w:jc w:val="both"/>
              <w:rPr>
                <w:rFonts w:ascii="Arial" w:hAnsi="Arial" w:cs="Arial"/>
              </w:rPr>
            </w:pPr>
          </w:p>
          <w:p w14:paraId="4801FA62" w14:textId="171606C6" w:rsidR="002E55F4" w:rsidRDefault="002E55F4" w:rsidP="0080344A">
            <w:pPr>
              <w:jc w:val="both"/>
              <w:rPr>
                <w:rFonts w:ascii="Arial" w:hAnsi="Arial" w:cs="Arial"/>
              </w:rPr>
            </w:pPr>
            <w:r>
              <w:rPr>
                <w:rFonts w:ascii="Arial" w:hAnsi="Arial" w:cs="Arial"/>
              </w:rPr>
              <w:t>R</w:t>
            </w:r>
            <w:r w:rsidRPr="002E55F4">
              <w:rPr>
                <w:rFonts w:ascii="Arial" w:hAnsi="Arial" w:cs="Arial"/>
              </w:rPr>
              <w:t>egulation 19 of the Procurement Regulations 2024 (which expands on a number of points in the Act) sets out what would be required in a tender notice for a competitive flexible procurement. </w:t>
            </w:r>
          </w:p>
          <w:p w14:paraId="20A9DC93" w14:textId="77777777" w:rsidR="002E55F4" w:rsidRPr="002E55F4" w:rsidRDefault="002E55F4" w:rsidP="0080344A">
            <w:pPr>
              <w:jc w:val="both"/>
              <w:rPr>
                <w:rFonts w:ascii="Arial" w:hAnsi="Arial" w:cs="Arial"/>
              </w:rPr>
            </w:pPr>
          </w:p>
          <w:p w14:paraId="0EEF5167" w14:textId="77777777" w:rsidR="002E55F4" w:rsidRDefault="002E55F4" w:rsidP="0080344A">
            <w:pPr>
              <w:jc w:val="both"/>
              <w:rPr>
                <w:rFonts w:ascii="Arial" w:hAnsi="Arial" w:cs="Arial"/>
              </w:rPr>
            </w:pPr>
            <w:r w:rsidRPr="002E55F4">
              <w:rPr>
                <w:rFonts w:ascii="Arial" w:hAnsi="Arial" w:cs="Arial"/>
              </w:rPr>
              <w:t>These requirements include:</w:t>
            </w:r>
          </w:p>
          <w:p w14:paraId="5398A4B7" w14:textId="77777777" w:rsidR="002E55F4" w:rsidRPr="002E55F4" w:rsidRDefault="002E55F4" w:rsidP="0080344A">
            <w:pPr>
              <w:jc w:val="both"/>
              <w:rPr>
                <w:rFonts w:ascii="Arial" w:hAnsi="Arial" w:cs="Arial"/>
              </w:rPr>
            </w:pPr>
          </w:p>
          <w:p w14:paraId="0E12A10E" w14:textId="77777777" w:rsidR="002E55F4" w:rsidRPr="002E55F4" w:rsidRDefault="002E55F4" w:rsidP="0080344A">
            <w:pPr>
              <w:numPr>
                <w:ilvl w:val="0"/>
                <w:numId w:val="19"/>
              </w:numPr>
              <w:jc w:val="both"/>
              <w:rPr>
                <w:rFonts w:ascii="Arial" w:hAnsi="Arial" w:cs="Arial"/>
              </w:rPr>
            </w:pPr>
            <w:r w:rsidRPr="002E55F4">
              <w:rPr>
                <w:rFonts w:ascii="Arial" w:hAnsi="Arial" w:cs="Arial"/>
              </w:rPr>
              <w:t>a description of the process that the procedure will follow</w:t>
            </w:r>
          </w:p>
          <w:p w14:paraId="7BB9583F" w14:textId="77777777" w:rsidR="002E55F4" w:rsidRPr="002E55F4" w:rsidRDefault="002E55F4" w:rsidP="0080344A">
            <w:pPr>
              <w:numPr>
                <w:ilvl w:val="0"/>
                <w:numId w:val="19"/>
              </w:numPr>
              <w:jc w:val="both"/>
              <w:rPr>
                <w:rFonts w:ascii="Arial" w:hAnsi="Arial" w:cs="Arial"/>
              </w:rPr>
            </w:pPr>
            <w:r w:rsidRPr="002E55F4">
              <w:rPr>
                <w:rFonts w:ascii="Arial" w:hAnsi="Arial" w:cs="Arial"/>
              </w:rPr>
              <w:t>clarity on the number of suppliers that will be invited at different stages</w:t>
            </w:r>
          </w:p>
          <w:p w14:paraId="107B51A4" w14:textId="77777777" w:rsidR="002E55F4" w:rsidRPr="002E55F4" w:rsidRDefault="002E55F4" w:rsidP="0080344A">
            <w:pPr>
              <w:numPr>
                <w:ilvl w:val="0"/>
                <w:numId w:val="19"/>
              </w:numPr>
              <w:jc w:val="both"/>
              <w:rPr>
                <w:rFonts w:ascii="Arial" w:hAnsi="Arial" w:cs="Arial"/>
              </w:rPr>
            </w:pPr>
            <w:r w:rsidRPr="002E55F4">
              <w:rPr>
                <w:rFonts w:ascii="Arial" w:hAnsi="Arial" w:cs="Arial"/>
              </w:rPr>
              <w:t>any limits on the number of tenderers</w:t>
            </w:r>
          </w:p>
          <w:p w14:paraId="65F7B1A7" w14:textId="77777777" w:rsidR="002E55F4" w:rsidRDefault="002E55F4" w:rsidP="0080344A">
            <w:pPr>
              <w:numPr>
                <w:ilvl w:val="0"/>
                <w:numId w:val="19"/>
              </w:numPr>
              <w:jc w:val="both"/>
              <w:rPr>
                <w:rFonts w:ascii="Arial" w:hAnsi="Arial" w:cs="Arial"/>
              </w:rPr>
            </w:pPr>
            <w:r w:rsidRPr="002E55F4">
              <w:rPr>
                <w:rFonts w:ascii="Arial" w:hAnsi="Arial" w:cs="Arial"/>
              </w:rPr>
              <w:t>how tenders can be submitted. </w:t>
            </w:r>
          </w:p>
          <w:p w14:paraId="2259157B" w14:textId="77777777" w:rsidR="002E55F4" w:rsidRPr="002E55F4" w:rsidRDefault="002E55F4" w:rsidP="0080344A">
            <w:pPr>
              <w:ind w:left="720"/>
              <w:jc w:val="both"/>
              <w:rPr>
                <w:rFonts w:ascii="Arial" w:hAnsi="Arial" w:cs="Arial"/>
              </w:rPr>
            </w:pPr>
          </w:p>
          <w:p w14:paraId="6A6752E5" w14:textId="77777777" w:rsidR="002E55F4" w:rsidRPr="002E55F4" w:rsidRDefault="002E55F4" w:rsidP="0080344A">
            <w:pPr>
              <w:jc w:val="both"/>
              <w:rPr>
                <w:rFonts w:ascii="Arial" w:hAnsi="Arial" w:cs="Arial"/>
              </w:rPr>
            </w:pPr>
            <w:r w:rsidRPr="002E55F4">
              <w:rPr>
                <w:rFonts w:ascii="Arial" w:hAnsi="Arial" w:cs="Arial"/>
              </w:rPr>
              <w:t>This demonstrates a need for a fully realised process to be established prior to going to market.</w:t>
            </w:r>
          </w:p>
          <w:p w14:paraId="21C8C24A" w14:textId="77777777" w:rsidR="002E55F4" w:rsidRDefault="002E55F4" w:rsidP="0080344A">
            <w:pPr>
              <w:jc w:val="both"/>
              <w:rPr>
                <w:rFonts w:ascii="Arial" w:hAnsi="Arial" w:cs="Arial"/>
              </w:rPr>
            </w:pPr>
          </w:p>
          <w:p w14:paraId="50E46B87" w14:textId="77777777" w:rsidR="00F83EB4" w:rsidRDefault="002E55F4" w:rsidP="0080344A">
            <w:pPr>
              <w:jc w:val="both"/>
              <w:rPr>
                <w:rFonts w:ascii="Arial" w:hAnsi="Arial" w:cs="Arial"/>
              </w:rPr>
            </w:pPr>
            <w:r>
              <w:rPr>
                <w:rFonts w:ascii="Arial" w:hAnsi="Arial" w:cs="Arial"/>
              </w:rPr>
              <w:t>Advice should be sought from the Procurement Manager at the earliest opportunity to ensure compliance.</w:t>
            </w:r>
          </w:p>
          <w:p w14:paraId="3FE518E2" w14:textId="3066F7C7" w:rsidR="009B3FC5" w:rsidRPr="00812E01" w:rsidRDefault="009B3FC5" w:rsidP="0080344A">
            <w:pPr>
              <w:jc w:val="both"/>
              <w:rPr>
                <w:rFonts w:ascii="Arial" w:hAnsi="Arial" w:cs="Arial"/>
              </w:rPr>
            </w:pPr>
          </w:p>
        </w:tc>
      </w:tr>
      <w:tr w:rsidR="002E55F4" w:rsidRPr="00812E01" w14:paraId="60836523" w14:textId="77777777" w:rsidTr="00987ABF">
        <w:tc>
          <w:tcPr>
            <w:tcW w:w="988" w:type="dxa"/>
          </w:tcPr>
          <w:p w14:paraId="5B7A2208" w14:textId="02E4FA14" w:rsidR="002E55F4" w:rsidRDefault="002E55F4" w:rsidP="0080344A">
            <w:pPr>
              <w:jc w:val="both"/>
              <w:rPr>
                <w:rFonts w:ascii="Arial" w:hAnsi="Arial" w:cs="Arial"/>
                <w:b/>
                <w:bCs/>
              </w:rPr>
            </w:pPr>
            <w:r>
              <w:rPr>
                <w:rFonts w:ascii="Arial" w:hAnsi="Arial" w:cs="Arial"/>
                <w:b/>
                <w:bCs/>
              </w:rPr>
              <w:lastRenderedPageBreak/>
              <w:t>9.19</w:t>
            </w:r>
          </w:p>
        </w:tc>
        <w:tc>
          <w:tcPr>
            <w:tcW w:w="8028" w:type="dxa"/>
          </w:tcPr>
          <w:p w14:paraId="5B8DD596" w14:textId="77777777" w:rsidR="002E55F4" w:rsidRDefault="002E55F4" w:rsidP="0080344A">
            <w:pPr>
              <w:jc w:val="both"/>
              <w:rPr>
                <w:rFonts w:ascii="Arial" w:hAnsi="Arial" w:cs="Arial"/>
                <w:b/>
                <w:bCs/>
              </w:rPr>
            </w:pPr>
            <w:r>
              <w:rPr>
                <w:rFonts w:ascii="Arial" w:hAnsi="Arial" w:cs="Arial"/>
                <w:b/>
                <w:bCs/>
              </w:rPr>
              <w:t>Direct Award/Negotiated Procedure without Prior Publication</w:t>
            </w:r>
          </w:p>
          <w:p w14:paraId="77786338" w14:textId="25DD3CE8" w:rsidR="002E55F4" w:rsidRPr="000C2407" w:rsidRDefault="002E55F4" w:rsidP="0080344A">
            <w:pPr>
              <w:jc w:val="both"/>
              <w:rPr>
                <w:rFonts w:ascii="Arial" w:hAnsi="Arial" w:cs="Arial"/>
                <w:b/>
                <w:bCs/>
              </w:rPr>
            </w:pPr>
          </w:p>
        </w:tc>
      </w:tr>
      <w:tr w:rsidR="002E55F4" w:rsidRPr="00812E01" w14:paraId="7115E92D" w14:textId="77777777" w:rsidTr="00987ABF">
        <w:tc>
          <w:tcPr>
            <w:tcW w:w="988" w:type="dxa"/>
          </w:tcPr>
          <w:p w14:paraId="2BCBCB0E" w14:textId="77777777" w:rsidR="002E55F4" w:rsidRDefault="002E55F4" w:rsidP="0080344A">
            <w:pPr>
              <w:jc w:val="both"/>
              <w:rPr>
                <w:rFonts w:ascii="Arial" w:hAnsi="Arial" w:cs="Arial"/>
                <w:b/>
                <w:bCs/>
              </w:rPr>
            </w:pPr>
          </w:p>
        </w:tc>
        <w:tc>
          <w:tcPr>
            <w:tcW w:w="8028" w:type="dxa"/>
          </w:tcPr>
          <w:p w14:paraId="35411859" w14:textId="77777777" w:rsidR="002E55F4" w:rsidRPr="002E55F4" w:rsidRDefault="002E55F4" w:rsidP="0080344A">
            <w:pPr>
              <w:jc w:val="both"/>
              <w:rPr>
                <w:rFonts w:ascii="Arial" w:hAnsi="Arial" w:cs="Arial"/>
              </w:rPr>
            </w:pPr>
            <w:r w:rsidRPr="002E55F4">
              <w:rPr>
                <w:rFonts w:ascii="Arial" w:hAnsi="Arial" w:cs="Arial"/>
              </w:rPr>
              <w:t>Direct awards are available in limited circumstances under the current regime as part of the Negotiated Procedure without Prior Publication. </w:t>
            </w:r>
          </w:p>
          <w:p w14:paraId="1D4FD9A3" w14:textId="77777777" w:rsidR="002E55F4" w:rsidRDefault="002E55F4" w:rsidP="0080344A">
            <w:pPr>
              <w:jc w:val="both"/>
              <w:rPr>
                <w:rFonts w:ascii="Arial" w:hAnsi="Arial" w:cs="Arial"/>
              </w:rPr>
            </w:pPr>
            <w:r w:rsidRPr="002E55F4">
              <w:rPr>
                <w:rFonts w:ascii="Arial" w:hAnsi="Arial" w:cs="Arial"/>
              </w:rPr>
              <w:t>Under s.41, the new Act allows for direct awards — provided that one of the limited grounds in Schedule 5 is present. While this is relatively similar to the current regime, the direct award ability is widened out to additional abilities in s.42 and s.43. </w:t>
            </w:r>
          </w:p>
          <w:p w14:paraId="3B23971C" w14:textId="77777777" w:rsidR="002E55F4" w:rsidRDefault="002E55F4" w:rsidP="0080344A">
            <w:pPr>
              <w:jc w:val="both"/>
              <w:rPr>
                <w:rFonts w:ascii="Arial" w:hAnsi="Arial" w:cs="Arial"/>
              </w:rPr>
            </w:pPr>
          </w:p>
          <w:p w14:paraId="54A74474" w14:textId="1FA0520D" w:rsidR="002E55F4" w:rsidRDefault="002E55F4" w:rsidP="0080344A">
            <w:pPr>
              <w:jc w:val="both"/>
              <w:rPr>
                <w:rFonts w:ascii="Arial" w:hAnsi="Arial" w:cs="Arial"/>
              </w:rPr>
            </w:pPr>
            <w:r>
              <w:rPr>
                <w:rFonts w:ascii="Arial" w:hAnsi="Arial" w:cs="Arial"/>
              </w:rPr>
              <w:t xml:space="preserve">It should be noted that this is not direct awards as allowed for under threshold values (i.e. </w:t>
            </w:r>
            <w:r w:rsidR="009B3FC5">
              <w:rPr>
                <w:rFonts w:ascii="Arial" w:hAnsi="Arial" w:cs="Arial"/>
              </w:rPr>
              <w:t>Council set levels</w:t>
            </w:r>
            <w:r>
              <w:rPr>
                <w:rFonts w:ascii="Arial" w:hAnsi="Arial" w:cs="Arial"/>
              </w:rPr>
              <w:t>) and also those which are allowed within any framework arrangements</w:t>
            </w:r>
            <w:r w:rsidR="006B280A">
              <w:rPr>
                <w:rFonts w:ascii="Arial" w:hAnsi="Arial" w:cs="Arial"/>
              </w:rPr>
              <w:t>.</w:t>
            </w:r>
          </w:p>
          <w:p w14:paraId="44399BAC" w14:textId="77777777" w:rsidR="002E55F4" w:rsidRPr="000C2407" w:rsidRDefault="002E55F4" w:rsidP="0080344A">
            <w:pPr>
              <w:jc w:val="both"/>
              <w:rPr>
                <w:rFonts w:ascii="Arial" w:hAnsi="Arial" w:cs="Arial"/>
                <w:b/>
                <w:bCs/>
              </w:rPr>
            </w:pPr>
          </w:p>
        </w:tc>
      </w:tr>
      <w:tr w:rsidR="00074135" w:rsidRPr="00812E01" w14:paraId="305CB7F8" w14:textId="77777777" w:rsidTr="00987ABF">
        <w:tc>
          <w:tcPr>
            <w:tcW w:w="988" w:type="dxa"/>
          </w:tcPr>
          <w:p w14:paraId="6F92AEB0" w14:textId="77777777" w:rsidR="00074135" w:rsidRDefault="00F83EB4" w:rsidP="0080344A">
            <w:pPr>
              <w:jc w:val="both"/>
              <w:rPr>
                <w:rFonts w:ascii="Arial" w:hAnsi="Arial" w:cs="Arial"/>
                <w:b/>
                <w:bCs/>
              </w:rPr>
            </w:pPr>
            <w:r>
              <w:rPr>
                <w:rFonts w:ascii="Arial" w:hAnsi="Arial" w:cs="Arial"/>
                <w:b/>
                <w:bCs/>
              </w:rPr>
              <w:t>9.</w:t>
            </w:r>
            <w:r w:rsidR="00716C87">
              <w:rPr>
                <w:rFonts w:ascii="Arial" w:hAnsi="Arial" w:cs="Arial"/>
                <w:b/>
                <w:bCs/>
              </w:rPr>
              <w:t>2</w:t>
            </w:r>
            <w:r w:rsidR="001066B6">
              <w:rPr>
                <w:rFonts w:ascii="Arial" w:hAnsi="Arial" w:cs="Arial"/>
                <w:b/>
                <w:bCs/>
              </w:rPr>
              <w:t>0</w:t>
            </w:r>
          </w:p>
          <w:p w14:paraId="41F8562F" w14:textId="6C1AA929" w:rsidR="001066B6" w:rsidRPr="00F83EB4" w:rsidRDefault="001066B6" w:rsidP="0080344A">
            <w:pPr>
              <w:jc w:val="both"/>
              <w:rPr>
                <w:rFonts w:ascii="Arial" w:hAnsi="Arial" w:cs="Arial"/>
                <w:b/>
                <w:bCs/>
              </w:rPr>
            </w:pPr>
          </w:p>
        </w:tc>
        <w:tc>
          <w:tcPr>
            <w:tcW w:w="8028" w:type="dxa"/>
          </w:tcPr>
          <w:p w14:paraId="1AFE88D5" w14:textId="77777777" w:rsidR="00074135" w:rsidRDefault="00074135" w:rsidP="0080344A">
            <w:pPr>
              <w:jc w:val="both"/>
              <w:rPr>
                <w:rFonts w:ascii="Arial" w:hAnsi="Arial" w:cs="Arial"/>
                <w:b/>
                <w:bCs/>
              </w:rPr>
            </w:pPr>
            <w:r w:rsidRPr="000C2407">
              <w:rPr>
                <w:rFonts w:ascii="Arial" w:hAnsi="Arial" w:cs="Arial"/>
                <w:b/>
                <w:bCs/>
              </w:rPr>
              <w:t>Evaluation Process and Role of Evaluation Team Members</w:t>
            </w:r>
          </w:p>
          <w:p w14:paraId="6F0F131A" w14:textId="0726BB23" w:rsidR="000B1EC7" w:rsidRPr="000C2407" w:rsidRDefault="001E0265" w:rsidP="0080344A">
            <w:pPr>
              <w:jc w:val="both"/>
              <w:rPr>
                <w:rFonts w:ascii="Arial" w:hAnsi="Arial" w:cs="Arial"/>
                <w:b/>
                <w:bCs/>
              </w:rPr>
            </w:pPr>
            <w:r>
              <w:rPr>
                <w:rFonts w:ascii="Arial" w:hAnsi="Arial" w:cs="Arial"/>
                <w:b/>
                <w:bCs/>
              </w:rPr>
              <w:t xml:space="preserve"> </w:t>
            </w:r>
          </w:p>
        </w:tc>
      </w:tr>
      <w:tr w:rsidR="00F83EB4" w:rsidRPr="00812E01" w14:paraId="0CDBAB50" w14:textId="77777777" w:rsidTr="00987ABF">
        <w:tc>
          <w:tcPr>
            <w:tcW w:w="988" w:type="dxa"/>
          </w:tcPr>
          <w:p w14:paraId="4ACD1E1D" w14:textId="77777777" w:rsidR="00F83EB4" w:rsidRPr="00F83EB4" w:rsidRDefault="00F83EB4" w:rsidP="0080344A">
            <w:pPr>
              <w:jc w:val="both"/>
              <w:rPr>
                <w:rFonts w:ascii="Arial" w:hAnsi="Arial" w:cs="Arial"/>
                <w:b/>
                <w:bCs/>
              </w:rPr>
            </w:pPr>
          </w:p>
        </w:tc>
        <w:tc>
          <w:tcPr>
            <w:tcW w:w="8028" w:type="dxa"/>
          </w:tcPr>
          <w:p w14:paraId="3C26D301" w14:textId="424DBBDB" w:rsidR="00DA76B3" w:rsidRPr="00EF21D9" w:rsidRDefault="00DA76B3" w:rsidP="0080344A">
            <w:pPr>
              <w:jc w:val="both"/>
              <w:rPr>
                <w:rFonts w:ascii="Arial" w:hAnsi="Arial" w:cs="Arial"/>
              </w:rPr>
            </w:pPr>
            <w:r w:rsidRPr="00EF21D9">
              <w:rPr>
                <w:rFonts w:ascii="Arial" w:hAnsi="Arial" w:cs="Arial"/>
              </w:rPr>
              <w:t>Where tender submissions are received</w:t>
            </w:r>
            <w:r>
              <w:rPr>
                <w:rFonts w:ascii="Arial" w:hAnsi="Arial" w:cs="Arial"/>
              </w:rPr>
              <w:t xml:space="preserve">, </w:t>
            </w:r>
            <w:r w:rsidRPr="00EF21D9">
              <w:rPr>
                <w:rFonts w:ascii="Arial" w:hAnsi="Arial" w:cs="Arial"/>
              </w:rPr>
              <w:t>they will need to be formally reviewed and assessed in accordance with the selection and/or award criteria laid out within the tender documents.  These Officers will need to ensure that they have read and fully understand the tender documents issued and will be required to have a training/refresher session with the Procurement Manager to ensure that they aware of the requirements of evaluating tender submissions.</w:t>
            </w:r>
          </w:p>
          <w:p w14:paraId="3879ADF2" w14:textId="77777777" w:rsidR="00DA76B3" w:rsidRDefault="00DA76B3" w:rsidP="0080344A">
            <w:pPr>
              <w:jc w:val="both"/>
              <w:rPr>
                <w:rFonts w:ascii="Arial" w:hAnsi="Arial" w:cs="Arial"/>
              </w:rPr>
            </w:pPr>
          </w:p>
          <w:p w14:paraId="2F12FBED" w14:textId="77777777" w:rsidR="00DA76B3" w:rsidRPr="00EF21D9" w:rsidRDefault="00DA76B3" w:rsidP="0080344A">
            <w:pPr>
              <w:jc w:val="both"/>
              <w:rPr>
                <w:rFonts w:ascii="Arial" w:hAnsi="Arial" w:cs="Arial"/>
              </w:rPr>
            </w:pPr>
            <w:r w:rsidRPr="00EF21D9">
              <w:rPr>
                <w:rFonts w:ascii="Arial" w:hAnsi="Arial" w:cs="Arial"/>
              </w:rPr>
              <w:t>Evaluations will be based on the requirements as detailed within the relevant tender documents but in general will be based on the following:</w:t>
            </w:r>
          </w:p>
          <w:p w14:paraId="065772DE" w14:textId="77777777" w:rsidR="00DA76B3" w:rsidRPr="00EF21D9" w:rsidRDefault="00DA76B3" w:rsidP="0080344A">
            <w:pPr>
              <w:jc w:val="both"/>
              <w:rPr>
                <w:rFonts w:ascii="Arial" w:hAnsi="Arial" w:cs="Arial"/>
              </w:rPr>
            </w:pPr>
          </w:p>
          <w:p w14:paraId="63DE51DD" w14:textId="440556CD" w:rsidR="00DA76B3" w:rsidRPr="00EF21D9" w:rsidRDefault="00DA76B3" w:rsidP="0080344A">
            <w:pPr>
              <w:pStyle w:val="ListParagraph"/>
              <w:numPr>
                <w:ilvl w:val="0"/>
                <w:numId w:val="11"/>
              </w:numPr>
              <w:jc w:val="both"/>
              <w:rPr>
                <w:rFonts w:ascii="Arial" w:hAnsi="Arial" w:cs="Arial"/>
              </w:rPr>
            </w:pPr>
            <w:r w:rsidRPr="00EF21D9">
              <w:rPr>
                <w:rFonts w:ascii="Arial" w:hAnsi="Arial" w:cs="Arial"/>
              </w:rPr>
              <w:t>A price/quality split which has been set in order to provide the most economical tender being awarded</w:t>
            </w:r>
          </w:p>
          <w:p w14:paraId="62F7735C" w14:textId="77777777" w:rsidR="00DA76B3" w:rsidRPr="00EF21D9" w:rsidRDefault="00DA76B3" w:rsidP="0080344A">
            <w:pPr>
              <w:pStyle w:val="ListParagraph"/>
              <w:numPr>
                <w:ilvl w:val="0"/>
                <w:numId w:val="11"/>
              </w:numPr>
              <w:jc w:val="both"/>
              <w:rPr>
                <w:rFonts w:ascii="Arial" w:hAnsi="Arial" w:cs="Arial"/>
              </w:rPr>
            </w:pPr>
            <w:r w:rsidRPr="00EF21D9">
              <w:rPr>
                <w:rFonts w:ascii="Arial" w:hAnsi="Arial" w:cs="Arial"/>
              </w:rPr>
              <w:t>A set of assessment questions in relation to the quality submission, each of which will have weighting/score attached to it</w:t>
            </w:r>
          </w:p>
          <w:p w14:paraId="4A1175BA" w14:textId="77777777" w:rsidR="00DA76B3" w:rsidRPr="00EF21D9" w:rsidRDefault="00DA76B3" w:rsidP="0080344A">
            <w:pPr>
              <w:pStyle w:val="ListParagraph"/>
              <w:numPr>
                <w:ilvl w:val="0"/>
                <w:numId w:val="11"/>
              </w:numPr>
              <w:jc w:val="both"/>
              <w:rPr>
                <w:rFonts w:ascii="Arial" w:hAnsi="Arial" w:cs="Arial"/>
              </w:rPr>
            </w:pPr>
            <w:r w:rsidRPr="00EF21D9">
              <w:rPr>
                <w:rFonts w:ascii="Arial" w:hAnsi="Arial" w:cs="Arial"/>
              </w:rPr>
              <w:t>An overall scoring matrix which will determine whether the submission is non-complaint to excellent. This will be applied to the question weighting to determine its score per question then added together to provide an overall score</w:t>
            </w:r>
          </w:p>
          <w:p w14:paraId="77726620" w14:textId="77777777" w:rsidR="00DA76B3" w:rsidRDefault="00DA76B3" w:rsidP="0080344A">
            <w:pPr>
              <w:jc w:val="both"/>
              <w:rPr>
                <w:rFonts w:ascii="Arial" w:hAnsi="Arial" w:cs="Arial"/>
              </w:rPr>
            </w:pPr>
          </w:p>
          <w:p w14:paraId="0DB5BF8F" w14:textId="5B76CBB9" w:rsidR="00DA76B3" w:rsidRPr="00EF21D9" w:rsidRDefault="00DA76B3" w:rsidP="0080344A">
            <w:pPr>
              <w:jc w:val="both"/>
              <w:rPr>
                <w:rFonts w:ascii="Arial" w:hAnsi="Arial" w:cs="Arial"/>
              </w:rPr>
            </w:pPr>
            <w:r w:rsidRPr="00EF21D9">
              <w:rPr>
                <w:rFonts w:ascii="Arial" w:hAnsi="Arial" w:cs="Arial"/>
              </w:rPr>
              <w:t>It is the role of the Evaluation Team Members to undertake the initial review and ghost mark on an individual basis prior to a moderation/scoring meeting being held.</w:t>
            </w:r>
          </w:p>
          <w:p w14:paraId="10828E52" w14:textId="77777777" w:rsidR="00DA76B3" w:rsidRPr="00EF21D9" w:rsidRDefault="00DA76B3" w:rsidP="0080344A">
            <w:pPr>
              <w:jc w:val="both"/>
              <w:rPr>
                <w:rFonts w:ascii="Arial" w:hAnsi="Arial" w:cs="Arial"/>
              </w:rPr>
            </w:pPr>
          </w:p>
          <w:p w14:paraId="05DCA307" w14:textId="72B49905" w:rsidR="001E0265" w:rsidRDefault="00DA76B3" w:rsidP="0080344A">
            <w:pPr>
              <w:jc w:val="both"/>
              <w:rPr>
                <w:rFonts w:ascii="Arial" w:hAnsi="Arial" w:cs="Arial"/>
              </w:rPr>
            </w:pPr>
            <w:r w:rsidRPr="00EF21D9">
              <w:rPr>
                <w:rFonts w:ascii="Arial" w:hAnsi="Arial" w:cs="Arial"/>
              </w:rPr>
              <w:t>They will also be expected to complete an evaluators scoresheet which will provide comprehensive reasoning and justification as to why the score attributed to each supplier’s assessment question was as such.</w:t>
            </w:r>
          </w:p>
          <w:p w14:paraId="1A78E9FE" w14:textId="77777777" w:rsidR="001E0265" w:rsidRDefault="001E0265" w:rsidP="0080344A">
            <w:pPr>
              <w:jc w:val="both"/>
              <w:rPr>
                <w:rFonts w:ascii="Arial" w:hAnsi="Arial" w:cs="Arial"/>
              </w:rPr>
            </w:pPr>
          </w:p>
          <w:p w14:paraId="5D790580" w14:textId="77777777" w:rsidR="001E0265" w:rsidRPr="001E0265" w:rsidRDefault="001E0265" w:rsidP="0080344A">
            <w:pPr>
              <w:jc w:val="both"/>
              <w:rPr>
                <w:rFonts w:ascii="Arial" w:hAnsi="Arial" w:cs="Arial"/>
              </w:rPr>
            </w:pPr>
            <w:r w:rsidRPr="001E0265">
              <w:rPr>
                <w:rFonts w:ascii="Arial" w:hAnsi="Arial" w:cs="Arial"/>
              </w:rPr>
              <w:t>Evaluating Officers must justify all comments on an objective basis. The more contentious the comments the fuller the justification needs to be. Evaluating Officers must take great care to ensure that the scores match the written record for each evaluation and that there is consistency across all Bidders. It is essential that the written record demonstrates why the highest scoring Bidder provided the best submission.</w:t>
            </w:r>
          </w:p>
          <w:p w14:paraId="7103DD9F" w14:textId="77777777" w:rsidR="001E0265" w:rsidRDefault="001E0265" w:rsidP="0080344A">
            <w:pPr>
              <w:jc w:val="both"/>
              <w:rPr>
                <w:rFonts w:ascii="Arial" w:hAnsi="Arial" w:cs="Arial"/>
              </w:rPr>
            </w:pPr>
          </w:p>
          <w:p w14:paraId="6A25CAE4" w14:textId="476CCB5A" w:rsidR="001E0265" w:rsidRDefault="001E0265" w:rsidP="0080344A">
            <w:pPr>
              <w:jc w:val="both"/>
              <w:rPr>
                <w:rFonts w:ascii="Arial" w:hAnsi="Arial" w:cs="Arial"/>
              </w:rPr>
            </w:pPr>
            <w:r w:rsidRPr="001E0265">
              <w:rPr>
                <w:rFonts w:ascii="Arial" w:hAnsi="Arial" w:cs="Arial"/>
              </w:rPr>
              <w:t>Evaluating Officers must ensure that all scoring commentary is in a professional, business-like language which helps to justify the score that has been awarded. Evaluating Officers should be aware that their commentary may be disclosed to Bidders if there is a legal challenge or a Freedom of Information request. Evaluating Officers should be aware that the evaluation process is an activity where the risk of legal challenge is high.</w:t>
            </w:r>
          </w:p>
          <w:p w14:paraId="3A092BA2" w14:textId="06D4F524" w:rsidR="001E0265" w:rsidRPr="00812E01" w:rsidRDefault="001E0265" w:rsidP="0080344A">
            <w:pPr>
              <w:jc w:val="both"/>
              <w:rPr>
                <w:rFonts w:ascii="Arial" w:hAnsi="Arial" w:cs="Arial"/>
              </w:rPr>
            </w:pPr>
          </w:p>
        </w:tc>
      </w:tr>
      <w:tr w:rsidR="00074135" w:rsidRPr="00812E01" w14:paraId="1CB0DCEC" w14:textId="77777777" w:rsidTr="00987ABF">
        <w:tc>
          <w:tcPr>
            <w:tcW w:w="988" w:type="dxa"/>
          </w:tcPr>
          <w:p w14:paraId="700A71BE" w14:textId="5A38ED0A" w:rsidR="00074135" w:rsidRPr="00F83EB4" w:rsidRDefault="00F83EB4" w:rsidP="0080344A">
            <w:pPr>
              <w:jc w:val="both"/>
              <w:rPr>
                <w:rFonts w:ascii="Arial" w:hAnsi="Arial" w:cs="Arial"/>
                <w:b/>
                <w:bCs/>
              </w:rPr>
            </w:pPr>
            <w:r>
              <w:rPr>
                <w:rFonts w:ascii="Arial" w:hAnsi="Arial" w:cs="Arial"/>
                <w:b/>
                <w:bCs/>
              </w:rPr>
              <w:lastRenderedPageBreak/>
              <w:t>9.2</w:t>
            </w:r>
            <w:r w:rsidR="001066B6">
              <w:rPr>
                <w:rFonts w:ascii="Arial" w:hAnsi="Arial" w:cs="Arial"/>
                <w:b/>
                <w:bCs/>
              </w:rPr>
              <w:t>1</w:t>
            </w:r>
          </w:p>
        </w:tc>
        <w:tc>
          <w:tcPr>
            <w:tcW w:w="8028" w:type="dxa"/>
          </w:tcPr>
          <w:p w14:paraId="303718CA" w14:textId="77777777" w:rsidR="00074135" w:rsidRDefault="00074135" w:rsidP="0080344A">
            <w:pPr>
              <w:jc w:val="both"/>
              <w:rPr>
                <w:rFonts w:ascii="Arial" w:hAnsi="Arial" w:cs="Arial"/>
                <w:b/>
                <w:bCs/>
              </w:rPr>
            </w:pPr>
            <w:r w:rsidRPr="000C2407">
              <w:rPr>
                <w:rFonts w:ascii="Arial" w:hAnsi="Arial" w:cs="Arial"/>
                <w:b/>
                <w:bCs/>
              </w:rPr>
              <w:t>Presentations</w:t>
            </w:r>
          </w:p>
          <w:p w14:paraId="5BBA7F42" w14:textId="77777777" w:rsidR="000B1EC7" w:rsidRPr="000C2407" w:rsidRDefault="000B1EC7" w:rsidP="0080344A">
            <w:pPr>
              <w:jc w:val="both"/>
              <w:rPr>
                <w:rFonts w:ascii="Arial" w:hAnsi="Arial" w:cs="Arial"/>
                <w:b/>
                <w:bCs/>
              </w:rPr>
            </w:pPr>
          </w:p>
        </w:tc>
      </w:tr>
      <w:tr w:rsidR="00F83EB4" w:rsidRPr="00812E01" w14:paraId="397DA536" w14:textId="77777777" w:rsidTr="00987ABF">
        <w:tc>
          <w:tcPr>
            <w:tcW w:w="988" w:type="dxa"/>
          </w:tcPr>
          <w:p w14:paraId="60EDA920" w14:textId="77777777" w:rsidR="00F83EB4" w:rsidRPr="00F83EB4" w:rsidRDefault="00F83EB4" w:rsidP="0080344A">
            <w:pPr>
              <w:jc w:val="both"/>
              <w:rPr>
                <w:rFonts w:ascii="Arial" w:hAnsi="Arial" w:cs="Arial"/>
                <w:b/>
                <w:bCs/>
              </w:rPr>
            </w:pPr>
          </w:p>
        </w:tc>
        <w:tc>
          <w:tcPr>
            <w:tcW w:w="8028" w:type="dxa"/>
          </w:tcPr>
          <w:p w14:paraId="5F73EC58" w14:textId="10E8B96B" w:rsidR="00F83EB4" w:rsidRDefault="001066B6" w:rsidP="0080344A">
            <w:pPr>
              <w:jc w:val="both"/>
              <w:rPr>
                <w:rFonts w:ascii="Arial" w:hAnsi="Arial" w:cs="Arial"/>
              </w:rPr>
            </w:pPr>
            <w:r>
              <w:rPr>
                <w:rFonts w:ascii="Arial" w:hAnsi="Arial" w:cs="Arial"/>
              </w:rPr>
              <w:t>See paragraph 9.10</w:t>
            </w:r>
          </w:p>
          <w:p w14:paraId="187E1F26" w14:textId="42E9DFB0" w:rsidR="001066B6" w:rsidRPr="00812E01" w:rsidRDefault="001066B6" w:rsidP="0080344A">
            <w:pPr>
              <w:jc w:val="both"/>
              <w:rPr>
                <w:rFonts w:ascii="Arial" w:hAnsi="Arial" w:cs="Arial"/>
              </w:rPr>
            </w:pPr>
          </w:p>
        </w:tc>
      </w:tr>
      <w:tr w:rsidR="00074135" w:rsidRPr="00812E01" w14:paraId="02079D24" w14:textId="77777777" w:rsidTr="00987ABF">
        <w:tc>
          <w:tcPr>
            <w:tcW w:w="988" w:type="dxa"/>
          </w:tcPr>
          <w:p w14:paraId="48180A53" w14:textId="45C848FE" w:rsidR="00074135" w:rsidRPr="00F83EB4" w:rsidRDefault="00F83EB4" w:rsidP="0080344A">
            <w:pPr>
              <w:jc w:val="both"/>
              <w:rPr>
                <w:rFonts w:ascii="Arial" w:hAnsi="Arial" w:cs="Arial"/>
                <w:b/>
                <w:bCs/>
              </w:rPr>
            </w:pPr>
            <w:r>
              <w:rPr>
                <w:rFonts w:ascii="Arial" w:hAnsi="Arial" w:cs="Arial"/>
                <w:b/>
                <w:bCs/>
              </w:rPr>
              <w:t>9.2</w:t>
            </w:r>
            <w:r w:rsidR="001066B6">
              <w:rPr>
                <w:rFonts w:ascii="Arial" w:hAnsi="Arial" w:cs="Arial"/>
                <w:b/>
                <w:bCs/>
              </w:rPr>
              <w:t>2</w:t>
            </w:r>
          </w:p>
        </w:tc>
        <w:tc>
          <w:tcPr>
            <w:tcW w:w="8028" w:type="dxa"/>
          </w:tcPr>
          <w:p w14:paraId="4E84AC33" w14:textId="77777777" w:rsidR="00074135" w:rsidRDefault="00074135" w:rsidP="0080344A">
            <w:pPr>
              <w:jc w:val="both"/>
              <w:rPr>
                <w:rFonts w:ascii="Arial" w:hAnsi="Arial" w:cs="Arial"/>
                <w:b/>
                <w:bCs/>
              </w:rPr>
            </w:pPr>
            <w:r w:rsidRPr="000C2407">
              <w:rPr>
                <w:rFonts w:ascii="Arial" w:hAnsi="Arial" w:cs="Arial"/>
                <w:b/>
                <w:bCs/>
              </w:rPr>
              <w:t>Moderation/Scoring Meeting</w:t>
            </w:r>
          </w:p>
          <w:p w14:paraId="5D50DBA8" w14:textId="77777777" w:rsidR="000B1EC7" w:rsidRPr="000C2407" w:rsidRDefault="000B1EC7" w:rsidP="0080344A">
            <w:pPr>
              <w:jc w:val="both"/>
              <w:rPr>
                <w:rFonts w:ascii="Arial" w:hAnsi="Arial" w:cs="Arial"/>
                <w:b/>
                <w:bCs/>
              </w:rPr>
            </w:pPr>
          </w:p>
        </w:tc>
      </w:tr>
      <w:tr w:rsidR="00F83EB4" w:rsidRPr="00812E01" w14:paraId="74395150" w14:textId="77777777" w:rsidTr="00987ABF">
        <w:tc>
          <w:tcPr>
            <w:tcW w:w="988" w:type="dxa"/>
          </w:tcPr>
          <w:p w14:paraId="0E080AE8" w14:textId="77777777" w:rsidR="00F83EB4" w:rsidRPr="00F83EB4" w:rsidRDefault="00F83EB4" w:rsidP="0080344A">
            <w:pPr>
              <w:jc w:val="both"/>
              <w:rPr>
                <w:rFonts w:ascii="Arial" w:hAnsi="Arial" w:cs="Arial"/>
                <w:b/>
                <w:bCs/>
              </w:rPr>
            </w:pPr>
          </w:p>
        </w:tc>
        <w:tc>
          <w:tcPr>
            <w:tcW w:w="8028" w:type="dxa"/>
          </w:tcPr>
          <w:p w14:paraId="3E15244E" w14:textId="77777777" w:rsidR="00F83EB4" w:rsidRDefault="001066B6" w:rsidP="0080344A">
            <w:pPr>
              <w:jc w:val="both"/>
              <w:rPr>
                <w:rFonts w:ascii="Arial" w:hAnsi="Arial" w:cs="Arial"/>
              </w:rPr>
            </w:pPr>
            <w:r>
              <w:rPr>
                <w:rFonts w:ascii="Arial" w:hAnsi="Arial" w:cs="Arial"/>
              </w:rPr>
              <w:t>See paragraph 9.11</w:t>
            </w:r>
          </w:p>
          <w:p w14:paraId="659730D5" w14:textId="0C138D0E" w:rsidR="001066B6" w:rsidRPr="00812E01" w:rsidRDefault="001066B6" w:rsidP="0080344A">
            <w:pPr>
              <w:jc w:val="both"/>
              <w:rPr>
                <w:rFonts w:ascii="Arial" w:hAnsi="Arial" w:cs="Arial"/>
              </w:rPr>
            </w:pPr>
          </w:p>
        </w:tc>
      </w:tr>
      <w:tr w:rsidR="00074135" w:rsidRPr="00812E01" w14:paraId="0820DBB5" w14:textId="77777777" w:rsidTr="00987ABF">
        <w:tc>
          <w:tcPr>
            <w:tcW w:w="988" w:type="dxa"/>
          </w:tcPr>
          <w:p w14:paraId="79243123" w14:textId="6C3E827D" w:rsidR="00074135" w:rsidRPr="00F83EB4" w:rsidRDefault="00F83EB4" w:rsidP="0080344A">
            <w:pPr>
              <w:jc w:val="both"/>
              <w:rPr>
                <w:rFonts w:ascii="Arial" w:hAnsi="Arial" w:cs="Arial"/>
                <w:b/>
                <w:bCs/>
              </w:rPr>
            </w:pPr>
            <w:r>
              <w:rPr>
                <w:rFonts w:ascii="Arial" w:hAnsi="Arial" w:cs="Arial"/>
                <w:b/>
                <w:bCs/>
              </w:rPr>
              <w:t>9.2</w:t>
            </w:r>
            <w:r w:rsidR="001066B6">
              <w:rPr>
                <w:rFonts w:ascii="Arial" w:hAnsi="Arial" w:cs="Arial"/>
                <w:b/>
                <w:bCs/>
              </w:rPr>
              <w:t>3</w:t>
            </w:r>
          </w:p>
        </w:tc>
        <w:tc>
          <w:tcPr>
            <w:tcW w:w="8028" w:type="dxa"/>
          </w:tcPr>
          <w:p w14:paraId="6B088711" w14:textId="77777777" w:rsidR="00074135" w:rsidRDefault="00074135" w:rsidP="0080344A">
            <w:pPr>
              <w:jc w:val="both"/>
              <w:rPr>
                <w:rFonts w:ascii="Arial" w:hAnsi="Arial" w:cs="Arial"/>
                <w:b/>
                <w:bCs/>
              </w:rPr>
            </w:pPr>
            <w:r w:rsidRPr="000C2407">
              <w:rPr>
                <w:rFonts w:ascii="Arial" w:hAnsi="Arial" w:cs="Arial"/>
                <w:b/>
                <w:bCs/>
              </w:rPr>
              <w:t xml:space="preserve">Clarification of Bids  </w:t>
            </w:r>
          </w:p>
          <w:p w14:paraId="7C7DFB5B" w14:textId="77777777" w:rsidR="000B1EC7" w:rsidRPr="000C2407" w:rsidRDefault="000B1EC7" w:rsidP="0080344A">
            <w:pPr>
              <w:jc w:val="both"/>
              <w:rPr>
                <w:rFonts w:ascii="Arial" w:hAnsi="Arial" w:cs="Arial"/>
                <w:b/>
                <w:bCs/>
              </w:rPr>
            </w:pPr>
          </w:p>
        </w:tc>
      </w:tr>
      <w:tr w:rsidR="00F83EB4" w:rsidRPr="00812E01" w14:paraId="6ED4E87F" w14:textId="77777777" w:rsidTr="00987ABF">
        <w:tc>
          <w:tcPr>
            <w:tcW w:w="988" w:type="dxa"/>
          </w:tcPr>
          <w:p w14:paraId="2D38ECB2" w14:textId="77777777" w:rsidR="00F83EB4" w:rsidRPr="00F83EB4" w:rsidRDefault="00F83EB4" w:rsidP="0080344A">
            <w:pPr>
              <w:jc w:val="both"/>
              <w:rPr>
                <w:rFonts w:ascii="Arial" w:hAnsi="Arial" w:cs="Arial"/>
                <w:b/>
                <w:bCs/>
              </w:rPr>
            </w:pPr>
          </w:p>
        </w:tc>
        <w:tc>
          <w:tcPr>
            <w:tcW w:w="8028" w:type="dxa"/>
          </w:tcPr>
          <w:p w14:paraId="3864C62D" w14:textId="77777777" w:rsidR="00F83EB4" w:rsidRDefault="001066B6" w:rsidP="0080344A">
            <w:pPr>
              <w:jc w:val="both"/>
              <w:rPr>
                <w:rFonts w:ascii="Arial" w:hAnsi="Arial" w:cs="Arial"/>
              </w:rPr>
            </w:pPr>
            <w:r>
              <w:rPr>
                <w:rFonts w:ascii="Arial" w:hAnsi="Arial" w:cs="Arial"/>
              </w:rPr>
              <w:t>See paragraph 9.12</w:t>
            </w:r>
          </w:p>
          <w:p w14:paraId="7BDD2B59" w14:textId="6ED003B4" w:rsidR="001066B6" w:rsidRPr="00812E01" w:rsidRDefault="001066B6" w:rsidP="0080344A">
            <w:pPr>
              <w:jc w:val="both"/>
              <w:rPr>
                <w:rFonts w:ascii="Arial" w:hAnsi="Arial" w:cs="Arial"/>
              </w:rPr>
            </w:pPr>
          </w:p>
        </w:tc>
      </w:tr>
      <w:tr w:rsidR="00074135" w:rsidRPr="00812E01" w14:paraId="2224925A" w14:textId="77777777" w:rsidTr="00987ABF">
        <w:tc>
          <w:tcPr>
            <w:tcW w:w="988" w:type="dxa"/>
          </w:tcPr>
          <w:p w14:paraId="6F9955CA" w14:textId="3F85E2D4" w:rsidR="00074135" w:rsidRPr="00F83EB4" w:rsidRDefault="00F83EB4" w:rsidP="0080344A">
            <w:pPr>
              <w:jc w:val="both"/>
              <w:rPr>
                <w:rFonts w:ascii="Arial" w:hAnsi="Arial" w:cs="Arial"/>
                <w:b/>
                <w:bCs/>
              </w:rPr>
            </w:pPr>
            <w:r>
              <w:rPr>
                <w:rFonts w:ascii="Arial" w:hAnsi="Arial" w:cs="Arial"/>
                <w:b/>
                <w:bCs/>
              </w:rPr>
              <w:t>9.2</w:t>
            </w:r>
            <w:r w:rsidR="001066B6">
              <w:rPr>
                <w:rFonts w:ascii="Arial" w:hAnsi="Arial" w:cs="Arial"/>
                <w:b/>
                <w:bCs/>
              </w:rPr>
              <w:t>4</w:t>
            </w:r>
          </w:p>
        </w:tc>
        <w:tc>
          <w:tcPr>
            <w:tcW w:w="8028" w:type="dxa"/>
          </w:tcPr>
          <w:p w14:paraId="4984FCFD" w14:textId="77777777" w:rsidR="00074135" w:rsidRDefault="00074135" w:rsidP="0080344A">
            <w:pPr>
              <w:jc w:val="both"/>
              <w:rPr>
                <w:rFonts w:ascii="Arial" w:hAnsi="Arial" w:cs="Arial"/>
                <w:b/>
                <w:bCs/>
              </w:rPr>
            </w:pPr>
            <w:r w:rsidRPr="000C2407">
              <w:rPr>
                <w:rFonts w:ascii="Arial" w:hAnsi="Arial" w:cs="Arial"/>
                <w:b/>
                <w:bCs/>
              </w:rPr>
              <w:t>Award</w:t>
            </w:r>
          </w:p>
          <w:p w14:paraId="687D1892" w14:textId="77777777" w:rsidR="000B1EC7" w:rsidRPr="000C2407" w:rsidRDefault="000B1EC7" w:rsidP="0080344A">
            <w:pPr>
              <w:jc w:val="both"/>
              <w:rPr>
                <w:rFonts w:ascii="Arial" w:hAnsi="Arial" w:cs="Arial"/>
                <w:b/>
                <w:bCs/>
              </w:rPr>
            </w:pPr>
          </w:p>
        </w:tc>
      </w:tr>
      <w:tr w:rsidR="00F83EB4" w:rsidRPr="00812E01" w14:paraId="4BA6D873" w14:textId="77777777" w:rsidTr="00987ABF">
        <w:tc>
          <w:tcPr>
            <w:tcW w:w="988" w:type="dxa"/>
          </w:tcPr>
          <w:p w14:paraId="5C7ED5D4" w14:textId="77777777" w:rsidR="00F83EB4" w:rsidRPr="00F83EB4" w:rsidRDefault="00F83EB4" w:rsidP="0080344A">
            <w:pPr>
              <w:jc w:val="both"/>
              <w:rPr>
                <w:rFonts w:ascii="Arial" w:hAnsi="Arial" w:cs="Arial"/>
                <w:b/>
                <w:bCs/>
              </w:rPr>
            </w:pPr>
          </w:p>
        </w:tc>
        <w:tc>
          <w:tcPr>
            <w:tcW w:w="8028" w:type="dxa"/>
          </w:tcPr>
          <w:p w14:paraId="5F27FF46" w14:textId="77777777" w:rsidR="00F83EB4" w:rsidRDefault="00144A5F" w:rsidP="0080344A">
            <w:pPr>
              <w:jc w:val="both"/>
              <w:rPr>
                <w:rFonts w:ascii="Arial" w:hAnsi="Arial" w:cs="Arial"/>
              </w:rPr>
            </w:pPr>
            <w:r>
              <w:rPr>
                <w:rFonts w:ascii="Arial" w:hAnsi="Arial" w:cs="Arial"/>
              </w:rPr>
              <w:t xml:space="preserve">This is one of the most significant areas of change within the new Act.  </w:t>
            </w:r>
          </w:p>
          <w:p w14:paraId="67CCDEBF" w14:textId="77777777" w:rsidR="00144A5F" w:rsidRDefault="00144A5F" w:rsidP="0080344A">
            <w:pPr>
              <w:jc w:val="both"/>
              <w:rPr>
                <w:rFonts w:ascii="Arial" w:hAnsi="Arial" w:cs="Arial"/>
              </w:rPr>
            </w:pPr>
          </w:p>
          <w:p w14:paraId="4474CAA4" w14:textId="77777777" w:rsidR="00144A5F" w:rsidRDefault="00144A5F" w:rsidP="0080344A">
            <w:pPr>
              <w:jc w:val="both"/>
              <w:rPr>
                <w:rFonts w:ascii="Arial" w:hAnsi="Arial" w:cs="Arial"/>
              </w:rPr>
            </w:pPr>
            <w:r>
              <w:rPr>
                <w:rFonts w:ascii="Arial" w:hAnsi="Arial" w:cs="Arial"/>
              </w:rPr>
              <w:t xml:space="preserve">Where previously the suppliers were notified whether they had been successful or not by way of a letter which then enacted the standstill period this is now replaced by the publication of an Assessment Summary Notice on the required procurement platform.  Once published this should be followed by letters being issued to each bidder as previously undertaken </w:t>
            </w:r>
            <w:r w:rsidR="00452CC5">
              <w:rPr>
                <w:rFonts w:ascii="Arial" w:hAnsi="Arial" w:cs="Arial"/>
              </w:rPr>
              <w:t>but only once the letters have been issued does the standstill period commence.  The standstill period has also been changed and this is now 8 working days rather than 10 calendar days.</w:t>
            </w:r>
          </w:p>
          <w:p w14:paraId="35CEE100" w14:textId="77777777" w:rsidR="00452CC5" w:rsidRDefault="00452CC5" w:rsidP="0080344A">
            <w:pPr>
              <w:jc w:val="both"/>
              <w:rPr>
                <w:rFonts w:ascii="Arial" w:hAnsi="Arial" w:cs="Arial"/>
              </w:rPr>
            </w:pPr>
          </w:p>
          <w:p w14:paraId="10DE4211" w14:textId="022EB2D7" w:rsidR="00452CC5" w:rsidRDefault="00452CC5" w:rsidP="0080344A">
            <w:pPr>
              <w:jc w:val="both"/>
              <w:rPr>
                <w:rFonts w:ascii="Arial" w:hAnsi="Arial" w:cs="Arial"/>
              </w:rPr>
            </w:pPr>
            <w:r w:rsidRPr="0070111B">
              <w:rPr>
                <w:rFonts w:ascii="Arial" w:hAnsi="Arial" w:cs="Arial"/>
              </w:rPr>
              <w:t>Once this period has been successfully navigated</w:t>
            </w:r>
            <w:r w:rsidR="00161A62" w:rsidRPr="0070111B">
              <w:rPr>
                <w:rFonts w:ascii="Arial" w:hAnsi="Arial" w:cs="Arial"/>
              </w:rPr>
              <w:t>,</w:t>
            </w:r>
            <w:r w:rsidRPr="0070111B">
              <w:rPr>
                <w:rFonts w:ascii="Arial" w:hAnsi="Arial" w:cs="Arial"/>
              </w:rPr>
              <w:t xml:space="preserve"> then the contract needs to be issued for signing by both parties and only on completion of this (and within 30 days of this being completed), is the Contract Award Notice published.</w:t>
            </w:r>
          </w:p>
          <w:p w14:paraId="08DE1A62" w14:textId="1F456810" w:rsidR="00452CC5" w:rsidRPr="00812E01" w:rsidRDefault="00452CC5" w:rsidP="0080344A">
            <w:pPr>
              <w:jc w:val="both"/>
              <w:rPr>
                <w:rFonts w:ascii="Arial" w:hAnsi="Arial" w:cs="Arial"/>
              </w:rPr>
            </w:pPr>
          </w:p>
        </w:tc>
      </w:tr>
      <w:tr w:rsidR="00591031" w:rsidRPr="00812E01" w14:paraId="3E52E74F" w14:textId="77777777" w:rsidTr="00591031">
        <w:tc>
          <w:tcPr>
            <w:tcW w:w="988" w:type="dxa"/>
          </w:tcPr>
          <w:p w14:paraId="3622AB02" w14:textId="77777777" w:rsidR="00591031" w:rsidRPr="00F83EB4" w:rsidRDefault="00591031" w:rsidP="0080344A">
            <w:pPr>
              <w:jc w:val="both"/>
              <w:rPr>
                <w:rFonts w:ascii="Arial" w:hAnsi="Arial" w:cs="Arial"/>
                <w:b/>
                <w:bCs/>
              </w:rPr>
            </w:pPr>
            <w:r>
              <w:rPr>
                <w:rFonts w:ascii="Arial" w:hAnsi="Arial" w:cs="Arial"/>
                <w:b/>
                <w:bCs/>
              </w:rPr>
              <w:t>9.26</w:t>
            </w:r>
          </w:p>
        </w:tc>
        <w:tc>
          <w:tcPr>
            <w:tcW w:w="8028" w:type="dxa"/>
          </w:tcPr>
          <w:p w14:paraId="6B0738D3" w14:textId="77777777" w:rsidR="00591031" w:rsidRDefault="00591031" w:rsidP="0080344A">
            <w:pPr>
              <w:jc w:val="both"/>
              <w:rPr>
                <w:rFonts w:ascii="Arial" w:hAnsi="Arial" w:cs="Arial"/>
                <w:b/>
                <w:bCs/>
              </w:rPr>
            </w:pPr>
            <w:r w:rsidRPr="003525FF">
              <w:rPr>
                <w:rFonts w:ascii="Arial" w:hAnsi="Arial" w:cs="Arial"/>
                <w:b/>
                <w:bCs/>
              </w:rPr>
              <w:t>Regulation 84 Report</w:t>
            </w:r>
          </w:p>
          <w:p w14:paraId="0F1BF356" w14:textId="77777777" w:rsidR="00591031" w:rsidRPr="003525FF" w:rsidRDefault="00591031" w:rsidP="0080344A">
            <w:pPr>
              <w:jc w:val="both"/>
              <w:rPr>
                <w:rFonts w:ascii="Arial" w:hAnsi="Arial" w:cs="Arial"/>
                <w:b/>
                <w:bCs/>
              </w:rPr>
            </w:pPr>
          </w:p>
        </w:tc>
      </w:tr>
      <w:tr w:rsidR="00591031" w:rsidRPr="00812E01" w14:paraId="7C9C0925" w14:textId="77777777" w:rsidTr="00591031">
        <w:tc>
          <w:tcPr>
            <w:tcW w:w="988" w:type="dxa"/>
          </w:tcPr>
          <w:p w14:paraId="0D809CF7" w14:textId="77777777" w:rsidR="00591031" w:rsidRPr="00F83EB4" w:rsidRDefault="00591031" w:rsidP="0080344A">
            <w:pPr>
              <w:jc w:val="both"/>
              <w:rPr>
                <w:rFonts w:ascii="Arial" w:hAnsi="Arial" w:cs="Arial"/>
                <w:b/>
                <w:bCs/>
              </w:rPr>
            </w:pPr>
          </w:p>
        </w:tc>
        <w:tc>
          <w:tcPr>
            <w:tcW w:w="8028" w:type="dxa"/>
          </w:tcPr>
          <w:p w14:paraId="1A126C5A" w14:textId="77777777" w:rsidR="00591031" w:rsidRDefault="00591031" w:rsidP="0080344A">
            <w:pPr>
              <w:jc w:val="both"/>
              <w:rPr>
                <w:rFonts w:ascii="Arial" w:hAnsi="Arial" w:cs="Arial"/>
              </w:rPr>
            </w:pPr>
            <w:r>
              <w:rPr>
                <w:rFonts w:ascii="Arial" w:hAnsi="Arial" w:cs="Arial"/>
              </w:rPr>
              <w:t xml:space="preserve">This report is a requirement of the regulations and captures a full audit trail of the process followed throughout the procurement exercise.  It doesn’t have to be published but has to be available if requested to be disclosed.  The Procurement Manager will complete this report and hold on file.  </w:t>
            </w:r>
          </w:p>
          <w:p w14:paraId="4FD36A26" w14:textId="77777777" w:rsidR="00591031" w:rsidRPr="00812E01" w:rsidRDefault="00591031" w:rsidP="0080344A">
            <w:pPr>
              <w:jc w:val="both"/>
              <w:rPr>
                <w:rFonts w:ascii="Arial" w:hAnsi="Arial" w:cs="Arial"/>
              </w:rPr>
            </w:pPr>
          </w:p>
        </w:tc>
      </w:tr>
    </w:tbl>
    <w:p w14:paraId="217ECA6C" w14:textId="77777777" w:rsidR="005F3BCF" w:rsidRDefault="005F3BCF" w:rsidP="0080344A">
      <w:pPr>
        <w:jc w:val="both"/>
        <w:rPr>
          <w:rFonts w:ascii="Arial" w:hAnsi="Arial" w:cs="Arial"/>
        </w:rPr>
      </w:pPr>
    </w:p>
    <w:p w14:paraId="57ACB913" w14:textId="77777777" w:rsidR="00452CC5" w:rsidRDefault="00452CC5" w:rsidP="0080344A">
      <w:pPr>
        <w:jc w:val="both"/>
        <w:rPr>
          <w:rFonts w:ascii="Arial" w:hAnsi="Arial" w:cs="Arial"/>
        </w:rPr>
      </w:pPr>
    </w:p>
    <w:p w14:paraId="27446CA5" w14:textId="77777777" w:rsidR="00452CC5" w:rsidRDefault="00452CC5" w:rsidP="0080344A">
      <w:pPr>
        <w:jc w:val="both"/>
        <w:rPr>
          <w:rFonts w:ascii="Arial" w:hAnsi="Arial" w:cs="Arial"/>
        </w:rPr>
      </w:pPr>
    </w:p>
    <w:p w14:paraId="4ECE416C" w14:textId="77777777" w:rsidR="00591031" w:rsidRDefault="00591031" w:rsidP="0080344A">
      <w:pPr>
        <w:jc w:val="both"/>
        <w:rPr>
          <w:rFonts w:ascii="Arial" w:hAnsi="Arial" w:cs="Arial"/>
        </w:rPr>
      </w:pPr>
    </w:p>
    <w:p w14:paraId="67928793" w14:textId="77777777" w:rsidR="00591031" w:rsidRDefault="00591031" w:rsidP="0080344A">
      <w:pPr>
        <w:jc w:val="both"/>
        <w:rPr>
          <w:rFonts w:ascii="Arial" w:hAnsi="Arial" w:cs="Arial"/>
        </w:rPr>
      </w:pPr>
    </w:p>
    <w:p w14:paraId="5F73FA73" w14:textId="77777777" w:rsidR="00591031" w:rsidRDefault="00591031" w:rsidP="0080344A">
      <w:pPr>
        <w:jc w:val="both"/>
        <w:rPr>
          <w:rFonts w:ascii="Arial" w:hAnsi="Arial" w:cs="Arial"/>
        </w:rPr>
      </w:pPr>
    </w:p>
    <w:p w14:paraId="750A2080" w14:textId="77777777" w:rsidR="00452CC5" w:rsidRDefault="00452CC5" w:rsidP="0080344A">
      <w:pPr>
        <w:jc w:val="both"/>
        <w:rPr>
          <w:rFonts w:ascii="Arial" w:hAnsi="Arial" w:cs="Arial"/>
        </w:rPr>
      </w:pPr>
    </w:p>
    <w:p w14:paraId="1761CD47" w14:textId="77777777" w:rsidR="00C42F78" w:rsidRDefault="00C42F78" w:rsidP="0080344A">
      <w:pPr>
        <w:jc w:val="both"/>
        <w:rPr>
          <w:rFonts w:ascii="Arial" w:hAnsi="Arial" w:cs="Arial"/>
        </w:rPr>
      </w:pPr>
    </w:p>
    <w:p w14:paraId="096E91C1" w14:textId="77777777" w:rsidR="00C42F78" w:rsidRDefault="00C42F78" w:rsidP="0080344A">
      <w:pPr>
        <w:jc w:val="both"/>
        <w:rPr>
          <w:rFonts w:ascii="Arial" w:hAnsi="Arial" w:cs="Arial"/>
        </w:rPr>
      </w:pPr>
    </w:p>
    <w:p w14:paraId="163C3282" w14:textId="77777777" w:rsidR="00A57336" w:rsidRDefault="00A57336" w:rsidP="0080344A">
      <w:pPr>
        <w:jc w:val="both"/>
        <w:rPr>
          <w:rFonts w:ascii="Arial" w:hAnsi="Arial" w:cs="Arial"/>
        </w:rPr>
      </w:pPr>
    </w:p>
    <w:p w14:paraId="6F6E7820" w14:textId="77777777" w:rsidR="00452CC5" w:rsidRPr="00812E01" w:rsidRDefault="00452CC5"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074135" w:rsidRPr="00812E01" w14:paraId="3ABC6792" w14:textId="77777777" w:rsidTr="00074135">
        <w:tc>
          <w:tcPr>
            <w:tcW w:w="988" w:type="dxa"/>
          </w:tcPr>
          <w:p w14:paraId="297087F8" w14:textId="459F25D5" w:rsidR="00074135" w:rsidRPr="00F83EB4" w:rsidRDefault="00074135" w:rsidP="0080344A">
            <w:pPr>
              <w:jc w:val="both"/>
              <w:rPr>
                <w:rFonts w:ascii="Arial" w:hAnsi="Arial" w:cs="Arial"/>
                <w:b/>
                <w:bCs/>
              </w:rPr>
            </w:pPr>
            <w:r w:rsidRPr="00F83EB4">
              <w:rPr>
                <w:rFonts w:ascii="Arial" w:hAnsi="Arial" w:cs="Arial"/>
                <w:b/>
                <w:bCs/>
              </w:rPr>
              <w:lastRenderedPageBreak/>
              <w:t>10.</w:t>
            </w:r>
          </w:p>
        </w:tc>
        <w:tc>
          <w:tcPr>
            <w:tcW w:w="8028" w:type="dxa"/>
          </w:tcPr>
          <w:p w14:paraId="440B985A" w14:textId="77777777" w:rsidR="00074135" w:rsidRDefault="00074135" w:rsidP="0080344A">
            <w:pPr>
              <w:jc w:val="both"/>
              <w:rPr>
                <w:rFonts w:ascii="Arial" w:hAnsi="Arial" w:cs="Arial"/>
                <w:b/>
                <w:bCs/>
              </w:rPr>
            </w:pPr>
            <w:r w:rsidRPr="00812E01">
              <w:rPr>
                <w:rFonts w:ascii="Arial" w:hAnsi="Arial" w:cs="Arial"/>
                <w:b/>
                <w:bCs/>
              </w:rPr>
              <w:t>Light Touch Regime</w:t>
            </w:r>
          </w:p>
          <w:p w14:paraId="5D1CF3A8" w14:textId="13B178C2" w:rsidR="00F83EB4" w:rsidRPr="00812E01" w:rsidRDefault="00F83EB4" w:rsidP="0080344A">
            <w:pPr>
              <w:jc w:val="both"/>
              <w:rPr>
                <w:rFonts w:ascii="Arial" w:hAnsi="Arial" w:cs="Arial"/>
                <w:b/>
                <w:bCs/>
              </w:rPr>
            </w:pPr>
          </w:p>
        </w:tc>
      </w:tr>
      <w:tr w:rsidR="00074135" w:rsidRPr="00812E01" w14:paraId="26BD6E82" w14:textId="77777777" w:rsidTr="00074135">
        <w:tc>
          <w:tcPr>
            <w:tcW w:w="988" w:type="dxa"/>
          </w:tcPr>
          <w:p w14:paraId="68DE2953" w14:textId="1B7B759C" w:rsidR="00074135" w:rsidRPr="00F83EB4" w:rsidRDefault="00F83EB4" w:rsidP="0080344A">
            <w:pPr>
              <w:jc w:val="both"/>
              <w:rPr>
                <w:rFonts w:ascii="Arial" w:hAnsi="Arial" w:cs="Arial"/>
                <w:b/>
                <w:bCs/>
              </w:rPr>
            </w:pPr>
            <w:r w:rsidRPr="00F83EB4">
              <w:rPr>
                <w:rFonts w:ascii="Arial" w:hAnsi="Arial" w:cs="Arial"/>
                <w:b/>
                <w:bCs/>
              </w:rPr>
              <w:t>10.1</w:t>
            </w:r>
          </w:p>
        </w:tc>
        <w:tc>
          <w:tcPr>
            <w:tcW w:w="8028" w:type="dxa"/>
          </w:tcPr>
          <w:p w14:paraId="25629304" w14:textId="77777777" w:rsidR="00074135" w:rsidRDefault="00074135" w:rsidP="0080344A">
            <w:pPr>
              <w:jc w:val="both"/>
              <w:rPr>
                <w:rFonts w:ascii="Arial" w:hAnsi="Arial" w:cs="Arial"/>
                <w:b/>
                <w:bCs/>
              </w:rPr>
            </w:pPr>
            <w:r w:rsidRPr="007358D9">
              <w:rPr>
                <w:rFonts w:ascii="Arial" w:hAnsi="Arial" w:cs="Arial"/>
                <w:b/>
                <w:bCs/>
              </w:rPr>
              <w:t>Overview</w:t>
            </w:r>
          </w:p>
          <w:p w14:paraId="2DE43476" w14:textId="3EA40BF7" w:rsidR="007358D9" w:rsidRPr="007358D9" w:rsidRDefault="007358D9" w:rsidP="0080344A">
            <w:pPr>
              <w:jc w:val="both"/>
              <w:rPr>
                <w:rFonts w:ascii="Arial" w:hAnsi="Arial" w:cs="Arial"/>
                <w:b/>
                <w:bCs/>
              </w:rPr>
            </w:pPr>
          </w:p>
        </w:tc>
      </w:tr>
      <w:tr w:rsidR="00F83EB4" w:rsidRPr="00812E01" w14:paraId="1F1435BB" w14:textId="77777777" w:rsidTr="00074135">
        <w:tc>
          <w:tcPr>
            <w:tcW w:w="988" w:type="dxa"/>
          </w:tcPr>
          <w:p w14:paraId="0CFEDC93" w14:textId="77777777" w:rsidR="00F83EB4" w:rsidRPr="00F83EB4" w:rsidRDefault="00F83EB4" w:rsidP="0080344A">
            <w:pPr>
              <w:jc w:val="both"/>
              <w:rPr>
                <w:rFonts w:ascii="Arial" w:hAnsi="Arial" w:cs="Arial"/>
                <w:b/>
                <w:bCs/>
              </w:rPr>
            </w:pPr>
          </w:p>
        </w:tc>
        <w:tc>
          <w:tcPr>
            <w:tcW w:w="8028" w:type="dxa"/>
          </w:tcPr>
          <w:p w14:paraId="7CFED4A4" w14:textId="77777777" w:rsidR="00F83EB4" w:rsidRDefault="001D7D3E" w:rsidP="0080344A">
            <w:pPr>
              <w:jc w:val="both"/>
              <w:rPr>
                <w:rFonts w:ascii="Arial" w:hAnsi="Arial" w:cs="Arial"/>
              </w:rPr>
            </w:pPr>
            <w:r>
              <w:rPr>
                <w:rFonts w:ascii="Arial" w:hAnsi="Arial" w:cs="Arial"/>
              </w:rPr>
              <w:t>The light touch regime is a specific set of rules which covers certain service contracts that tend to be of low interest to competition.  These services replace those that prior to the PCRs (2015) were known as Part B services and include areas such as social, health and educational services as defined by Common Procurement Vocabulary (CPV) codes.</w:t>
            </w:r>
          </w:p>
          <w:p w14:paraId="7FD992C7" w14:textId="77777777" w:rsidR="001D7D3E" w:rsidRDefault="001D7D3E" w:rsidP="0080344A">
            <w:pPr>
              <w:jc w:val="both"/>
              <w:rPr>
                <w:rFonts w:ascii="Arial" w:hAnsi="Arial" w:cs="Arial"/>
              </w:rPr>
            </w:pPr>
          </w:p>
          <w:p w14:paraId="6342C579" w14:textId="07D64C5D" w:rsidR="001D7D3E" w:rsidRDefault="001D7D3E" w:rsidP="0080344A">
            <w:pPr>
              <w:jc w:val="both"/>
              <w:rPr>
                <w:rFonts w:ascii="Arial" w:hAnsi="Arial" w:cs="Arial"/>
              </w:rPr>
            </w:pPr>
            <w:r>
              <w:rPr>
                <w:rFonts w:ascii="Arial" w:hAnsi="Arial" w:cs="Arial"/>
              </w:rPr>
              <w:t xml:space="preserve">The threshold for LTR procurements is detailed within </w:t>
            </w:r>
            <w:r w:rsidRPr="001D7D3E">
              <w:rPr>
                <w:rFonts w:ascii="Arial" w:hAnsi="Arial" w:cs="Arial"/>
              </w:rPr>
              <w:t xml:space="preserve">Section </w:t>
            </w:r>
            <w:r>
              <w:rPr>
                <w:rFonts w:ascii="Arial" w:hAnsi="Arial" w:cs="Arial"/>
              </w:rPr>
              <w:t>4.</w:t>
            </w:r>
          </w:p>
          <w:p w14:paraId="364BF1BE" w14:textId="77777777" w:rsidR="001D7D3E" w:rsidRDefault="001D7D3E" w:rsidP="0080344A">
            <w:pPr>
              <w:jc w:val="both"/>
              <w:rPr>
                <w:rFonts w:ascii="Arial" w:hAnsi="Arial" w:cs="Arial"/>
              </w:rPr>
            </w:pPr>
          </w:p>
          <w:p w14:paraId="1D994B12" w14:textId="36C06FD0" w:rsidR="001D7D3E" w:rsidRDefault="001D7D3E" w:rsidP="0080344A">
            <w:pPr>
              <w:jc w:val="both"/>
              <w:rPr>
                <w:rFonts w:ascii="Arial" w:hAnsi="Arial" w:cs="Arial"/>
              </w:rPr>
            </w:pPr>
            <w:r>
              <w:rPr>
                <w:rFonts w:ascii="Arial" w:hAnsi="Arial" w:cs="Arial"/>
              </w:rPr>
              <w:t>There are a number of regulations within the PA23 which clearly define how a LTR procurement should be undertaken.  Further guidance on this can be obtained from the Procurement Manager prior to the commencement of any related procurement activity.</w:t>
            </w:r>
          </w:p>
          <w:p w14:paraId="2860A7DB" w14:textId="139E9A83" w:rsidR="001D7D3E" w:rsidRPr="00812E01" w:rsidRDefault="001D7D3E" w:rsidP="0080344A">
            <w:pPr>
              <w:jc w:val="both"/>
              <w:rPr>
                <w:rFonts w:ascii="Arial" w:hAnsi="Arial" w:cs="Arial"/>
              </w:rPr>
            </w:pPr>
          </w:p>
        </w:tc>
      </w:tr>
    </w:tbl>
    <w:p w14:paraId="50E6A9DF" w14:textId="77777777" w:rsidR="00074135" w:rsidRDefault="00074135" w:rsidP="0080344A">
      <w:pPr>
        <w:jc w:val="both"/>
        <w:rPr>
          <w:rFonts w:ascii="Arial" w:hAnsi="Arial" w:cs="Arial"/>
        </w:rPr>
      </w:pPr>
    </w:p>
    <w:p w14:paraId="290E0E48" w14:textId="77777777" w:rsidR="00452CC5" w:rsidRDefault="00452CC5" w:rsidP="0080344A">
      <w:pPr>
        <w:jc w:val="both"/>
        <w:rPr>
          <w:rFonts w:ascii="Arial" w:hAnsi="Arial" w:cs="Arial"/>
        </w:rPr>
      </w:pPr>
    </w:p>
    <w:p w14:paraId="010FD7B2" w14:textId="77777777" w:rsidR="00452CC5" w:rsidRDefault="00452CC5" w:rsidP="0080344A">
      <w:pPr>
        <w:jc w:val="both"/>
        <w:rPr>
          <w:rFonts w:ascii="Arial" w:hAnsi="Arial" w:cs="Arial"/>
        </w:rPr>
      </w:pPr>
    </w:p>
    <w:p w14:paraId="403B2C38" w14:textId="77777777" w:rsidR="00452CC5" w:rsidRDefault="00452CC5" w:rsidP="0080344A">
      <w:pPr>
        <w:jc w:val="both"/>
        <w:rPr>
          <w:rFonts w:ascii="Arial" w:hAnsi="Arial" w:cs="Arial"/>
        </w:rPr>
      </w:pPr>
    </w:p>
    <w:p w14:paraId="08F9E562" w14:textId="77777777" w:rsidR="00452CC5" w:rsidRDefault="00452CC5" w:rsidP="0080344A">
      <w:pPr>
        <w:jc w:val="both"/>
        <w:rPr>
          <w:rFonts w:ascii="Arial" w:hAnsi="Arial" w:cs="Arial"/>
        </w:rPr>
      </w:pPr>
    </w:p>
    <w:p w14:paraId="68C14308" w14:textId="77777777" w:rsidR="00452CC5" w:rsidRDefault="00452CC5" w:rsidP="0080344A">
      <w:pPr>
        <w:jc w:val="both"/>
        <w:rPr>
          <w:rFonts w:ascii="Arial" w:hAnsi="Arial" w:cs="Arial"/>
        </w:rPr>
      </w:pPr>
    </w:p>
    <w:p w14:paraId="744579C2" w14:textId="77777777" w:rsidR="00452CC5" w:rsidRDefault="00452CC5" w:rsidP="0080344A">
      <w:pPr>
        <w:jc w:val="both"/>
        <w:rPr>
          <w:rFonts w:ascii="Arial" w:hAnsi="Arial" w:cs="Arial"/>
        </w:rPr>
      </w:pPr>
    </w:p>
    <w:p w14:paraId="114A8F00" w14:textId="77777777" w:rsidR="00452CC5" w:rsidRDefault="00452CC5" w:rsidP="0080344A">
      <w:pPr>
        <w:jc w:val="both"/>
        <w:rPr>
          <w:rFonts w:ascii="Arial" w:hAnsi="Arial" w:cs="Arial"/>
        </w:rPr>
      </w:pPr>
    </w:p>
    <w:p w14:paraId="21238B3A" w14:textId="77777777" w:rsidR="00452CC5" w:rsidRDefault="00452CC5" w:rsidP="0080344A">
      <w:pPr>
        <w:jc w:val="both"/>
        <w:rPr>
          <w:rFonts w:ascii="Arial" w:hAnsi="Arial" w:cs="Arial"/>
        </w:rPr>
      </w:pPr>
    </w:p>
    <w:p w14:paraId="1A28D6C9" w14:textId="77777777" w:rsidR="00452CC5" w:rsidRDefault="00452CC5" w:rsidP="0080344A">
      <w:pPr>
        <w:jc w:val="both"/>
        <w:rPr>
          <w:rFonts w:ascii="Arial" w:hAnsi="Arial" w:cs="Arial"/>
        </w:rPr>
      </w:pPr>
    </w:p>
    <w:p w14:paraId="339F737E" w14:textId="77777777" w:rsidR="00452CC5" w:rsidRDefault="00452CC5" w:rsidP="0080344A">
      <w:pPr>
        <w:jc w:val="both"/>
        <w:rPr>
          <w:rFonts w:ascii="Arial" w:hAnsi="Arial" w:cs="Arial"/>
        </w:rPr>
      </w:pPr>
    </w:p>
    <w:p w14:paraId="37C7DB3E" w14:textId="77777777" w:rsidR="00452CC5" w:rsidRDefault="00452CC5" w:rsidP="0080344A">
      <w:pPr>
        <w:jc w:val="both"/>
        <w:rPr>
          <w:rFonts w:ascii="Arial" w:hAnsi="Arial" w:cs="Arial"/>
        </w:rPr>
      </w:pPr>
    </w:p>
    <w:p w14:paraId="798AC348" w14:textId="77777777" w:rsidR="00452CC5" w:rsidRDefault="00452CC5" w:rsidP="0080344A">
      <w:pPr>
        <w:jc w:val="both"/>
        <w:rPr>
          <w:rFonts w:ascii="Arial" w:hAnsi="Arial" w:cs="Arial"/>
        </w:rPr>
      </w:pPr>
    </w:p>
    <w:p w14:paraId="55DEEC9A" w14:textId="77777777" w:rsidR="00452CC5" w:rsidRDefault="00452CC5" w:rsidP="0080344A">
      <w:pPr>
        <w:jc w:val="both"/>
        <w:rPr>
          <w:rFonts w:ascii="Arial" w:hAnsi="Arial" w:cs="Arial"/>
        </w:rPr>
      </w:pPr>
    </w:p>
    <w:p w14:paraId="617B2C40" w14:textId="77777777" w:rsidR="00452CC5" w:rsidRDefault="00452CC5" w:rsidP="0080344A">
      <w:pPr>
        <w:jc w:val="both"/>
        <w:rPr>
          <w:rFonts w:ascii="Arial" w:hAnsi="Arial" w:cs="Arial"/>
        </w:rPr>
      </w:pPr>
    </w:p>
    <w:p w14:paraId="15067355" w14:textId="77777777" w:rsidR="00452CC5" w:rsidRDefault="00452CC5" w:rsidP="0080344A">
      <w:pPr>
        <w:jc w:val="both"/>
        <w:rPr>
          <w:rFonts w:ascii="Arial" w:hAnsi="Arial" w:cs="Arial"/>
        </w:rPr>
      </w:pPr>
    </w:p>
    <w:p w14:paraId="4B8AD442" w14:textId="77777777" w:rsidR="00452CC5" w:rsidRDefault="00452CC5" w:rsidP="0080344A">
      <w:pPr>
        <w:jc w:val="both"/>
        <w:rPr>
          <w:rFonts w:ascii="Arial" w:hAnsi="Arial" w:cs="Arial"/>
        </w:rPr>
      </w:pPr>
    </w:p>
    <w:p w14:paraId="4B8E7148" w14:textId="77777777" w:rsidR="00452CC5" w:rsidRDefault="00452CC5" w:rsidP="0080344A">
      <w:pPr>
        <w:jc w:val="both"/>
        <w:rPr>
          <w:rFonts w:ascii="Arial" w:hAnsi="Arial" w:cs="Arial"/>
        </w:rPr>
      </w:pPr>
    </w:p>
    <w:p w14:paraId="3F5BE287" w14:textId="77777777" w:rsidR="00452CC5" w:rsidRDefault="00452CC5" w:rsidP="0080344A">
      <w:pPr>
        <w:jc w:val="both"/>
        <w:rPr>
          <w:rFonts w:ascii="Arial" w:hAnsi="Arial" w:cs="Arial"/>
        </w:rPr>
      </w:pPr>
    </w:p>
    <w:p w14:paraId="0F242891" w14:textId="77777777" w:rsidR="00452CC5" w:rsidRDefault="00452CC5" w:rsidP="0080344A">
      <w:pPr>
        <w:jc w:val="both"/>
        <w:rPr>
          <w:rFonts w:ascii="Arial" w:hAnsi="Arial" w:cs="Arial"/>
        </w:rPr>
      </w:pPr>
    </w:p>
    <w:p w14:paraId="7F2A6F77" w14:textId="77777777" w:rsidR="00452CC5" w:rsidRDefault="00452CC5" w:rsidP="0080344A">
      <w:pPr>
        <w:jc w:val="both"/>
        <w:rPr>
          <w:rFonts w:ascii="Arial" w:hAnsi="Arial" w:cs="Arial"/>
        </w:rPr>
      </w:pPr>
    </w:p>
    <w:p w14:paraId="461D782B" w14:textId="77777777" w:rsidR="007358D9" w:rsidRPr="00812E01" w:rsidRDefault="007358D9"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074135" w:rsidRPr="00812E01" w14:paraId="75221F5B" w14:textId="77777777" w:rsidTr="00074135">
        <w:tc>
          <w:tcPr>
            <w:tcW w:w="988" w:type="dxa"/>
          </w:tcPr>
          <w:p w14:paraId="372228A8" w14:textId="14DE73D5" w:rsidR="00074135" w:rsidRPr="00F83EB4" w:rsidRDefault="00074135" w:rsidP="0080344A">
            <w:pPr>
              <w:jc w:val="both"/>
              <w:rPr>
                <w:rFonts w:ascii="Arial" w:hAnsi="Arial" w:cs="Arial"/>
                <w:b/>
                <w:bCs/>
              </w:rPr>
            </w:pPr>
            <w:r w:rsidRPr="00F83EB4">
              <w:rPr>
                <w:rFonts w:ascii="Arial" w:hAnsi="Arial" w:cs="Arial"/>
                <w:b/>
                <w:bCs/>
              </w:rPr>
              <w:lastRenderedPageBreak/>
              <w:t>11.</w:t>
            </w:r>
          </w:p>
        </w:tc>
        <w:tc>
          <w:tcPr>
            <w:tcW w:w="8028" w:type="dxa"/>
          </w:tcPr>
          <w:p w14:paraId="473BF505" w14:textId="77777777" w:rsidR="00074135" w:rsidRDefault="00074135" w:rsidP="0080344A">
            <w:pPr>
              <w:jc w:val="both"/>
              <w:rPr>
                <w:rFonts w:ascii="Arial" w:hAnsi="Arial" w:cs="Arial"/>
                <w:b/>
                <w:bCs/>
              </w:rPr>
            </w:pPr>
            <w:r w:rsidRPr="00812E01">
              <w:rPr>
                <w:rFonts w:ascii="Arial" w:hAnsi="Arial" w:cs="Arial"/>
                <w:b/>
                <w:bCs/>
              </w:rPr>
              <w:t>Contract Formalities</w:t>
            </w:r>
          </w:p>
          <w:p w14:paraId="347E8787" w14:textId="211B8914" w:rsidR="00F83EB4" w:rsidRPr="00812E01" w:rsidRDefault="00F83EB4" w:rsidP="0080344A">
            <w:pPr>
              <w:jc w:val="both"/>
              <w:rPr>
                <w:rFonts w:ascii="Arial" w:hAnsi="Arial" w:cs="Arial"/>
                <w:b/>
                <w:bCs/>
              </w:rPr>
            </w:pPr>
          </w:p>
        </w:tc>
      </w:tr>
      <w:tr w:rsidR="003F62C0" w:rsidRPr="00026989" w14:paraId="7B38AD8C" w14:textId="77777777" w:rsidTr="003F62C0">
        <w:tc>
          <w:tcPr>
            <w:tcW w:w="988" w:type="dxa"/>
          </w:tcPr>
          <w:p w14:paraId="0D3F83CC" w14:textId="5373A704" w:rsidR="003F62C0" w:rsidRPr="00026989" w:rsidRDefault="003F62C0" w:rsidP="0080344A">
            <w:pPr>
              <w:jc w:val="both"/>
              <w:rPr>
                <w:rFonts w:ascii="Arial" w:hAnsi="Arial" w:cs="Arial"/>
                <w:b/>
                <w:bCs/>
              </w:rPr>
            </w:pPr>
            <w:r w:rsidRPr="00026989">
              <w:rPr>
                <w:rFonts w:ascii="Arial" w:hAnsi="Arial" w:cs="Arial"/>
                <w:b/>
                <w:bCs/>
              </w:rPr>
              <w:t>1</w:t>
            </w:r>
            <w:r>
              <w:rPr>
                <w:rFonts w:ascii="Arial" w:hAnsi="Arial" w:cs="Arial"/>
                <w:b/>
                <w:bCs/>
              </w:rPr>
              <w:t>1</w:t>
            </w:r>
            <w:r w:rsidRPr="00026989">
              <w:rPr>
                <w:rFonts w:ascii="Arial" w:hAnsi="Arial" w:cs="Arial"/>
                <w:b/>
                <w:bCs/>
              </w:rPr>
              <w:t>.</w:t>
            </w:r>
            <w:r>
              <w:rPr>
                <w:rFonts w:ascii="Arial" w:hAnsi="Arial" w:cs="Arial"/>
                <w:b/>
                <w:bCs/>
              </w:rPr>
              <w:t>1</w:t>
            </w:r>
          </w:p>
        </w:tc>
        <w:tc>
          <w:tcPr>
            <w:tcW w:w="8028" w:type="dxa"/>
          </w:tcPr>
          <w:p w14:paraId="58AFD3BE" w14:textId="77777777" w:rsidR="003F62C0" w:rsidRDefault="003F62C0" w:rsidP="0080344A">
            <w:pPr>
              <w:jc w:val="both"/>
              <w:rPr>
                <w:rFonts w:ascii="Arial" w:hAnsi="Arial" w:cs="Arial"/>
                <w:b/>
                <w:bCs/>
              </w:rPr>
            </w:pPr>
            <w:r w:rsidRPr="00026989">
              <w:rPr>
                <w:rFonts w:ascii="Arial" w:hAnsi="Arial" w:cs="Arial"/>
                <w:b/>
                <w:bCs/>
              </w:rPr>
              <w:t>Contract Register</w:t>
            </w:r>
          </w:p>
          <w:p w14:paraId="6C5B076C" w14:textId="77777777" w:rsidR="003F62C0" w:rsidRPr="00026989" w:rsidRDefault="003F62C0" w:rsidP="0080344A">
            <w:pPr>
              <w:jc w:val="both"/>
              <w:rPr>
                <w:rFonts w:ascii="Arial" w:hAnsi="Arial" w:cs="Arial"/>
                <w:b/>
                <w:bCs/>
              </w:rPr>
            </w:pPr>
          </w:p>
        </w:tc>
      </w:tr>
      <w:tr w:rsidR="003F62C0" w:rsidRPr="00812E01" w14:paraId="2723025C" w14:textId="77777777" w:rsidTr="003F62C0">
        <w:tc>
          <w:tcPr>
            <w:tcW w:w="988" w:type="dxa"/>
          </w:tcPr>
          <w:p w14:paraId="4866C2AE" w14:textId="77777777" w:rsidR="003F62C0" w:rsidRPr="00F83EB4" w:rsidRDefault="003F62C0" w:rsidP="0080344A">
            <w:pPr>
              <w:jc w:val="both"/>
              <w:rPr>
                <w:rFonts w:ascii="Arial" w:hAnsi="Arial" w:cs="Arial"/>
                <w:b/>
                <w:bCs/>
              </w:rPr>
            </w:pPr>
          </w:p>
        </w:tc>
        <w:tc>
          <w:tcPr>
            <w:tcW w:w="8028" w:type="dxa"/>
          </w:tcPr>
          <w:p w14:paraId="457158B8" w14:textId="66BA269C" w:rsidR="00B665FE" w:rsidRDefault="003F62C0" w:rsidP="0080344A">
            <w:pPr>
              <w:jc w:val="both"/>
              <w:rPr>
                <w:rFonts w:ascii="Arial" w:hAnsi="Arial" w:cs="Arial"/>
              </w:rPr>
            </w:pPr>
            <w:r>
              <w:rPr>
                <w:rFonts w:ascii="Arial" w:hAnsi="Arial" w:cs="Arial"/>
              </w:rPr>
              <w:t xml:space="preserve">The Contract Manager is responsible for ensuring that the Council’s contract register is kept up to date with all the relevant information pertaining to </w:t>
            </w:r>
            <w:r w:rsidRPr="007D5A74">
              <w:rPr>
                <w:rFonts w:ascii="Arial" w:hAnsi="Arial" w:cs="Arial"/>
                <w:b/>
                <w:bCs/>
              </w:rPr>
              <w:t>all contracts with a total value over £5,000</w:t>
            </w:r>
            <w:r>
              <w:rPr>
                <w:rFonts w:ascii="Arial" w:hAnsi="Arial" w:cs="Arial"/>
              </w:rPr>
              <w:t xml:space="preserve"> which fall within their remit.</w:t>
            </w:r>
            <w:r w:rsidR="00B665FE">
              <w:rPr>
                <w:rFonts w:ascii="Arial" w:hAnsi="Arial" w:cs="Arial"/>
              </w:rPr>
              <w:t xml:space="preserve">  This will be in relation to the initial entry following award (where the award has been made by way of a direct approach or via a framework provision) and also any subsequent modifications such as a variation and allowed for extensions.</w:t>
            </w:r>
            <w:r w:rsidR="007D5A74">
              <w:rPr>
                <w:rFonts w:ascii="Arial" w:hAnsi="Arial" w:cs="Arial"/>
              </w:rPr>
              <w:t xml:space="preserve">  Please note that all contracts </w:t>
            </w:r>
            <w:r w:rsidR="0045141B">
              <w:rPr>
                <w:rFonts w:ascii="Arial" w:hAnsi="Arial" w:cs="Arial"/>
              </w:rPr>
              <w:t>mean</w:t>
            </w:r>
            <w:r w:rsidR="007D5A74">
              <w:rPr>
                <w:rFonts w:ascii="Arial" w:hAnsi="Arial" w:cs="Arial"/>
              </w:rPr>
              <w:t>:</w:t>
            </w:r>
          </w:p>
          <w:p w14:paraId="3EF94940" w14:textId="77777777" w:rsidR="007D5A74" w:rsidRDefault="007D5A74" w:rsidP="0080344A">
            <w:pPr>
              <w:jc w:val="both"/>
              <w:rPr>
                <w:rFonts w:ascii="Arial" w:hAnsi="Arial" w:cs="Arial"/>
              </w:rPr>
            </w:pPr>
          </w:p>
          <w:p w14:paraId="38BF777F" w14:textId="7FEDB6F3" w:rsidR="007D5A74" w:rsidRDefault="007D5A74" w:rsidP="0080344A">
            <w:pPr>
              <w:pStyle w:val="ListParagraph"/>
              <w:numPr>
                <w:ilvl w:val="0"/>
                <w:numId w:val="11"/>
              </w:numPr>
              <w:jc w:val="both"/>
              <w:rPr>
                <w:rFonts w:ascii="Arial" w:hAnsi="Arial" w:cs="Arial"/>
              </w:rPr>
            </w:pPr>
            <w:r>
              <w:rPr>
                <w:rFonts w:ascii="Arial" w:hAnsi="Arial" w:cs="Arial"/>
              </w:rPr>
              <w:t>procured the “normal” way via RFQ/Full Tender</w:t>
            </w:r>
          </w:p>
          <w:p w14:paraId="65ACCA51" w14:textId="5D908DF3" w:rsidR="007D5A74" w:rsidRDefault="007D5A74" w:rsidP="0080344A">
            <w:pPr>
              <w:pStyle w:val="ListParagraph"/>
              <w:numPr>
                <w:ilvl w:val="0"/>
                <w:numId w:val="11"/>
              </w:numPr>
              <w:jc w:val="both"/>
              <w:rPr>
                <w:rFonts w:ascii="Arial" w:hAnsi="Arial" w:cs="Arial"/>
              </w:rPr>
            </w:pPr>
            <w:r>
              <w:rPr>
                <w:rFonts w:ascii="Arial" w:hAnsi="Arial" w:cs="Arial"/>
              </w:rPr>
              <w:t>procured via a framework</w:t>
            </w:r>
          </w:p>
          <w:p w14:paraId="457EFFD8" w14:textId="0DA27EEB" w:rsidR="007D5A74" w:rsidRDefault="007D5A74" w:rsidP="0080344A">
            <w:pPr>
              <w:pStyle w:val="ListParagraph"/>
              <w:numPr>
                <w:ilvl w:val="0"/>
                <w:numId w:val="11"/>
              </w:numPr>
              <w:jc w:val="both"/>
              <w:rPr>
                <w:rFonts w:ascii="Arial" w:hAnsi="Arial" w:cs="Arial"/>
              </w:rPr>
            </w:pPr>
            <w:r>
              <w:rPr>
                <w:rFonts w:ascii="Arial" w:hAnsi="Arial" w:cs="Arial"/>
              </w:rPr>
              <w:t>procured via a direct approach</w:t>
            </w:r>
          </w:p>
          <w:p w14:paraId="5BF27429" w14:textId="2DEBB678" w:rsidR="007D5A74" w:rsidRDefault="007D5A74" w:rsidP="0080344A">
            <w:pPr>
              <w:pStyle w:val="ListParagraph"/>
              <w:numPr>
                <w:ilvl w:val="0"/>
                <w:numId w:val="11"/>
              </w:numPr>
              <w:jc w:val="both"/>
              <w:rPr>
                <w:rFonts w:ascii="Arial" w:hAnsi="Arial" w:cs="Arial"/>
              </w:rPr>
            </w:pPr>
            <w:r>
              <w:rPr>
                <w:rFonts w:ascii="Arial" w:hAnsi="Arial" w:cs="Arial"/>
              </w:rPr>
              <w:t>procured which relate to agency or consultancy appointments</w:t>
            </w:r>
          </w:p>
          <w:p w14:paraId="723F3181" w14:textId="46C3DCCE" w:rsidR="007D5A74" w:rsidRPr="007D5A74" w:rsidRDefault="007D5A74" w:rsidP="0080344A">
            <w:pPr>
              <w:pStyle w:val="ListParagraph"/>
              <w:numPr>
                <w:ilvl w:val="0"/>
                <w:numId w:val="11"/>
              </w:numPr>
              <w:jc w:val="both"/>
              <w:rPr>
                <w:rFonts w:ascii="Arial" w:hAnsi="Arial" w:cs="Arial"/>
              </w:rPr>
            </w:pPr>
            <w:r>
              <w:rPr>
                <w:rFonts w:ascii="Arial" w:hAnsi="Arial" w:cs="Arial"/>
              </w:rPr>
              <w:t>procured via an exception to the normal route</w:t>
            </w:r>
          </w:p>
          <w:p w14:paraId="7C2A5AA1" w14:textId="77777777" w:rsidR="00B665FE" w:rsidRDefault="00B665FE" w:rsidP="0080344A">
            <w:pPr>
              <w:jc w:val="both"/>
              <w:rPr>
                <w:rFonts w:ascii="Arial" w:hAnsi="Arial" w:cs="Arial"/>
              </w:rPr>
            </w:pPr>
          </w:p>
          <w:p w14:paraId="63589390" w14:textId="52C75279" w:rsidR="00B665FE" w:rsidRDefault="00B665FE" w:rsidP="0080344A">
            <w:pPr>
              <w:jc w:val="both"/>
              <w:rPr>
                <w:rFonts w:ascii="Arial" w:hAnsi="Arial" w:cs="Arial"/>
              </w:rPr>
            </w:pPr>
            <w:r>
              <w:rPr>
                <w:rFonts w:ascii="Arial" w:hAnsi="Arial" w:cs="Arial"/>
              </w:rPr>
              <w:t xml:space="preserve">However, where the initial procurement exercise was undertaken electronically </w:t>
            </w:r>
            <w:r w:rsidR="007D5A74">
              <w:rPr>
                <w:rFonts w:ascii="Arial" w:hAnsi="Arial" w:cs="Arial"/>
              </w:rPr>
              <w:t>(by way of a RFQ or full tender process</w:t>
            </w:r>
            <w:r w:rsidR="0045141B">
              <w:rPr>
                <w:rFonts w:ascii="Arial" w:hAnsi="Arial" w:cs="Arial"/>
              </w:rPr>
              <w:t xml:space="preserve"> or mini competition via a framework</w:t>
            </w:r>
            <w:r w:rsidR="007D5A74">
              <w:rPr>
                <w:rFonts w:ascii="Arial" w:hAnsi="Arial" w:cs="Arial"/>
              </w:rPr>
              <w:t xml:space="preserve">) </w:t>
            </w:r>
            <w:r>
              <w:rPr>
                <w:rFonts w:ascii="Arial" w:hAnsi="Arial" w:cs="Arial"/>
              </w:rPr>
              <w:t>it will be the responsibility of the Procurement Manager to populate the initial contract register entry and assign this to the named contract manager.  It will then be the contract manager’s responsibility to ensure that this is correct and assume responsibility for the entry moving forward.</w:t>
            </w:r>
          </w:p>
          <w:p w14:paraId="57E63AE2" w14:textId="77777777" w:rsidR="00B665FE" w:rsidRDefault="00B665FE" w:rsidP="0080344A">
            <w:pPr>
              <w:jc w:val="both"/>
              <w:rPr>
                <w:rFonts w:ascii="Arial" w:hAnsi="Arial" w:cs="Arial"/>
              </w:rPr>
            </w:pPr>
          </w:p>
          <w:p w14:paraId="2CD4D521" w14:textId="5A28185D" w:rsidR="00B665FE" w:rsidRDefault="00B665FE" w:rsidP="0080344A">
            <w:pPr>
              <w:jc w:val="both"/>
              <w:rPr>
                <w:rFonts w:ascii="Arial" w:hAnsi="Arial" w:cs="Arial"/>
              </w:rPr>
            </w:pPr>
            <w:r>
              <w:rPr>
                <w:rFonts w:ascii="Arial" w:hAnsi="Arial" w:cs="Arial"/>
              </w:rPr>
              <w:t>The Council’s contract register can be viewed at:</w:t>
            </w:r>
          </w:p>
          <w:p w14:paraId="3C949E82" w14:textId="77777777" w:rsidR="00B665FE" w:rsidRDefault="00B665FE" w:rsidP="0080344A">
            <w:pPr>
              <w:jc w:val="both"/>
              <w:rPr>
                <w:rFonts w:ascii="Arial" w:hAnsi="Arial" w:cs="Arial"/>
              </w:rPr>
            </w:pPr>
          </w:p>
          <w:p w14:paraId="6CF63607" w14:textId="7FBD29DB" w:rsidR="00B665FE" w:rsidRDefault="00B665FE" w:rsidP="0080344A">
            <w:pPr>
              <w:jc w:val="both"/>
              <w:rPr>
                <w:rFonts w:ascii="Arial" w:hAnsi="Arial" w:cs="Arial"/>
              </w:rPr>
            </w:pPr>
            <w:hyperlink r:id="rId8" w:history="1">
              <w:r w:rsidRPr="000839CE">
                <w:rPr>
                  <w:rStyle w:val="Hyperlink"/>
                  <w:rFonts w:ascii="Arial" w:hAnsi="Arial" w:cs="Arial"/>
                </w:rPr>
                <w:t>www.eastmidstender.org</w:t>
              </w:r>
            </w:hyperlink>
            <w:r>
              <w:rPr>
                <w:rFonts w:ascii="Arial" w:hAnsi="Arial" w:cs="Arial"/>
              </w:rPr>
              <w:t xml:space="preserve">  click view contract register</w:t>
            </w:r>
          </w:p>
          <w:p w14:paraId="5300B8C1" w14:textId="77777777" w:rsidR="00B665FE" w:rsidRDefault="00B665FE" w:rsidP="0080344A">
            <w:pPr>
              <w:jc w:val="both"/>
              <w:rPr>
                <w:rFonts w:ascii="Arial" w:hAnsi="Arial" w:cs="Arial"/>
              </w:rPr>
            </w:pPr>
          </w:p>
          <w:p w14:paraId="472F8CC0" w14:textId="2E10C78F" w:rsidR="00867ED2" w:rsidRDefault="00B665FE" w:rsidP="0080344A">
            <w:pPr>
              <w:jc w:val="both"/>
              <w:rPr>
                <w:rFonts w:ascii="Arial" w:hAnsi="Arial" w:cs="Arial"/>
              </w:rPr>
            </w:pPr>
            <w:r>
              <w:rPr>
                <w:rFonts w:ascii="Arial" w:hAnsi="Arial" w:cs="Arial"/>
              </w:rPr>
              <w:t xml:space="preserve">Entries/amendments/updates </w:t>
            </w:r>
            <w:r w:rsidR="00867ED2">
              <w:rPr>
                <w:rFonts w:ascii="Arial" w:hAnsi="Arial" w:cs="Arial"/>
              </w:rPr>
              <w:t>will be made through the Council’s procurement portal, Pro Contract</w:t>
            </w:r>
            <w:r w:rsidR="00E066D3">
              <w:rPr>
                <w:rFonts w:ascii="Arial" w:hAnsi="Arial" w:cs="Arial"/>
              </w:rPr>
              <w:t xml:space="preserve">.  </w:t>
            </w:r>
            <w:hyperlink r:id="rId9" w:history="1">
              <w:r w:rsidR="00E066D3" w:rsidRPr="00E066D3">
                <w:rPr>
                  <w:rStyle w:val="Hyperlink"/>
                  <w:rFonts w:ascii="Arial" w:hAnsi="Arial" w:cs="Arial"/>
                </w:rPr>
                <w:t>Log In (due-north.com)</w:t>
              </w:r>
            </w:hyperlink>
          </w:p>
          <w:p w14:paraId="1D4E00A3" w14:textId="77777777" w:rsidR="00E066D3" w:rsidRDefault="00E066D3" w:rsidP="0080344A">
            <w:pPr>
              <w:jc w:val="both"/>
              <w:rPr>
                <w:rFonts w:ascii="Arial" w:hAnsi="Arial" w:cs="Arial"/>
              </w:rPr>
            </w:pPr>
          </w:p>
          <w:p w14:paraId="1AC0B3B1" w14:textId="2E8128D4" w:rsidR="00867ED2" w:rsidRDefault="00867ED2" w:rsidP="0080344A">
            <w:pPr>
              <w:jc w:val="both"/>
              <w:rPr>
                <w:rFonts w:ascii="Arial" w:hAnsi="Arial" w:cs="Arial"/>
              </w:rPr>
            </w:pPr>
            <w:r>
              <w:rPr>
                <w:rFonts w:ascii="Arial" w:hAnsi="Arial" w:cs="Arial"/>
              </w:rPr>
              <w:t>Guidance and training are available from the Procurement Manager.</w:t>
            </w:r>
          </w:p>
          <w:p w14:paraId="10299AC4" w14:textId="6EF7BAE4" w:rsidR="00B665FE" w:rsidRPr="00812E01" w:rsidRDefault="00B665FE" w:rsidP="0080344A">
            <w:pPr>
              <w:jc w:val="both"/>
              <w:rPr>
                <w:rFonts w:ascii="Arial" w:hAnsi="Arial" w:cs="Arial"/>
              </w:rPr>
            </w:pPr>
          </w:p>
        </w:tc>
      </w:tr>
      <w:tr w:rsidR="00074135" w:rsidRPr="007311EC" w14:paraId="27895B9B" w14:textId="77777777" w:rsidTr="00074135">
        <w:tc>
          <w:tcPr>
            <w:tcW w:w="988" w:type="dxa"/>
          </w:tcPr>
          <w:p w14:paraId="5924CA83" w14:textId="65324AEF" w:rsidR="00074135" w:rsidRPr="007311EC" w:rsidRDefault="00F83EB4" w:rsidP="0080344A">
            <w:pPr>
              <w:jc w:val="both"/>
              <w:rPr>
                <w:rFonts w:ascii="Arial" w:hAnsi="Arial" w:cs="Arial"/>
                <w:b/>
                <w:bCs/>
              </w:rPr>
            </w:pPr>
            <w:r w:rsidRPr="007311EC">
              <w:rPr>
                <w:rFonts w:ascii="Arial" w:hAnsi="Arial" w:cs="Arial"/>
                <w:b/>
                <w:bCs/>
              </w:rPr>
              <w:t>11.2</w:t>
            </w:r>
          </w:p>
        </w:tc>
        <w:tc>
          <w:tcPr>
            <w:tcW w:w="8028" w:type="dxa"/>
          </w:tcPr>
          <w:p w14:paraId="00F7C932" w14:textId="416F6F91" w:rsidR="00074135" w:rsidRDefault="00074135" w:rsidP="0080344A">
            <w:pPr>
              <w:jc w:val="both"/>
              <w:rPr>
                <w:rFonts w:ascii="Arial" w:hAnsi="Arial" w:cs="Arial"/>
                <w:b/>
                <w:bCs/>
              </w:rPr>
            </w:pPr>
            <w:r w:rsidRPr="007311EC">
              <w:rPr>
                <w:rFonts w:ascii="Arial" w:hAnsi="Arial" w:cs="Arial"/>
                <w:b/>
                <w:bCs/>
              </w:rPr>
              <w:t xml:space="preserve">Contract </w:t>
            </w:r>
            <w:r w:rsidR="00E066D3">
              <w:rPr>
                <w:rFonts w:ascii="Arial" w:hAnsi="Arial" w:cs="Arial"/>
                <w:b/>
                <w:bCs/>
              </w:rPr>
              <w:t>Documentation</w:t>
            </w:r>
          </w:p>
          <w:p w14:paraId="7379ED16" w14:textId="5174C013" w:rsidR="007358D9" w:rsidRPr="007311EC" w:rsidRDefault="007358D9" w:rsidP="0080344A">
            <w:pPr>
              <w:jc w:val="both"/>
              <w:rPr>
                <w:rFonts w:ascii="Arial" w:hAnsi="Arial" w:cs="Arial"/>
                <w:b/>
                <w:bCs/>
              </w:rPr>
            </w:pPr>
          </w:p>
        </w:tc>
      </w:tr>
      <w:tr w:rsidR="00F83EB4" w:rsidRPr="00812E01" w14:paraId="5D4D1572" w14:textId="77777777" w:rsidTr="00074135">
        <w:tc>
          <w:tcPr>
            <w:tcW w:w="988" w:type="dxa"/>
          </w:tcPr>
          <w:p w14:paraId="03DD5FE8" w14:textId="77777777" w:rsidR="00F83EB4" w:rsidRPr="00F83EB4" w:rsidRDefault="00F83EB4" w:rsidP="0080344A">
            <w:pPr>
              <w:jc w:val="both"/>
              <w:rPr>
                <w:rFonts w:ascii="Arial" w:hAnsi="Arial" w:cs="Arial"/>
                <w:b/>
                <w:bCs/>
              </w:rPr>
            </w:pPr>
          </w:p>
        </w:tc>
        <w:tc>
          <w:tcPr>
            <w:tcW w:w="8028" w:type="dxa"/>
          </w:tcPr>
          <w:p w14:paraId="0B3F7B98" w14:textId="3FF4E1D6" w:rsidR="00075D20" w:rsidRDefault="00075D20" w:rsidP="0080344A">
            <w:pPr>
              <w:jc w:val="both"/>
              <w:rPr>
                <w:rFonts w:ascii="Arial" w:hAnsi="Arial" w:cs="Arial"/>
              </w:rPr>
            </w:pPr>
            <w:r>
              <w:rPr>
                <w:rFonts w:ascii="Arial" w:hAnsi="Arial" w:cs="Arial"/>
              </w:rPr>
              <w:t xml:space="preserve">Contract Managers should ensure that </w:t>
            </w:r>
            <w:r w:rsidRPr="00867ED2">
              <w:rPr>
                <w:rFonts w:ascii="Arial" w:hAnsi="Arial" w:cs="Arial"/>
              </w:rPr>
              <w:t>contracts are in place clearly set out requirements in respect of contract management and performance, in addition to requirements re specification, pricing, business continuity and exit plan</w:t>
            </w:r>
            <w:r w:rsidR="00C42F78">
              <w:rPr>
                <w:rFonts w:ascii="Arial" w:hAnsi="Arial" w:cs="Arial"/>
              </w:rPr>
              <w:t>, where relevant</w:t>
            </w:r>
            <w:r w:rsidRPr="00867ED2">
              <w:rPr>
                <w:rFonts w:ascii="Arial" w:hAnsi="Arial" w:cs="Arial"/>
              </w:rPr>
              <w:t>.</w:t>
            </w:r>
          </w:p>
          <w:p w14:paraId="3293E5EC" w14:textId="77777777" w:rsidR="00075D20" w:rsidRDefault="00075D20" w:rsidP="0080344A">
            <w:pPr>
              <w:jc w:val="both"/>
              <w:rPr>
                <w:rFonts w:ascii="Arial" w:hAnsi="Arial" w:cs="Arial"/>
              </w:rPr>
            </w:pPr>
          </w:p>
          <w:p w14:paraId="4FDCA817" w14:textId="645DEBDF" w:rsidR="00F83EB4" w:rsidRDefault="00867ED2" w:rsidP="0080344A">
            <w:pPr>
              <w:jc w:val="both"/>
              <w:rPr>
                <w:rFonts w:ascii="Arial" w:hAnsi="Arial" w:cs="Arial"/>
              </w:rPr>
            </w:pPr>
            <w:r>
              <w:rPr>
                <w:rFonts w:ascii="Arial" w:hAnsi="Arial" w:cs="Arial"/>
              </w:rPr>
              <w:t xml:space="preserve">The Contract Manager is responsible for ensuring that all tender documentation originally issued, and the supplier’s submission is pulled together into the relevant contract </w:t>
            </w:r>
            <w:r w:rsidRPr="00591031">
              <w:rPr>
                <w:rFonts w:ascii="Arial" w:hAnsi="Arial" w:cs="Arial"/>
              </w:rPr>
              <w:t xml:space="preserve">template.  This should be undertaken in conjunction with Legal Services and a </w:t>
            </w:r>
            <w:r w:rsidR="00161A62" w:rsidRPr="00591031">
              <w:rPr>
                <w:rFonts w:ascii="Arial" w:hAnsi="Arial" w:cs="Arial"/>
              </w:rPr>
              <w:t>thorough</w:t>
            </w:r>
            <w:r w:rsidRPr="00591031">
              <w:rPr>
                <w:rFonts w:ascii="Arial" w:hAnsi="Arial" w:cs="Arial"/>
              </w:rPr>
              <w:t xml:space="preserve"> check made to ensure that no amendments have been made to the original form of contract</w:t>
            </w:r>
            <w:r>
              <w:rPr>
                <w:rFonts w:ascii="Arial" w:hAnsi="Arial" w:cs="Arial"/>
              </w:rPr>
              <w:t xml:space="preserve"> etc that has not been officially agreed too.</w:t>
            </w:r>
          </w:p>
          <w:p w14:paraId="5896DFCD" w14:textId="667FC38F" w:rsidR="00867ED2" w:rsidRDefault="00867ED2" w:rsidP="0080344A">
            <w:pPr>
              <w:jc w:val="both"/>
              <w:rPr>
                <w:rFonts w:ascii="Arial" w:hAnsi="Arial" w:cs="Arial"/>
              </w:rPr>
            </w:pPr>
            <w:r w:rsidRPr="00867ED2">
              <w:rPr>
                <w:rFonts w:ascii="Arial" w:hAnsi="Arial" w:cs="Arial"/>
              </w:rPr>
              <w:t xml:space="preserve">Contract Managers </w:t>
            </w:r>
            <w:r w:rsidR="00075D20">
              <w:rPr>
                <w:rFonts w:ascii="Arial" w:hAnsi="Arial" w:cs="Arial"/>
              </w:rPr>
              <w:t xml:space="preserve">will need to issue the contract to the supplier for signing and then on return ensure that two copies of the contract </w:t>
            </w:r>
            <w:r w:rsidR="00E066D3">
              <w:rPr>
                <w:rFonts w:ascii="Arial" w:hAnsi="Arial" w:cs="Arial"/>
              </w:rPr>
              <w:t>are</w:t>
            </w:r>
            <w:r w:rsidR="00075D20">
              <w:rPr>
                <w:rFonts w:ascii="Arial" w:hAnsi="Arial" w:cs="Arial"/>
              </w:rPr>
              <w:t xml:space="preserve"> signed/sealed as per paragraph 11.4 below.  Once fully signed by both parties, one copy should be issued to the supplier and the other lodged with Legal.  They should also e</w:t>
            </w:r>
            <w:r w:rsidRPr="00867ED2">
              <w:rPr>
                <w:rFonts w:ascii="Arial" w:hAnsi="Arial" w:cs="Arial"/>
              </w:rPr>
              <w:t xml:space="preserve">nsure </w:t>
            </w:r>
            <w:r w:rsidR="00075D20">
              <w:rPr>
                <w:rFonts w:ascii="Arial" w:hAnsi="Arial" w:cs="Arial"/>
              </w:rPr>
              <w:t xml:space="preserve">that </w:t>
            </w:r>
            <w:r w:rsidRPr="00867ED2">
              <w:rPr>
                <w:rFonts w:ascii="Arial" w:hAnsi="Arial" w:cs="Arial"/>
              </w:rPr>
              <w:t xml:space="preserve">they retain </w:t>
            </w:r>
            <w:r w:rsidR="00075D20">
              <w:rPr>
                <w:rFonts w:ascii="Arial" w:hAnsi="Arial" w:cs="Arial"/>
              </w:rPr>
              <w:t xml:space="preserve">a </w:t>
            </w:r>
            <w:r w:rsidRPr="00867ED2">
              <w:rPr>
                <w:rFonts w:ascii="Arial" w:hAnsi="Arial" w:cs="Arial"/>
              </w:rPr>
              <w:t>cop</w:t>
            </w:r>
            <w:r w:rsidR="00075D20">
              <w:rPr>
                <w:rFonts w:ascii="Arial" w:hAnsi="Arial" w:cs="Arial"/>
              </w:rPr>
              <w:t>y</w:t>
            </w:r>
            <w:r w:rsidRPr="00867ED2">
              <w:rPr>
                <w:rFonts w:ascii="Arial" w:hAnsi="Arial" w:cs="Arial"/>
              </w:rPr>
              <w:t xml:space="preserve"> of all contracts for which they are responsible</w:t>
            </w:r>
            <w:r w:rsidR="00E066D3">
              <w:rPr>
                <w:rFonts w:ascii="Arial" w:hAnsi="Arial" w:cs="Arial"/>
              </w:rPr>
              <w:t xml:space="preserve"> to enable contract management and monitoring to be undertaken effectively and efficiently. </w:t>
            </w:r>
            <w:r w:rsidR="00075D20">
              <w:rPr>
                <w:rFonts w:ascii="Arial" w:hAnsi="Arial" w:cs="Arial"/>
              </w:rPr>
              <w:t xml:space="preserve"> </w:t>
            </w:r>
          </w:p>
          <w:p w14:paraId="5EB4E89F" w14:textId="77777777" w:rsidR="0070111B" w:rsidRPr="00812E01" w:rsidRDefault="0070111B" w:rsidP="0080344A">
            <w:pPr>
              <w:jc w:val="both"/>
              <w:rPr>
                <w:rFonts w:ascii="Arial" w:hAnsi="Arial" w:cs="Arial"/>
              </w:rPr>
            </w:pPr>
          </w:p>
        </w:tc>
      </w:tr>
      <w:tr w:rsidR="00074135" w:rsidRPr="007311EC" w14:paraId="7B3F9583" w14:textId="77777777" w:rsidTr="00074135">
        <w:tc>
          <w:tcPr>
            <w:tcW w:w="988" w:type="dxa"/>
          </w:tcPr>
          <w:p w14:paraId="5B8C1177" w14:textId="3F6C43B7" w:rsidR="00074135" w:rsidRPr="007311EC" w:rsidRDefault="00F83EB4" w:rsidP="0080344A">
            <w:pPr>
              <w:jc w:val="both"/>
              <w:rPr>
                <w:rFonts w:ascii="Arial" w:hAnsi="Arial" w:cs="Arial"/>
                <w:b/>
                <w:bCs/>
              </w:rPr>
            </w:pPr>
            <w:r w:rsidRPr="007311EC">
              <w:rPr>
                <w:rFonts w:ascii="Arial" w:hAnsi="Arial" w:cs="Arial"/>
                <w:b/>
                <w:bCs/>
              </w:rPr>
              <w:t>11.3</w:t>
            </w:r>
          </w:p>
        </w:tc>
        <w:tc>
          <w:tcPr>
            <w:tcW w:w="8028" w:type="dxa"/>
          </w:tcPr>
          <w:p w14:paraId="4BC3500D" w14:textId="77777777" w:rsidR="00074135" w:rsidRDefault="00074135" w:rsidP="0080344A">
            <w:pPr>
              <w:jc w:val="both"/>
              <w:rPr>
                <w:rFonts w:ascii="Arial" w:hAnsi="Arial" w:cs="Arial"/>
                <w:b/>
                <w:bCs/>
              </w:rPr>
            </w:pPr>
            <w:r w:rsidRPr="007311EC">
              <w:rPr>
                <w:rFonts w:ascii="Arial" w:hAnsi="Arial" w:cs="Arial"/>
                <w:b/>
                <w:bCs/>
              </w:rPr>
              <w:t>Supplier/Sub-contractor/</w:t>
            </w:r>
            <w:r w:rsidR="00E12241" w:rsidRPr="007311EC">
              <w:rPr>
                <w:rFonts w:ascii="Arial" w:hAnsi="Arial" w:cs="Arial"/>
                <w:b/>
                <w:bCs/>
              </w:rPr>
              <w:t>Supply Chain</w:t>
            </w:r>
          </w:p>
          <w:p w14:paraId="2786D900" w14:textId="324F1BD7" w:rsidR="007358D9" w:rsidRPr="007311EC" w:rsidRDefault="007358D9" w:rsidP="0080344A">
            <w:pPr>
              <w:jc w:val="both"/>
              <w:rPr>
                <w:rFonts w:ascii="Arial" w:hAnsi="Arial" w:cs="Arial"/>
                <w:b/>
                <w:bCs/>
              </w:rPr>
            </w:pPr>
          </w:p>
        </w:tc>
      </w:tr>
      <w:tr w:rsidR="00F83EB4" w:rsidRPr="00812E01" w14:paraId="58F65398" w14:textId="77777777" w:rsidTr="00074135">
        <w:tc>
          <w:tcPr>
            <w:tcW w:w="988" w:type="dxa"/>
          </w:tcPr>
          <w:p w14:paraId="682D7DEE" w14:textId="77777777" w:rsidR="00F83EB4" w:rsidRPr="00F83EB4" w:rsidRDefault="00F83EB4" w:rsidP="0080344A">
            <w:pPr>
              <w:jc w:val="both"/>
              <w:rPr>
                <w:rFonts w:ascii="Arial" w:hAnsi="Arial" w:cs="Arial"/>
                <w:b/>
                <w:bCs/>
              </w:rPr>
            </w:pPr>
          </w:p>
        </w:tc>
        <w:tc>
          <w:tcPr>
            <w:tcW w:w="8028" w:type="dxa"/>
          </w:tcPr>
          <w:p w14:paraId="5EAE1D70" w14:textId="77777777" w:rsidR="00E066D3" w:rsidRDefault="00E066D3" w:rsidP="0080344A">
            <w:pPr>
              <w:jc w:val="both"/>
              <w:rPr>
                <w:rFonts w:ascii="Arial" w:hAnsi="Arial" w:cs="Arial"/>
              </w:rPr>
            </w:pPr>
            <w:r>
              <w:rPr>
                <w:rFonts w:ascii="Arial" w:hAnsi="Arial" w:cs="Arial"/>
              </w:rPr>
              <w:t>In accordance with relevant legislation every contract must state that the council will pay the supplier’s undisputed invoices within 30 days from receipt of a valid invoice.</w:t>
            </w:r>
          </w:p>
          <w:p w14:paraId="61679C32" w14:textId="77777777" w:rsidR="00E066D3" w:rsidRDefault="00E066D3" w:rsidP="0080344A">
            <w:pPr>
              <w:jc w:val="both"/>
              <w:rPr>
                <w:rFonts w:ascii="Arial" w:hAnsi="Arial" w:cs="Arial"/>
              </w:rPr>
            </w:pPr>
          </w:p>
          <w:p w14:paraId="79AAE98A" w14:textId="333C5D58" w:rsidR="00E066D3" w:rsidRDefault="00E066D3" w:rsidP="0080344A">
            <w:pPr>
              <w:jc w:val="both"/>
              <w:rPr>
                <w:rFonts w:ascii="Arial" w:hAnsi="Arial" w:cs="Arial"/>
              </w:rPr>
            </w:pPr>
            <w:r>
              <w:rPr>
                <w:rFonts w:ascii="Arial" w:hAnsi="Arial" w:cs="Arial"/>
              </w:rPr>
              <w:t xml:space="preserve">In </w:t>
            </w:r>
            <w:r w:rsidR="00400FD5">
              <w:rPr>
                <w:rFonts w:ascii="Arial" w:hAnsi="Arial" w:cs="Arial"/>
              </w:rPr>
              <w:t>addition,</w:t>
            </w:r>
            <w:r>
              <w:rPr>
                <w:rFonts w:ascii="Arial" w:hAnsi="Arial" w:cs="Arial"/>
              </w:rPr>
              <w:t xml:space="preserve"> the contract should also require that the supplier has a responsibility to pay their sub-contracted </w:t>
            </w:r>
            <w:r w:rsidR="00400FD5">
              <w:rPr>
                <w:rFonts w:ascii="Arial" w:hAnsi="Arial" w:cs="Arial"/>
              </w:rPr>
              <w:t xml:space="preserve">suppliers within 30 days of them submitting an undisputed, valid invoice.  </w:t>
            </w:r>
            <w:r w:rsidR="00400FD5" w:rsidRPr="00EF747A">
              <w:rPr>
                <w:rFonts w:ascii="Arial" w:hAnsi="Arial" w:cs="Arial"/>
              </w:rPr>
              <w:t>Please note that this is not 30 days from when the Council has paid the main supplier.</w:t>
            </w:r>
            <w:r w:rsidR="0045141B" w:rsidRPr="00EF747A">
              <w:rPr>
                <w:rFonts w:ascii="Arial" w:hAnsi="Arial" w:cs="Arial"/>
              </w:rPr>
              <w:t xml:space="preserve">  It</w:t>
            </w:r>
            <w:r w:rsidR="0045141B">
              <w:rPr>
                <w:rFonts w:ascii="Arial" w:hAnsi="Arial" w:cs="Arial"/>
              </w:rPr>
              <w:t xml:space="preserve"> should also be noted that this process should pass down through the supply chain.</w:t>
            </w:r>
          </w:p>
          <w:p w14:paraId="344512FD" w14:textId="69E2ADCB" w:rsidR="00400FD5" w:rsidRPr="00812E01" w:rsidRDefault="00400FD5" w:rsidP="0080344A">
            <w:pPr>
              <w:jc w:val="both"/>
              <w:rPr>
                <w:rFonts w:ascii="Arial" w:hAnsi="Arial" w:cs="Arial"/>
              </w:rPr>
            </w:pPr>
          </w:p>
        </w:tc>
      </w:tr>
      <w:tr w:rsidR="00074135" w:rsidRPr="007311EC" w14:paraId="5376B943" w14:textId="77777777" w:rsidTr="00074135">
        <w:tc>
          <w:tcPr>
            <w:tcW w:w="988" w:type="dxa"/>
          </w:tcPr>
          <w:p w14:paraId="5157AB7D" w14:textId="38A4ACBF" w:rsidR="00074135" w:rsidRPr="007311EC" w:rsidRDefault="00F83EB4" w:rsidP="0080344A">
            <w:pPr>
              <w:jc w:val="both"/>
              <w:rPr>
                <w:rFonts w:ascii="Arial" w:hAnsi="Arial" w:cs="Arial"/>
                <w:b/>
                <w:bCs/>
              </w:rPr>
            </w:pPr>
            <w:r w:rsidRPr="007311EC">
              <w:rPr>
                <w:rFonts w:ascii="Arial" w:hAnsi="Arial" w:cs="Arial"/>
                <w:b/>
                <w:bCs/>
              </w:rPr>
              <w:t>11.4</w:t>
            </w:r>
          </w:p>
        </w:tc>
        <w:tc>
          <w:tcPr>
            <w:tcW w:w="8028" w:type="dxa"/>
          </w:tcPr>
          <w:p w14:paraId="6611F643" w14:textId="77777777" w:rsidR="00074135" w:rsidRDefault="00E12241" w:rsidP="0080344A">
            <w:pPr>
              <w:jc w:val="both"/>
              <w:rPr>
                <w:rFonts w:ascii="Arial" w:hAnsi="Arial" w:cs="Arial"/>
                <w:b/>
                <w:bCs/>
              </w:rPr>
            </w:pPr>
            <w:r w:rsidRPr="007311EC">
              <w:rPr>
                <w:rFonts w:ascii="Arial" w:hAnsi="Arial" w:cs="Arial"/>
                <w:b/>
                <w:bCs/>
              </w:rPr>
              <w:t>Contract Signing and Sealing Requirements</w:t>
            </w:r>
          </w:p>
          <w:p w14:paraId="2B5ABFA4" w14:textId="0E6D0BA8" w:rsidR="007358D9" w:rsidRPr="007311EC" w:rsidRDefault="007358D9" w:rsidP="0080344A">
            <w:pPr>
              <w:jc w:val="both"/>
              <w:rPr>
                <w:rFonts w:ascii="Arial" w:hAnsi="Arial" w:cs="Arial"/>
                <w:b/>
                <w:bCs/>
              </w:rPr>
            </w:pPr>
          </w:p>
        </w:tc>
      </w:tr>
      <w:tr w:rsidR="00F83EB4" w:rsidRPr="00812E01" w14:paraId="3069BC59" w14:textId="77777777" w:rsidTr="00074135">
        <w:tc>
          <w:tcPr>
            <w:tcW w:w="988" w:type="dxa"/>
          </w:tcPr>
          <w:p w14:paraId="163B303E" w14:textId="77777777" w:rsidR="00F83EB4" w:rsidRPr="00F83EB4" w:rsidRDefault="00F83EB4" w:rsidP="0080344A">
            <w:pPr>
              <w:jc w:val="both"/>
              <w:rPr>
                <w:rFonts w:ascii="Arial" w:hAnsi="Arial" w:cs="Arial"/>
                <w:b/>
                <w:bCs/>
              </w:rPr>
            </w:pPr>
          </w:p>
        </w:tc>
        <w:tc>
          <w:tcPr>
            <w:tcW w:w="8028" w:type="dxa"/>
          </w:tcPr>
          <w:p w14:paraId="55F3C829" w14:textId="77777777" w:rsidR="00F04230" w:rsidRDefault="00F04230" w:rsidP="0080344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411"/>
              <w:gridCol w:w="3966"/>
            </w:tblGrid>
            <w:tr w:rsidR="00F04230" w:rsidRPr="0041420B" w14:paraId="7AC51FC9" w14:textId="77777777" w:rsidTr="0063403F">
              <w:tc>
                <w:tcPr>
                  <w:tcW w:w="1548" w:type="dxa"/>
                  <w:shd w:val="clear" w:color="auto" w:fill="auto"/>
                </w:tcPr>
                <w:p w14:paraId="0B4EEE2B" w14:textId="3E14BA33" w:rsidR="00F04230" w:rsidRPr="0041420B" w:rsidRDefault="00F04230" w:rsidP="0080344A">
                  <w:pPr>
                    <w:jc w:val="both"/>
                    <w:rPr>
                      <w:rFonts w:ascii="Arial" w:hAnsi="Arial" w:cs="Arial"/>
                      <w:b/>
                    </w:rPr>
                  </w:pPr>
                  <w:r w:rsidRPr="0041420B">
                    <w:rPr>
                      <w:rFonts w:ascii="Arial" w:hAnsi="Arial" w:cs="Arial"/>
                      <w:b/>
                    </w:rPr>
                    <w:t xml:space="preserve">Total </w:t>
                  </w:r>
                  <w:r w:rsidR="0045141B">
                    <w:rPr>
                      <w:rFonts w:ascii="Arial" w:hAnsi="Arial" w:cs="Arial"/>
                      <w:b/>
                    </w:rPr>
                    <w:t>C</w:t>
                  </w:r>
                  <w:r w:rsidRPr="0041420B">
                    <w:rPr>
                      <w:rFonts w:ascii="Arial" w:hAnsi="Arial" w:cs="Arial"/>
                      <w:b/>
                    </w:rPr>
                    <w:t xml:space="preserve">ontract </w:t>
                  </w:r>
                  <w:r w:rsidR="0045141B">
                    <w:rPr>
                      <w:rFonts w:ascii="Arial" w:hAnsi="Arial" w:cs="Arial"/>
                      <w:b/>
                    </w:rPr>
                    <w:t>V</w:t>
                  </w:r>
                  <w:r w:rsidRPr="0041420B">
                    <w:rPr>
                      <w:rFonts w:ascii="Arial" w:hAnsi="Arial" w:cs="Arial"/>
                      <w:b/>
                    </w:rPr>
                    <w:t>alue</w:t>
                  </w:r>
                </w:p>
              </w:tc>
              <w:tc>
                <w:tcPr>
                  <w:tcW w:w="2813" w:type="dxa"/>
                  <w:shd w:val="clear" w:color="auto" w:fill="auto"/>
                </w:tcPr>
                <w:p w14:paraId="6E13AD74" w14:textId="4AC23B62" w:rsidR="00F04230" w:rsidRPr="0041420B" w:rsidRDefault="00F04230" w:rsidP="0080344A">
                  <w:pPr>
                    <w:jc w:val="both"/>
                    <w:rPr>
                      <w:rFonts w:ascii="Arial" w:hAnsi="Arial" w:cs="Arial"/>
                      <w:b/>
                    </w:rPr>
                  </w:pPr>
                  <w:r w:rsidRPr="0041420B">
                    <w:rPr>
                      <w:rFonts w:ascii="Arial" w:hAnsi="Arial" w:cs="Arial"/>
                      <w:b/>
                    </w:rPr>
                    <w:t xml:space="preserve">Method of </w:t>
                  </w:r>
                  <w:r w:rsidR="0045141B">
                    <w:rPr>
                      <w:rFonts w:ascii="Arial" w:hAnsi="Arial" w:cs="Arial"/>
                      <w:b/>
                    </w:rPr>
                    <w:t>C</w:t>
                  </w:r>
                  <w:r w:rsidRPr="0041420B">
                    <w:rPr>
                      <w:rFonts w:ascii="Arial" w:hAnsi="Arial" w:cs="Arial"/>
                      <w:b/>
                    </w:rPr>
                    <w:t>ompletion</w:t>
                  </w:r>
                </w:p>
              </w:tc>
              <w:tc>
                <w:tcPr>
                  <w:tcW w:w="4961" w:type="dxa"/>
                  <w:shd w:val="clear" w:color="auto" w:fill="auto"/>
                </w:tcPr>
                <w:p w14:paraId="03F22013" w14:textId="4C2496F3" w:rsidR="00F04230" w:rsidRPr="0041420B" w:rsidRDefault="00F04230" w:rsidP="0080344A">
                  <w:pPr>
                    <w:jc w:val="both"/>
                    <w:rPr>
                      <w:rFonts w:ascii="Arial" w:hAnsi="Arial" w:cs="Arial"/>
                      <w:b/>
                    </w:rPr>
                  </w:pPr>
                  <w:r w:rsidRPr="0041420B">
                    <w:rPr>
                      <w:rFonts w:ascii="Arial" w:hAnsi="Arial" w:cs="Arial"/>
                      <w:b/>
                    </w:rPr>
                    <w:t>By</w:t>
                  </w:r>
                  <w:r w:rsidR="0045141B">
                    <w:rPr>
                      <w:rFonts w:ascii="Arial" w:hAnsi="Arial" w:cs="Arial"/>
                      <w:b/>
                    </w:rPr>
                    <w:t xml:space="preserve"> Whom</w:t>
                  </w:r>
                </w:p>
              </w:tc>
            </w:tr>
            <w:tr w:rsidR="00F04230" w:rsidRPr="0041420B" w14:paraId="07CAEEA1" w14:textId="77777777" w:rsidTr="0063403F">
              <w:tc>
                <w:tcPr>
                  <w:tcW w:w="1548" w:type="dxa"/>
                  <w:shd w:val="clear" w:color="auto" w:fill="auto"/>
                </w:tcPr>
                <w:p w14:paraId="77616CA2" w14:textId="77777777" w:rsidR="00F04230" w:rsidRPr="0041420B" w:rsidRDefault="00F04230" w:rsidP="0080344A">
                  <w:pPr>
                    <w:jc w:val="both"/>
                    <w:rPr>
                      <w:rFonts w:ascii="Arial" w:hAnsi="Arial" w:cs="Arial"/>
                    </w:rPr>
                  </w:pPr>
                  <w:r w:rsidRPr="0041420B">
                    <w:rPr>
                      <w:rFonts w:ascii="Arial" w:hAnsi="Arial" w:cs="Arial"/>
                    </w:rPr>
                    <w:t>Up to £25,000</w:t>
                  </w:r>
                </w:p>
              </w:tc>
              <w:tc>
                <w:tcPr>
                  <w:tcW w:w="2813" w:type="dxa"/>
                  <w:shd w:val="clear" w:color="auto" w:fill="auto"/>
                </w:tcPr>
                <w:p w14:paraId="6F91848D" w14:textId="77777777" w:rsidR="00F04230" w:rsidRPr="0041420B" w:rsidRDefault="00F04230" w:rsidP="0080344A">
                  <w:pPr>
                    <w:jc w:val="both"/>
                    <w:rPr>
                      <w:rFonts w:ascii="Arial" w:hAnsi="Arial" w:cs="Arial"/>
                    </w:rPr>
                  </w:pPr>
                  <w:r w:rsidRPr="0041420B">
                    <w:rPr>
                      <w:rFonts w:ascii="Arial" w:hAnsi="Arial" w:cs="Arial"/>
                    </w:rPr>
                    <w:t>Signature</w:t>
                  </w:r>
                </w:p>
              </w:tc>
              <w:tc>
                <w:tcPr>
                  <w:tcW w:w="4961" w:type="dxa"/>
                  <w:shd w:val="clear" w:color="auto" w:fill="auto"/>
                </w:tcPr>
                <w:p w14:paraId="3C96FF3F" w14:textId="77777777" w:rsidR="00F04230" w:rsidRPr="0041420B" w:rsidRDefault="00F04230" w:rsidP="0080344A">
                  <w:pPr>
                    <w:jc w:val="both"/>
                    <w:rPr>
                      <w:rFonts w:ascii="Arial" w:hAnsi="Arial" w:cs="Arial"/>
                    </w:rPr>
                  </w:pPr>
                  <w:r w:rsidRPr="0041420B">
                    <w:rPr>
                      <w:rFonts w:ascii="Arial" w:hAnsi="Arial" w:cs="Arial"/>
                    </w:rPr>
                    <w:t>Service Manager</w:t>
                  </w:r>
                  <w:r>
                    <w:rPr>
                      <w:rFonts w:ascii="Arial" w:hAnsi="Arial" w:cs="Arial"/>
                    </w:rPr>
                    <w:t xml:space="preserve"> with responsibility for the area</w:t>
                  </w:r>
                </w:p>
              </w:tc>
            </w:tr>
            <w:tr w:rsidR="00F04230" w:rsidRPr="0041420B" w14:paraId="767051F9" w14:textId="77777777" w:rsidTr="0063403F">
              <w:tc>
                <w:tcPr>
                  <w:tcW w:w="1548" w:type="dxa"/>
                  <w:shd w:val="clear" w:color="auto" w:fill="auto"/>
                </w:tcPr>
                <w:p w14:paraId="0F3148B2" w14:textId="77777777" w:rsidR="00F04230" w:rsidRPr="0041420B" w:rsidRDefault="00F04230" w:rsidP="0080344A">
                  <w:pPr>
                    <w:jc w:val="both"/>
                    <w:rPr>
                      <w:rFonts w:ascii="Arial" w:hAnsi="Arial" w:cs="Arial"/>
                    </w:rPr>
                  </w:pPr>
                  <w:r w:rsidRPr="0041420B">
                    <w:rPr>
                      <w:rFonts w:ascii="Arial" w:hAnsi="Arial" w:cs="Arial"/>
                    </w:rPr>
                    <w:t>£25,001 to £75,000</w:t>
                  </w:r>
                </w:p>
              </w:tc>
              <w:tc>
                <w:tcPr>
                  <w:tcW w:w="2813" w:type="dxa"/>
                  <w:shd w:val="clear" w:color="auto" w:fill="auto"/>
                </w:tcPr>
                <w:p w14:paraId="70BE7C99" w14:textId="77777777" w:rsidR="00F04230" w:rsidRPr="0041420B" w:rsidRDefault="00F04230" w:rsidP="0080344A">
                  <w:pPr>
                    <w:jc w:val="both"/>
                    <w:rPr>
                      <w:rFonts w:ascii="Arial" w:hAnsi="Arial" w:cs="Arial"/>
                    </w:rPr>
                  </w:pPr>
                  <w:r w:rsidRPr="0041420B">
                    <w:rPr>
                      <w:rFonts w:ascii="Arial" w:hAnsi="Arial" w:cs="Arial"/>
                    </w:rPr>
                    <w:t>Signature</w:t>
                  </w:r>
                </w:p>
              </w:tc>
              <w:tc>
                <w:tcPr>
                  <w:tcW w:w="4961" w:type="dxa"/>
                  <w:shd w:val="clear" w:color="auto" w:fill="auto"/>
                </w:tcPr>
                <w:p w14:paraId="56BEF2AA" w14:textId="77777777" w:rsidR="00F04230" w:rsidRPr="0041420B" w:rsidRDefault="00F04230" w:rsidP="0080344A">
                  <w:pPr>
                    <w:jc w:val="both"/>
                    <w:rPr>
                      <w:rFonts w:ascii="Arial" w:hAnsi="Arial" w:cs="Arial"/>
                    </w:rPr>
                  </w:pPr>
                  <w:r w:rsidRPr="0041420B">
                    <w:rPr>
                      <w:rFonts w:ascii="Arial" w:hAnsi="Arial" w:cs="Arial"/>
                    </w:rPr>
                    <w:t>Assistant Director</w:t>
                  </w:r>
                  <w:r>
                    <w:rPr>
                      <w:rFonts w:ascii="Arial" w:hAnsi="Arial" w:cs="Arial"/>
                    </w:rPr>
                    <w:t xml:space="preserve"> with responsibility for the area</w:t>
                  </w:r>
                </w:p>
              </w:tc>
            </w:tr>
            <w:tr w:rsidR="00F04230" w:rsidRPr="0041420B" w14:paraId="1ABF0E9C" w14:textId="77777777" w:rsidTr="0063403F">
              <w:tc>
                <w:tcPr>
                  <w:tcW w:w="1548" w:type="dxa"/>
                  <w:shd w:val="clear" w:color="auto" w:fill="auto"/>
                </w:tcPr>
                <w:p w14:paraId="4E05C514" w14:textId="77777777" w:rsidR="00F04230" w:rsidRPr="0041420B" w:rsidRDefault="00F04230" w:rsidP="0080344A">
                  <w:pPr>
                    <w:jc w:val="both"/>
                    <w:rPr>
                      <w:rFonts w:ascii="Arial" w:hAnsi="Arial" w:cs="Arial"/>
                    </w:rPr>
                  </w:pPr>
                  <w:r w:rsidRPr="0041420B">
                    <w:rPr>
                      <w:rFonts w:ascii="Arial" w:hAnsi="Arial" w:cs="Arial"/>
                    </w:rPr>
                    <w:t>Above £75,000</w:t>
                  </w:r>
                </w:p>
              </w:tc>
              <w:tc>
                <w:tcPr>
                  <w:tcW w:w="2813" w:type="dxa"/>
                  <w:shd w:val="clear" w:color="auto" w:fill="auto"/>
                </w:tcPr>
                <w:p w14:paraId="4E66616A" w14:textId="77777777" w:rsidR="00F04230" w:rsidRPr="0041420B" w:rsidRDefault="00F04230" w:rsidP="0080344A">
                  <w:pPr>
                    <w:jc w:val="both"/>
                    <w:rPr>
                      <w:rFonts w:ascii="Arial" w:hAnsi="Arial" w:cs="Arial"/>
                    </w:rPr>
                  </w:pPr>
                  <w:r w:rsidRPr="0041420B">
                    <w:rPr>
                      <w:rFonts w:ascii="Arial" w:hAnsi="Arial" w:cs="Arial"/>
                    </w:rPr>
                    <w:t>Signature/ Sealing</w:t>
                  </w:r>
                </w:p>
              </w:tc>
              <w:tc>
                <w:tcPr>
                  <w:tcW w:w="4961" w:type="dxa"/>
                  <w:shd w:val="clear" w:color="auto" w:fill="auto"/>
                </w:tcPr>
                <w:p w14:paraId="39D0CFC2" w14:textId="5D3A164E" w:rsidR="00F04230" w:rsidRPr="0041420B" w:rsidRDefault="00F04230" w:rsidP="0080344A">
                  <w:pPr>
                    <w:jc w:val="both"/>
                    <w:rPr>
                      <w:rFonts w:ascii="Arial" w:hAnsi="Arial" w:cs="Arial"/>
                    </w:rPr>
                  </w:pPr>
                  <w:r w:rsidRPr="0041420B">
                    <w:rPr>
                      <w:rFonts w:ascii="Arial" w:hAnsi="Arial" w:cs="Arial"/>
                    </w:rPr>
                    <w:t>Legal &amp; Democratic Service Manager/</w:t>
                  </w:r>
                  <w:r>
                    <w:rPr>
                      <w:rFonts w:ascii="Arial" w:hAnsi="Arial" w:cs="Arial"/>
                    </w:rPr>
                    <w:t>City Solicitor</w:t>
                  </w:r>
                </w:p>
              </w:tc>
            </w:tr>
          </w:tbl>
          <w:p w14:paraId="77B68719" w14:textId="77777777" w:rsidR="00F04230" w:rsidRPr="00812E01" w:rsidRDefault="00F04230" w:rsidP="0080344A">
            <w:pPr>
              <w:jc w:val="both"/>
              <w:rPr>
                <w:rFonts w:ascii="Arial" w:hAnsi="Arial" w:cs="Arial"/>
              </w:rPr>
            </w:pPr>
          </w:p>
        </w:tc>
      </w:tr>
      <w:tr w:rsidR="00E12241" w:rsidRPr="00F04230" w14:paraId="297DA24C" w14:textId="77777777" w:rsidTr="00074135">
        <w:tc>
          <w:tcPr>
            <w:tcW w:w="988" w:type="dxa"/>
          </w:tcPr>
          <w:p w14:paraId="0C77B58B" w14:textId="75C13F06" w:rsidR="00E12241" w:rsidRPr="00F04230" w:rsidRDefault="00F83EB4" w:rsidP="0080344A">
            <w:pPr>
              <w:jc w:val="both"/>
              <w:rPr>
                <w:rFonts w:ascii="Arial" w:hAnsi="Arial" w:cs="Arial"/>
                <w:b/>
                <w:bCs/>
              </w:rPr>
            </w:pPr>
            <w:r w:rsidRPr="00F04230">
              <w:rPr>
                <w:rFonts w:ascii="Arial" w:hAnsi="Arial" w:cs="Arial"/>
                <w:b/>
                <w:bCs/>
              </w:rPr>
              <w:t>11.5</w:t>
            </w:r>
          </w:p>
        </w:tc>
        <w:tc>
          <w:tcPr>
            <w:tcW w:w="8028" w:type="dxa"/>
          </w:tcPr>
          <w:p w14:paraId="5923B2E3" w14:textId="77777777" w:rsidR="00E12241" w:rsidRDefault="00E12241" w:rsidP="0080344A">
            <w:pPr>
              <w:jc w:val="both"/>
              <w:rPr>
                <w:rFonts w:ascii="Arial" w:hAnsi="Arial" w:cs="Arial"/>
                <w:b/>
                <w:bCs/>
              </w:rPr>
            </w:pPr>
            <w:r w:rsidRPr="00F04230">
              <w:rPr>
                <w:rFonts w:ascii="Arial" w:hAnsi="Arial" w:cs="Arial"/>
                <w:b/>
                <w:bCs/>
              </w:rPr>
              <w:t>Lodging of Contracts</w:t>
            </w:r>
          </w:p>
          <w:p w14:paraId="677C600C" w14:textId="787EB0D3" w:rsidR="00F04230" w:rsidRPr="00F04230" w:rsidRDefault="00F04230" w:rsidP="0080344A">
            <w:pPr>
              <w:jc w:val="both"/>
              <w:rPr>
                <w:rFonts w:ascii="Arial" w:hAnsi="Arial" w:cs="Arial"/>
                <w:b/>
                <w:bCs/>
              </w:rPr>
            </w:pPr>
          </w:p>
        </w:tc>
      </w:tr>
      <w:tr w:rsidR="00E12241" w:rsidRPr="00812E01" w14:paraId="2C94A823" w14:textId="77777777" w:rsidTr="00074135">
        <w:tc>
          <w:tcPr>
            <w:tcW w:w="988" w:type="dxa"/>
          </w:tcPr>
          <w:p w14:paraId="0B4B2EA3" w14:textId="77777777" w:rsidR="00E12241" w:rsidRPr="00F83EB4" w:rsidRDefault="00E12241" w:rsidP="0080344A">
            <w:pPr>
              <w:jc w:val="both"/>
              <w:rPr>
                <w:rFonts w:ascii="Arial" w:hAnsi="Arial" w:cs="Arial"/>
                <w:b/>
                <w:bCs/>
              </w:rPr>
            </w:pPr>
          </w:p>
        </w:tc>
        <w:tc>
          <w:tcPr>
            <w:tcW w:w="8028" w:type="dxa"/>
          </w:tcPr>
          <w:p w14:paraId="2853F175" w14:textId="3A40D985" w:rsidR="0087627D" w:rsidRPr="0087627D" w:rsidRDefault="0087627D" w:rsidP="0080344A">
            <w:pPr>
              <w:jc w:val="both"/>
              <w:rPr>
                <w:rFonts w:ascii="Arial" w:hAnsi="Arial" w:cs="Arial"/>
              </w:rPr>
            </w:pPr>
            <w:r w:rsidRPr="0087627D">
              <w:rPr>
                <w:rFonts w:ascii="Arial" w:hAnsi="Arial" w:cs="Arial"/>
              </w:rPr>
              <w:t>Where possible all contracts should be lodged with Lega</w:t>
            </w:r>
            <w:r>
              <w:rPr>
                <w:rFonts w:ascii="Arial" w:hAnsi="Arial" w:cs="Arial"/>
              </w:rPr>
              <w:t>l</w:t>
            </w:r>
            <w:r w:rsidRPr="0087627D">
              <w:rPr>
                <w:rFonts w:ascii="Arial" w:hAnsi="Arial" w:cs="Arial"/>
              </w:rPr>
              <w:t xml:space="preserve"> Services and a copy kept by the contract manager.  However, the minimum requirement in respect of the lodging of contracts is as follows:</w:t>
            </w:r>
          </w:p>
          <w:p w14:paraId="22F0843A" w14:textId="77777777" w:rsidR="0087627D" w:rsidRPr="0087627D" w:rsidRDefault="0087627D" w:rsidP="0080344A">
            <w:pPr>
              <w:jc w:val="both"/>
              <w:rPr>
                <w:rFonts w:ascii="Arial" w:hAnsi="Arial" w:cs="Arial"/>
              </w:rPr>
            </w:pPr>
          </w:p>
          <w:p w14:paraId="65326DDC" w14:textId="77777777" w:rsidR="00F04230" w:rsidRPr="0087627D" w:rsidRDefault="00F04230" w:rsidP="0080344A">
            <w:pPr>
              <w:jc w:val="both"/>
              <w:rPr>
                <w:rFonts w:ascii="Arial" w:hAnsi="Arial" w:cs="Arial"/>
                <w:u w:val="single"/>
              </w:rPr>
            </w:pPr>
            <w:r w:rsidRPr="0087627D">
              <w:rPr>
                <w:rFonts w:ascii="Arial" w:hAnsi="Arial" w:cs="Arial"/>
                <w:u w:val="single"/>
              </w:rPr>
              <w:t>Total contract value over £75,000</w:t>
            </w:r>
          </w:p>
          <w:p w14:paraId="5AAD7F84" w14:textId="41B9B3CE" w:rsidR="00F04230" w:rsidRPr="0087627D" w:rsidRDefault="00F04230" w:rsidP="0080344A">
            <w:pPr>
              <w:jc w:val="both"/>
              <w:rPr>
                <w:rFonts w:ascii="Arial" w:hAnsi="Arial" w:cs="Arial"/>
              </w:rPr>
            </w:pPr>
            <w:r w:rsidRPr="0087627D">
              <w:rPr>
                <w:rFonts w:ascii="Arial" w:hAnsi="Arial" w:cs="Arial"/>
              </w:rPr>
              <w:t xml:space="preserve">Once a contract or an agreement has been sealed, then legal </w:t>
            </w:r>
            <w:r w:rsidR="0078429B">
              <w:rPr>
                <w:rFonts w:ascii="Arial" w:hAnsi="Arial" w:cs="Arial"/>
              </w:rPr>
              <w:t xml:space="preserve">services </w:t>
            </w:r>
            <w:r w:rsidRPr="0087627D">
              <w:rPr>
                <w:rFonts w:ascii="Arial" w:hAnsi="Arial" w:cs="Arial"/>
              </w:rPr>
              <w:t xml:space="preserve">will retain one original copy to be allocated a deed packet number and then stored in the Deed Room, with another original copy to go to the other party(ies). Officers will then be notified of the deed packet number for your records.  The Contract Manager must keep a copy of any contract or agreement entered into, with a note confirming that the original is in the deed room with the relevant number so it can be traced if needed. </w:t>
            </w:r>
          </w:p>
          <w:p w14:paraId="4D01C8B0" w14:textId="77777777" w:rsidR="00F04230" w:rsidRPr="0087627D" w:rsidRDefault="00F04230" w:rsidP="0080344A">
            <w:pPr>
              <w:jc w:val="both"/>
              <w:rPr>
                <w:rFonts w:ascii="Arial" w:hAnsi="Arial" w:cs="Arial"/>
              </w:rPr>
            </w:pPr>
          </w:p>
          <w:p w14:paraId="587CEAB1" w14:textId="77777777" w:rsidR="00F04230" w:rsidRPr="0087627D" w:rsidRDefault="00F04230" w:rsidP="0080344A">
            <w:pPr>
              <w:jc w:val="both"/>
              <w:rPr>
                <w:rFonts w:ascii="Arial" w:hAnsi="Arial" w:cs="Arial"/>
                <w:u w:val="single"/>
              </w:rPr>
            </w:pPr>
            <w:r w:rsidRPr="0087627D">
              <w:rPr>
                <w:rFonts w:ascii="Arial" w:hAnsi="Arial" w:cs="Arial"/>
                <w:u w:val="single"/>
              </w:rPr>
              <w:t>Total contract value under £75,000</w:t>
            </w:r>
          </w:p>
          <w:p w14:paraId="4B447193" w14:textId="77777777" w:rsidR="00F04230" w:rsidRPr="0087627D" w:rsidRDefault="00F04230" w:rsidP="0080344A">
            <w:pPr>
              <w:jc w:val="both"/>
              <w:rPr>
                <w:rFonts w:ascii="Arial" w:hAnsi="Arial" w:cs="Arial"/>
              </w:rPr>
            </w:pPr>
            <w:r w:rsidRPr="0087627D">
              <w:rPr>
                <w:rFonts w:ascii="Arial" w:hAnsi="Arial" w:cs="Arial"/>
              </w:rPr>
              <w:t xml:space="preserve">Whilst it is not a requirement, it is good practice for any signed contract or agreements to store the original documents with Legal Services so that it can be allocated a deed packet number and then stored in the deed room, with the other original going to the other party(ies). Again, you will be given a deed packet number for records. It is advisable that the Contract Manager retains a copy of any contract or agreement entered into, with a note confirming that the original is in the deed room with the relevant number so it can be traced. </w:t>
            </w:r>
          </w:p>
          <w:p w14:paraId="39EF8216" w14:textId="77777777" w:rsidR="00F04230" w:rsidRDefault="00F04230" w:rsidP="0080344A">
            <w:pPr>
              <w:jc w:val="both"/>
              <w:rPr>
                <w:rFonts w:ascii="Arial" w:hAnsi="Arial" w:cs="Arial"/>
              </w:rPr>
            </w:pPr>
          </w:p>
          <w:p w14:paraId="5E48DEB5" w14:textId="77777777" w:rsidR="00F04230" w:rsidRPr="00812E01" w:rsidRDefault="00F04230" w:rsidP="0080344A">
            <w:pPr>
              <w:jc w:val="both"/>
              <w:rPr>
                <w:rFonts w:ascii="Arial" w:hAnsi="Arial" w:cs="Arial"/>
              </w:rPr>
            </w:pPr>
          </w:p>
        </w:tc>
      </w:tr>
    </w:tbl>
    <w:p w14:paraId="3CD59570" w14:textId="77777777" w:rsidR="00815A2E" w:rsidRDefault="00815A2E" w:rsidP="0080344A">
      <w:pPr>
        <w:jc w:val="both"/>
        <w:rPr>
          <w:rFonts w:ascii="Arial" w:hAnsi="Arial" w:cs="Arial"/>
        </w:rPr>
      </w:pPr>
    </w:p>
    <w:p w14:paraId="2BCA9ABB" w14:textId="77777777" w:rsidR="00C42F78" w:rsidRPr="00812E01" w:rsidRDefault="00C42F78"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800AB8" w:rsidRPr="00812E01" w14:paraId="495C3FE2" w14:textId="77777777" w:rsidTr="00800AB8">
        <w:tc>
          <w:tcPr>
            <w:tcW w:w="988" w:type="dxa"/>
          </w:tcPr>
          <w:p w14:paraId="7C968D22" w14:textId="07B4962C" w:rsidR="00800AB8" w:rsidRPr="00F83EB4" w:rsidRDefault="00800AB8" w:rsidP="0080344A">
            <w:pPr>
              <w:jc w:val="both"/>
              <w:rPr>
                <w:rFonts w:ascii="Arial" w:hAnsi="Arial" w:cs="Arial"/>
                <w:b/>
                <w:bCs/>
              </w:rPr>
            </w:pPr>
            <w:r w:rsidRPr="00F83EB4">
              <w:rPr>
                <w:rFonts w:ascii="Arial" w:hAnsi="Arial" w:cs="Arial"/>
                <w:b/>
                <w:bCs/>
              </w:rPr>
              <w:lastRenderedPageBreak/>
              <w:t>12.</w:t>
            </w:r>
          </w:p>
        </w:tc>
        <w:tc>
          <w:tcPr>
            <w:tcW w:w="8028" w:type="dxa"/>
          </w:tcPr>
          <w:p w14:paraId="1C73356D" w14:textId="77777777" w:rsidR="00800AB8" w:rsidRDefault="00800AB8" w:rsidP="0080344A">
            <w:pPr>
              <w:jc w:val="both"/>
              <w:rPr>
                <w:rFonts w:ascii="Arial" w:hAnsi="Arial" w:cs="Arial"/>
                <w:b/>
                <w:bCs/>
              </w:rPr>
            </w:pPr>
            <w:r w:rsidRPr="00812E01">
              <w:rPr>
                <w:rFonts w:ascii="Arial" w:hAnsi="Arial" w:cs="Arial"/>
                <w:b/>
                <w:bCs/>
              </w:rPr>
              <w:t>Contract Management</w:t>
            </w:r>
          </w:p>
          <w:p w14:paraId="36B142CB" w14:textId="096CA4E1" w:rsidR="00F83EB4" w:rsidRPr="00812E01" w:rsidRDefault="00F83EB4" w:rsidP="0080344A">
            <w:pPr>
              <w:jc w:val="both"/>
              <w:rPr>
                <w:rFonts w:ascii="Arial" w:hAnsi="Arial" w:cs="Arial"/>
                <w:b/>
                <w:bCs/>
              </w:rPr>
            </w:pPr>
          </w:p>
        </w:tc>
      </w:tr>
      <w:tr w:rsidR="0044303B" w:rsidRPr="00812E01" w14:paraId="1D39A3C6" w14:textId="77777777" w:rsidTr="00800AB8">
        <w:tc>
          <w:tcPr>
            <w:tcW w:w="988" w:type="dxa"/>
          </w:tcPr>
          <w:p w14:paraId="67939672" w14:textId="77777777" w:rsidR="0044303B" w:rsidRPr="00F83EB4" w:rsidRDefault="0044303B" w:rsidP="0080344A">
            <w:pPr>
              <w:jc w:val="both"/>
              <w:rPr>
                <w:rFonts w:ascii="Arial" w:hAnsi="Arial" w:cs="Arial"/>
                <w:b/>
                <w:bCs/>
              </w:rPr>
            </w:pPr>
          </w:p>
        </w:tc>
        <w:tc>
          <w:tcPr>
            <w:tcW w:w="8028" w:type="dxa"/>
          </w:tcPr>
          <w:p w14:paraId="2A02E913" w14:textId="639FCC2F" w:rsidR="00870C4A" w:rsidRDefault="00B02EA1" w:rsidP="0080344A">
            <w:pPr>
              <w:jc w:val="both"/>
              <w:rPr>
                <w:rFonts w:ascii="Arial" w:hAnsi="Arial" w:cs="Arial"/>
              </w:rPr>
            </w:pPr>
            <w:r w:rsidRPr="00B02EA1">
              <w:rPr>
                <w:rFonts w:ascii="Arial" w:hAnsi="Arial" w:cs="Arial"/>
              </w:rPr>
              <w:t xml:space="preserve">Contract management must be an integral part of the consideration when seeking to award a new Contract. </w:t>
            </w:r>
            <w:r w:rsidR="00870C4A">
              <w:rPr>
                <w:rFonts w:ascii="Arial" w:hAnsi="Arial" w:cs="Arial"/>
              </w:rPr>
              <w:t>All contracts should have in place a named Contract Manager.  It is there responsibility to ensure that:</w:t>
            </w:r>
          </w:p>
          <w:p w14:paraId="50D5634F" w14:textId="77777777" w:rsidR="00870C4A" w:rsidRDefault="00870C4A" w:rsidP="0080344A">
            <w:pPr>
              <w:jc w:val="both"/>
              <w:rPr>
                <w:rFonts w:ascii="Arial" w:hAnsi="Arial" w:cs="Arial"/>
              </w:rPr>
            </w:pPr>
          </w:p>
          <w:p w14:paraId="7DE09386" w14:textId="697BC20D" w:rsidR="00870C4A" w:rsidRDefault="00870C4A" w:rsidP="0080344A">
            <w:pPr>
              <w:pStyle w:val="ListParagraph"/>
              <w:numPr>
                <w:ilvl w:val="0"/>
                <w:numId w:val="11"/>
              </w:numPr>
              <w:jc w:val="both"/>
              <w:rPr>
                <w:rFonts w:ascii="Arial" w:hAnsi="Arial" w:cs="Arial"/>
              </w:rPr>
            </w:pPr>
            <w:r>
              <w:rPr>
                <w:rFonts w:ascii="Arial" w:hAnsi="Arial" w:cs="Arial"/>
              </w:rPr>
              <w:t>the contract delivers all the elements that have been tendered for</w:t>
            </w:r>
          </w:p>
          <w:p w14:paraId="153A79EC" w14:textId="5708FC84" w:rsidR="00870C4A" w:rsidRDefault="00870C4A" w:rsidP="0080344A">
            <w:pPr>
              <w:pStyle w:val="ListParagraph"/>
              <w:numPr>
                <w:ilvl w:val="0"/>
                <w:numId w:val="11"/>
              </w:numPr>
              <w:jc w:val="both"/>
              <w:rPr>
                <w:rFonts w:ascii="Arial" w:hAnsi="Arial" w:cs="Arial"/>
              </w:rPr>
            </w:pPr>
            <w:r>
              <w:rPr>
                <w:rFonts w:ascii="Arial" w:hAnsi="Arial" w:cs="Arial"/>
              </w:rPr>
              <w:t>that suppliers are paid in a timely manner but only for services/works that have been delivered</w:t>
            </w:r>
          </w:p>
          <w:p w14:paraId="4D610FC0" w14:textId="280837D5" w:rsidR="00870C4A" w:rsidRDefault="00A07829" w:rsidP="0080344A">
            <w:pPr>
              <w:pStyle w:val="ListParagraph"/>
              <w:numPr>
                <w:ilvl w:val="0"/>
                <w:numId w:val="11"/>
              </w:numPr>
              <w:jc w:val="both"/>
              <w:rPr>
                <w:rFonts w:ascii="Arial" w:hAnsi="Arial" w:cs="Arial"/>
              </w:rPr>
            </w:pPr>
            <w:r>
              <w:rPr>
                <w:rFonts w:ascii="Arial" w:hAnsi="Arial" w:cs="Arial"/>
              </w:rPr>
              <w:t>that all contract related report information is provided in a timely manner</w:t>
            </w:r>
          </w:p>
          <w:p w14:paraId="27D5D3D2" w14:textId="0B1DA155" w:rsidR="00A07829" w:rsidRDefault="00A07829" w:rsidP="0080344A">
            <w:pPr>
              <w:pStyle w:val="ListParagraph"/>
              <w:numPr>
                <w:ilvl w:val="0"/>
                <w:numId w:val="11"/>
              </w:numPr>
              <w:jc w:val="both"/>
              <w:rPr>
                <w:rFonts w:ascii="Arial" w:hAnsi="Arial" w:cs="Arial"/>
              </w:rPr>
            </w:pPr>
            <w:r>
              <w:rPr>
                <w:rFonts w:ascii="Arial" w:hAnsi="Arial" w:cs="Arial"/>
              </w:rPr>
              <w:t>that the supplier has in place a dedicated contract manager</w:t>
            </w:r>
          </w:p>
          <w:p w14:paraId="7468DE99" w14:textId="76CDB4F4" w:rsidR="00A07829" w:rsidRDefault="00A07829" w:rsidP="0080344A">
            <w:pPr>
              <w:pStyle w:val="ListParagraph"/>
              <w:numPr>
                <w:ilvl w:val="0"/>
                <w:numId w:val="11"/>
              </w:numPr>
              <w:jc w:val="both"/>
              <w:rPr>
                <w:rFonts w:ascii="Arial" w:hAnsi="Arial" w:cs="Arial"/>
              </w:rPr>
            </w:pPr>
            <w:r>
              <w:rPr>
                <w:rFonts w:ascii="Arial" w:hAnsi="Arial" w:cs="Arial"/>
              </w:rPr>
              <w:t>that contract management meetings are held, and the details recorded in accordance with the risk assessment of the contract</w:t>
            </w:r>
          </w:p>
          <w:p w14:paraId="71AAB358" w14:textId="0ED05D00" w:rsidR="00A07829" w:rsidRDefault="00EF747A" w:rsidP="0080344A">
            <w:pPr>
              <w:pStyle w:val="ListParagraph"/>
              <w:numPr>
                <w:ilvl w:val="0"/>
                <w:numId w:val="11"/>
              </w:numPr>
              <w:jc w:val="both"/>
              <w:rPr>
                <w:rFonts w:ascii="Arial" w:hAnsi="Arial" w:cs="Arial"/>
              </w:rPr>
            </w:pPr>
            <w:r>
              <w:rPr>
                <w:rFonts w:ascii="Arial" w:hAnsi="Arial" w:cs="Arial"/>
              </w:rPr>
              <w:t>they know and understand their contract fully</w:t>
            </w:r>
          </w:p>
          <w:p w14:paraId="29C6EF0C" w14:textId="42F98960" w:rsidR="00EF747A" w:rsidRDefault="00EF747A" w:rsidP="0080344A">
            <w:pPr>
              <w:pStyle w:val="ListParagraph"/>
              <w:numPr>
                <w:ilvl w:val="0"/>
                <w:numId w:val="11"/>
              </w:numPr>
              <w:jc w:val="both"/>
              <w:rPr>
                <w:rFonts w:ascii="Arial" w:hAnsi="Arial" w:cs="Arial"/>
              </w:rPr>
            </w:pPr>
            <w:r>
              <w:rPr>
                <w:rFonts w:ascii="Arial" w:hAnsi="Arial" w:cs="Arial"/>
              </w:rPr>
              <w:t>they obtain all relevant certificates i.e. insurance on an annual basis</w:t>
            </w:r>
          </w:p>
          <w:p w14:paraId="3ED8FF86" w14:textId="5143AC49" w:rsidR="00870C4A" w:rsidRDefault="00EF747A" w:rsidP="0080344A">
            <w:pPr>
              <w:pStyle w:val="ListParagraph"/>
              <w:numPr>
                <w:ilvl w:val="0"/>
                <w:numId w:val="11"/>
              </w:numPr>
              <w:jc w:val="both"/>
              <w:rPr>
                <w:rFonts w:ascii="Arial" w:hAnsi="Arial" w:cs="Arial"/>
              </w:rPr>
            </w:pPr>
            <w:r>
              <w:rPr>
                <w:rFonts w:ascii="Arial" w:hAnsi="Arial" w:cs="Arial"/>
              </w:rPr>
              <w:t>all associated costs, KPI’s, deliverables, requirement</w:t>
            </w:r>
            <w:r w:rsidR="00146A4A">
              <w:rPr>
                <w:rFonts w:ascii="Arial" w:hAnsi="Arial" w:cs="Arial"/>
              </w:rPr>
              <w:t xml:space="preserve"> etc</w:t>
            </w:r>
            <w:r>
              <w:rPr>
                <w:rFonts w:ascii="Arial" w:hAnsi="Arial" w:cs="Arial"/>
              </w:rPr>
              <w:t xml:space="preserve"> is reviewed on a regular basis</w:t>
            </w:r>
            <w:r w:rsidR="00146A4A">
              <w:rPr>
                <w:rFonts w:ascii="Arial" w:hAnsi="Arial" w:cs="Arial"/>
              </w:rPr>
              <w:t xml:space="preserve"> and formally updated to reflect current position as and when require</w:t>
            </w:r>
            <w:r w:rsidR="00FE6805">
              <w:rPr>
                <w:rFonts w:ascii="Arial" w:hAnsi="Arial" w:cs="Arial"/>
              </w:rPr>
              <w:t>d</w:t>
            </w:r>
          </w:p>
          <w:p w14:paraId="136E825F" w14:textId="77777777" w:rsidR="00FE6805" w:rsidRPr="00146A4A" w:rsidRDefault="00FE6805" w:rsidP="0080344A">
            <w:pPr>
              <w:pStyle w:val="ListParagraph"/>
              <w:jc w:val="both"/>
              <w:rPr>
                <w:rFonts w:ascii="Arial" w:hAnsi="Arial" w:cs="Arial"/>
              </w:rPr>
            </w:pPr>
          </w:p>
          <w:p w14:paraId="20C95827" w14:textId="65F4242E" w:rsidR="00AD07FC" w:rsidRDefault="0037470F" w:rsidP="0080344A">
            <w:pPr>
              <w:jc w:val="both"/>
              <w:rPr>
                <w:rFonts w:ascii="Arial" w:hAnsi="Arial" w:cs="Arial"/>
              </w:rPr>
            </w:pPr>
            <w:r>
              <w:rPr>
                <w:rFonts w:ascii="Arial" w:hAnsi="Arial" w:cs="Arial"/>
              </w:rPr>
              <w:t>It should be noted that</w:t>
            </w:r>
            <w:r w:rsidR="00FE6805">
              <w:rPr>
                <w:rFonts w:ascii="Arial" w:hAnsi="Arial" w:cs="Arial"/>
              </w:rPr>
              <w:t>,</w:t>
            </w:r>
            <w:r>
              <w:rPr>
                <w:rFonts w:ascii="Arial" w:hAnsi="Arial" w:cs="Arial"/>
              </w:rPr>
              <w:t xml:space="preserve"> whilst all of the above are elements that should be included within contract management, it </w:t>
            </w:r>
            <w:r w:rsidR="00FE6805">
              <w:rPr>
                <w:rFonts w:ascii="Arial" w:hAnsi="Arial" w:cs="Arial"/>
              </w:rPr>
              <w:t>should be set at a level that is proportionate and relevant to the provision being managed.</w:t>
            </w:r>
          </w:p>
          <w:p w14:paraId="5F3DE025" w14:textId="77777777" w:rsidR="00E21FA9" w:rsidRPr="00B02EA1" w:rsidRDefault="00E21FA9" w:rsidP="0080344A">
            <w:pPr>
              <w:jc w:val="both"/>
              <w:rPr>
                <w:rFonts w:ascii="Arial" w:hAnsi="Arial" w:cs="Arial"/>
              </w:rPr>
            </w:pPr>
          </w:p>
          <w:p w14:paraId="106F159E" w14:textId="5DA9DBEA" w:rsidR="00FE6805" w:rsidRDefault="00B02EA1" w:rsidP="0080344A">
            <w:pPr>
              <w:jc w:val="both"/>
              <w:rPr>
                <w:rFonts w:ascii="Arial" w:hAnsi="Arial" w:cs="Arial"/>
              </w:rPr>
            </w:pPr>
            <w:r w:rsidRPr="00B02EA1">
              <w:rPr>
                <w:rFonts w:ascii="Arial" w:hAnsi="Arial" w:cs="Arial"/>
              </w:rPr>
              <w:t>All Contracts should contain a dispute resolution procedure. If a contractor raises a dispute</w:t>
            </w:r>
            <w:r w:rsidR="00FE6805">
              <w:rPr>
                <w:rFonts w:ascii="Arial" w:hAnsi="Arial" w:cs="Arial"/>
              </w:rPr>
              <w:t xml:space="preserve">, </w:t>
            </w:r>
            <w:r w:rsidRPr="00B02EA1">
              <w:rPr>
                <w:rFonts w:ascii="Arial" w:hAnsi="Arial" w:cs="Arial"/>
              </w:rPr>
              <w:t xml:space="preserve">which is not clearly within the terms of a contract, the </w:t>
            </w:r>
            <w:r w:rsidR="00FE6805">
              <w:rPr>
                <w:rFonts w:ascii="Arial" w:hAnsi="Arial" w:cs="Arial"/>
              </w:rPr>
              <w:t>contract manager</w:t>
            </w:r>
            <w:r w:rsidRPr="00B02EA1">
              <w:rPr>
                <w:rFonts w:ascii="Arial" w:hAnsi="Arial" w:cs="Arial"/>
              </w:rPr>
              <w:t xml:space="preserve"> must not </w:t>
            </w:r>
            <w:r w:rsidR="00FE6805">
              <w:rPr>
                <w:rFonts w:ascii="Arial" w:hAnsi="Arial" w:cs="Arial"/>
              </w:rPr>
              <w:t xml:space="preserve">enter into any form of </w:t>
            </w:r>
            <w:r w:rsidRPr="00B02EA1">
              <w:rPr>
                <w:rFonts w:ascii="Arial" w:hAnsi="Arial" w:cs="Arial"/>
              </w:rPr>
              <w:t>negotiat</w:t>
            </w:r>
            <w:r w:rsidR="00FE6805">
              <w:rPr>
                <w:rFonts w:ascii="Arial" w:hAnsi="Arial" w:cs="Arial"/>
              </w:rPr>
              <w:t xml:space="preserve">ion regarding </w:t>
            </w:r>
            <w:r w:rsidRPr="00B02EA1">
              <w:rPr>
                <w:rFonts w:ascii="Arial" w:hAnsi="Arial" w:cs="Arial"/>
              </w:rPr>
              <w:t xml:space="preserve">a settlement until </w:t>
            </w:r>
            <w:r w:rsidR="00FE6805">
              <w:rPr>
                <w:rFonts w:ascii="Arial" w:hAnsi="Arial" w:cs="Arial"/>
              </w:rPr>
              <w:t>discussions have been held with the relevant Assistant Director, The City Solicitor and the Chief Finance Officer.</w:t>
            </w:r>
          </w:p>
          <w:p w14:paraId="23FF890E" w14:textId="71243CE2" w:rsidR="00B02EA1" w:rsidRPr="00FE6805" w:rsidRDefault="00B02EA1" w:rsidP="0080344A">
            <w:pPr>
              <w:jc w:val="both"/>
              <w:rPr>
                <w:rFonts w:ascii="Arial" w:hAnsi="Arial" w:cs="Arial"/>
                <w:color w:val="FF0000"/>
              </w:rPr>
            </w:pPr>
          </w:p>
        </w:tc>
      </w:tr>
      <w:tr w:rsidR="0044303B" w:rsidRPr="007C1C60" w14:paraId="5FF25FDF" w14:textId="77777777" w:rsidTr="00800AB8">
        <w:tc>
          <w:tcPr>
            <w:tcW w:w="988" w:type="dxa"/>
          </w:tcPr>
          <w:p w14:paraId="3347E568" w14:textId="602BFD80" w:rsidR="0044303B" w:rsidRPr="007C1C60" w:rsidRDefault="007C1C60" w:rsidP="0080344A">
            <w:pPr>
              <w:jc w:val="both"/>
              <w:rPr>
                <w:rFonts w:ascii="Arial" w:hAnsi="Arial" w:cs="Arial"/>
                <w:b/>
                <w:bCs/>
              </w:rPr>
            </w:pPr>
            <w:r w:rsidRPr="007C1C60">
              <w:rPr>
                <w:rFonts w:ascii="Arial" w:hAnsi="Arial" w:cs="Arial"/>
                <w:b/>
                <w:bCs/>
              </w:rPr>
              <w:t>12.1</w:t>
            </w:r>
          </w:p>
        </w:tc>
        <w:tc>
          <w:tcPr>
            <w:tcW w:w="8028" w:type="dxa"/>
          </w:tcPr>
          <w:p w14:paraId="0CCD58BC" w14:textId="27CDF248" w:rsidR="0044303B" w:rsidRDefault="007C1C60" w:rsidP="0080344A">
            <w:pPr>
              <w:jc w:val="both"/>
              <w:rPr>
                <w:rFonts w:ascii="Arial" w:hAnsi="Arial" w:cs="Arial"/>
                <w:b/>
                <w:bCs/>
              </w:rPr>
            </w:pPr>
            <w:r w:rsidRPr="007C1C60">
              <w:rPr>
                <w:rFonts w:ascii="Arial" w:hAnsi="Arial" w:cs="Arial"/>
                <w:b/>
                <w:bCs/>
              </w:rPr>
              <w:t>Contract Management Risk Assessment</w:t>
            </w:r>
            <w:r w:rsidR="00C42F78">
              <w:rPr>
                <w:rFonts w:ascii="Arial" w:hAnsi="Arial" w:cs="Arial"/>
                <w:b/>
                <w:bCs/>
              </w:rPr>
              <w:t xml:space="preserve"> </w:t>
            </w:r>
          </w:p>
          <w:p w14:paraId="6838A3D7" w14:textId="14664A50" w:rsidR="007C1C60" w:rsidRPr="007C1C60" w:rsidRDefault="007C1C60" w:rsidP="0080344A">
            <w:pPr>
              <w:jc w:val="both"/>
              <w:rPr>
                <w:rFonts w:ascii="Arial" w:hAnsi="Arial" w:cs="Arial"/>
                <w:b/>
                <w:bCs/>
              </w:rPr>
            </w:pPr>
          </w:p>
        </w:tc>
      </w:tr>
      <w:tr w:rsidR="007C1C60" w:rsidRPr="00812E01" w14:paraId="2DA57592" w14:textId="77777777" w:rsidTr="00800AB8">
        <w:tc>
          <w:tcPr>
            <w:tcW w:w="988" w:type="dxa"/>
          </w:tcPr>
          <w:p w14:paraId="17013E8B" w14:textId="77777777" w:rsidR="007C1C60" w:rsidRPr="00F83EB4" w:rsidRDefault="007C1C60" w:rsidP="0080344A">
            <w:pPr>
              <w:jc w:val="both"/>
              <w:rPr>
                <w:rFonts w:ascii="Arial" w:hAnsi="Arial" w:cs="Arial"/>
                <w:b/>
                <w:bCs/>
              </w:rPr>
            </w:pPr>
          </w:p>
        </w:tc>
        <w:tc>
          <w:tcPr>
            <w:tcW w:w="8028" w:type="dxa"/>
          </w:tcPr>
          <w:p w14:paraId="57640EB7" w14:textId="3A5399C5" w:rsidR="007C1C60" w:rsidRDefault="004572B1" w:rsidP="0080344A">
            <w:pPr>
              <w:jc w:val="both"/>
              <w:rPr>
                <w:rFonts w:ascii="Arial" w:hAnsi="Arial" w:cs="Arial"/>
              </w:rPr>
            </w:pPr>
            <w:r>
              <w:rPr>
                <w:rFonts w:ascii="Arial" w:hAnsi="Arial" w:cs="Arial"/>
              </w:rPr>
              <w:t>The following table</w:t>
            </w:r>
            <w:r w:rsidR="004B7376">
              <w:rPr>
                <w:rFonts w:ascii="Arial" w:hAnsi="Arial" w:cs="Arial"/>
              </w:rPr>
              <w:t>,</w:t>
            </w:r>
            <w:r>
              <w:rPr>
                <w:rFonts w:ascii="Arial" w:hAnsi="Arial" w:cs="Arial"/>
              </w:rPr>
              <w:t xml:space="preserve"> </w:t>
            </w:r>
            <w:r w:rsidR="004B7376">
              <w:rPr>
                <w:rFonts w:ascii="Arial" w:hAnsi="Arial" w:cs="Arial"/>
              </w:rPr>
              <w:t xml:space="preserve">based on the Council’s Contract Tiering Tool, </w:t>
            </w:r>
            <w:r>
              <w:rPr>
                <w:rFonts w:ascii="Arial" w:hAnsi="Arial" w:cs="Arial"/>
              </w:rPr>
              <w:t>sets out the frequency of which contract management meetings should be undertaken</w:t>
            </w:r>
            <w:r w:rsidR="004B7376">
              <w:rPr>
                <w:rFonts w:ascii="Arial" w:hAnsi="Arial" w:cs="Arial"/>
              </w:rPr>
              <w:t xml:space="preserve">.  </w:t>
            </w:r>
            <w:r>
              <w:rPr>
                <w:rFonts w:ascii="Arial" w:hAnsi="Arial" w:cs="Arial"/>
              </w:rPr>
              <w:t xml:space="preserve">The requirement for contract management meetings should be </w:t>
            </w:r>
            <w:r w:rsidR="004B7376">
              <w:rPr>
                <w:rFonts w:ascii="Arial" w:hAnsi="Arial" w:cs="Arial"/>
              </w:rPr>
              <w:t xml:space="preserve">clearly </w:t>
            </w:r>
            <w:r>
              <w:rPr>
                <w:rFonts w:ascii="Arial" w:hAnsi="Arial" w:cs="Arial"/>
              </w:rPr>
              <w:t xml:space="preserve">set out in the </w:t>
            </w:r>
            <w:r w:rsidR="004B7376">
              <w:rPr>
                <w:rFonts w:ascii="Arial" w:hAnsi="Arial" w:cs="Arial"/>
              </w:rPr>
              <w:t>contract documentation.</w:t>
            </w:r>
          </w:p>
          <w:tbl>
            <w:tblPr>
              <w:tblStyle w:val="TableGrid"/>
              <w:tblW w:w="0" w:type="auto"/>
              <w:tblLook w:val="04A0" w:firstRow="1" w:lastRow="0" w:firstColumn="1" w:lastColumn="0" w:noHBand="0" w:noVBand="1"/>
            </w:tblPr>
            <w:tblGrid>
              <w:gridCol w:w="2439"/>
              <w:gridCol w:w="5103"/>
            </w:tblGrid>
            <w:tr w:rsidR="007C1C60" w14:paraId="15944D11" w14:textId="77777777" w:rsidTr="003018A3">
              <w:tc>
                <w:tcPr>
                  <w:tcW w:w="2439" w:type="dxa"/>
                </w:tcPr>
                <w:p w14:paraId="65811C15" w14:textId="77777777" w:rsidR="007C1C60" w:rsidRDefault="007C1C60" w:rsidP="0080344A">
                  <w:pPr>
                    <w:jc w:val="both"/>
                    <w:rPr>
                      <w:rFonts w:ascii="Arial" w:hAnsi="Arial" w:cs="Arial"/>
                    </w:rPr>
                  </w:pPr>
                  <w:r>
                    <w:rPr>
                      <w:rFonts w:ascii="Arial" w:hAnsi="Arial" w:cs="Arial"/>
                    </w:rPr>
                    <w:t>Total Value of Contract (£)</w:t>
                  </w:r>
                </w:p>
                <w:p w14:paraId="251F2EEB" w14:textId="77777777" w:rsidR="007C1C60" w:rsidRDefault="007C1C60" w:rsidP="0080344A">
                  <w:pPr>
                    <w:jc w:val="both"/>
                    <w:rPr>
                      <w:rFonts w:ascii="Arial" w:hAnsi="Arial" w:cs="Arial"/>
                    </w:rPr>
                  </w:pPr>
                </w:p>
              </w:tc>
              <w:tc>
                <w:tcPr>
                  <w:tcW w:w="5103" w:type="dxa"/>
                </w:tcPr>
                <w:p w14:paraId="3857A651" w14:textId="77777777" w:rsidR="007C1C60" w:rsidRDefault="007C1C60" w:rsidP="0080344A">
                  <w:pPr>
                    <w:jc w:val="both"/>
                    <w:rPr>
                      <w:rFonts w:ascii="Arial" w:hAnsi="Arial" w:cs="Arial"/>
                    </w:rPr>
                  </w:pPr>
                  <w:r>
                    <w:rPr>
                      <w:rFonts w:ascii="Arial" w:hAnsi="Arial" w:cs="Arial"/>
                    </w:rPr>
                    <w:t>Process to Be Followed</w:t>
                  </w:r>
                </w:p>
              </w:tc>
            </w:tr>
            <w:tr w:rsidR="007C1C60" w14:paraId="72452DF0" w14:textId="77777777" w:rsidTr="003018A3">
              <w:tc>
                <w:tcPr>
                  <w:tcW w:w="2439" w:type="dxa"/>
                </w:tcPr>
                <w:p w14:paraId="755D3E45" w14:textId="77777777" w:rsidR="007C1C60" w:rsidRDefault="007C1C60" w:rsidP="0080344A">
                  <w:pPr>
                    <w:jc w:val="both"/>
                    <w:rPr>
                      <w:rFonts w:ascii="Arial" w:hAnsi="Arial" w:cs="Arial"/>
                    </w:rPr>
                  </w:pPr>
                  <w:r>
                    <w:rPr>
                      <w:rFonts w:ascii="Arial" w:hAnsi="Arial" w:cs="Arial"/>
                    </w:rPr>
                    <w:t>Value is Under Current Threshold for Goods &amp; Services but includes for Works, LTR, Concessions etc.</w:t>
                  </w:r>
                </w:p>
                <w:p w14:paraId="152AC6A5" w14:textId="77777777" w:rsidR="007C1C60" w:rsidRDefault="007C1C60" w:rsidP="0080344A">
                  <w:pPr>
                    <w:jc w:val="both"/>
                    <w:rPr>
                      <w:rFonts w:ascii="Arial" w:hAnsi="Arial" w:cs="Arial"/>
                    </w:rPr>
                  </w:pPr>
                </w:p>
              </w:tc>
              <w:tc>
                <w:tcPr>
                  <w:tcW w:w="5103" w:type="dxa"/>
                </w:tcPr>
                <w:p w14:paraId="4515CCFB" w14:textId="609EA666" w:rsidR="004B7376" w:rsidRDefault="004B7376" w:rsidP="0080344A">
                  <w:pPr>
                    <w:jc w:val="both"/>
                    <w:rPr>
                      <w:rFonts w:ascii="Arial" w:hAnsi="Arial" w:cs="Arial"/>
                    </w:rPr>
                  </w:pPr>
                  <w:r>
                    <w:rPr>
                      <w:rFonts w:ascii="Arial" w:hAnsi="Arial" w:cs="Arial"/>
                    </w:rPr>
                    <w:t>Six</w:t>
                  </w:r>
                  <w:r w:rsidR="007C1C60">
                    <w:rPr>
                      <w:rFonts w:ascii="Arial" w:hAnsi="Arial" w:cs="Arial"/>
                    </w:rPr>
                    <w:t xml:space="preserve"> monthly </w:t>
                  </w:r>
                  <w:r>
                    <w:rPr>
                      <w:rFonts w:ascii="Arial" w:hAnsi="Arial" w:cs="Arial"/>
                    </w:rPr>
                    <w:t xml:space="preserve">contract meetings </w:t>
                  </w:r>
                  <w:r w:rsidR="00FB152B">
                    <w:rPr>
                      <w:rFonts w:ascii="Arial" w:hAnsi="Arial" w:cs="Arial"/>
                    </w:rPr>
                    <w:t>initially but</w:t>
                  </w:r>
                  <w:r>
                    <w:rPr>
                      <w:rFonts w:ascii="Arial" w:hAnsi="Arial" w:cs="Arial"/>
                    </w:rPr>
                    <w:t xml:space="preserve"> can be flexed to annual if no issues or concerns with contract </w:t>
                  </w:r>
                  <w:r w:rsidR="00FB152B">
                    <w:rPr>
                      <w:rFonts w:ascii="Arial" w:hAnsi="Arial" w:cs="Arial"/>
                    </w:rPr>
                    <w:t>deliver</w:t>
                  </w:r>
                  <w:r>
                    <w:rPr>
                      <w:rFonts w:ascii="Arial" w:hAnsi="Arial" w:cs="Arial"/>
                    </w:rPr>
                    <w:t>.</w:t>
                  </w:r>
                </w:p>
                <w:p w14:paraId="796E0223" w14:textId="77777777" w:rsidR="004B7376" w:rsidRDefault="004B7376" w:rsidP="0080344A">
                  <w:pPr>
                    <w:jc w:val="both"/>
                    <w:rPr>
                      <w:rFonts w:ascii="Arial" w:hAnsi="Arial" w:cs="Arial"/>
                    </w:rPr>
                  </w:pPr>
                </w:p>
                <w:p w14:paraId="39E67D40" w14:textId="0CCBF05F" w:rsidR="007C1C60" w:rsidRDefault="007C1C60" w:rsidP="0080344A">
                  <w:pPr>
                    <w:jc w:val="both"/>
                    <w:rPr>
                      <w:rFonts w:ascii="Arial" w:hAnsi="Arial" w:cs="Arial"/>
                    </w:rPr>
                  </w:pPr>
                  <w:r>
                    <w:rPr>
                      <w:rFonts w:ascii="Arial" w:hAnsi="Arial" w:cs="Arial"/>
                    </w:rPr>
                    <w:t xml:space="preserve">Where contract includes for delivery of specific events a formal post event debrief meeting should take place. </w:t>
                  </w:r>
                </w:p>
                <w:p w14:paraId="251358DF" w14:textId="2E9C3DEC" w:rsidR="004B7376" w:rsidRDefault="004B7376" w:rsidP="0080344A">
                  <w:pPr>
                    <w:jc w:val="both"/>
                    <w:rPr>
                      <w:rFonts w:ascii="Arial" w:hAnsi="Arial" w:cs="Arial"/>
                    </w:rPr>
                  </w:pPr>
                </w:p>
              </w:tc>
            </w:tr>
            <w:tr w:rsidR="007C1C60" w14:paraId="78704360" w14:textId="77777777" w:rsidTr="00815A2E">
              <w:tc>
                <w:tcPr>
                  <w:tcW w:w="2439" w:type="dxa"/>
                </w:tcPr>
                <w:p w14:paraId="6300429A" w14:textId="4F6BFEA8" w:rsidR="007C1C60" w:rsidRDefault="007C1C60" w:rsidP="0080344A">
                  <w:pPr>
                    <w:jc w:val="both"/>
                    <w:rPr>
                      <w:rFonts w:ascii="Arial" w:hAnsi="Arial" w:cs="Arial"/>
                    </w:rPr>
                  </w:pPr>
                  <w:r>
                    <w:rPr>
                      <w:rFonts w:ascii="Arial" w:hAnsi="Arial" w:cs="Arial"/>
                    </w:rPr>
                    <w:t>Over threshold for goods &amp; services but below £2</w:t>
                  </w:r>
                  <w:r w:rsidR="00322D92">
                    <w:rPr>
                      <w:rFonts w:ascii="Arial" w:hAnsi="Arial" w:cs="Arial"/>
                    </w:rPr>
                    <w:t>.5</w:t>
                  </w:r>
                  <w:r>
                    <w:rPr>
                      <w:rFonts w:ascii="Arial" w:hAnsi="Arial" w:cs="Arial"/>
                    </w:rPr>
                    <w:t xml:space="preserve">m - Works Contract only </w:t>
                  </w:r>
                </w:p>
              </w:tc>
              <w:tc>
                <w:tcPr>
                  <w:tcW w:w="5103" w:type="dxa"/>
                  <w:shd w:val="clear" w:color="auto" w:fill="auto"/>
                </w:tcPr>
                <w:p w14:paraId="46F03F61" w14:textId="2A1325FB" w:rsidR="004B7376" w:rsidRDefault="004B7376" w:rsidP="0080344A">
                  <w:pPr>
                    <w:jc w:val="both"/>
                    <w:rPr>
                      <w:rFonts w:ascii="Arial" w:hAnsi="Arial" w:cs="Arial"/>
                    </w:rPr>
                  </w:pPr>
                  <w:r w:rsidRPr="00982358">
                    <w:rPr>
                      <w:rFonts w:ascii="Arial" w:hAnsi="Arial" w:cs="Arial"/>
                    </w:rPr>
                    <w:t>Goods</w:t>
                  </w:r>
                  <w:r>
                    <w:rPr>
                      <w:rFonts w:ascii="Arial" w:hAnsi="Arial" w:cs="Arial"/>
                    </w:rPr>
                    <w:t xml:space="preserve"> &amp; Services should have in place q</w:t>
                  </w:r>
                  <w:r w:rsidRPr="00982358">
                    <w:rPr>
                      <w:rFonts w:ascii="Arial" w:hAnsi="Arial" w:cs="Arial"/>
                    </w:rPr>
                    <w:t>uarterly contract m</w:t>
                  </w:r>
                  <w:r>
                    <w:rPr>
                      <w:rFonts w:ascii="Arial" w:hAnsi="Arial" w:cs="Arial"/>
                    </w:rPr>
                    <w:t>anagement</w:t>
                  </w:r>
                  <w:r w:rsidRPr="00982358">
                    <w:rPr>
                      <w:rFonts w:ascii="Arial" w:hAnsi="Arial" w:cs="Arial"/>
                    </w:rPr>
                    <w:t xml:space="preserve"> </w:t>
                  </w:r>
                  <w:r>
                    <w:rPr>
                      <w:rFonts w:ascii="Arial" w:hAnsi="Arial" w:cs="Arial"/>
                    </w:rPr>
                    <w:t xml:space="preserve">meetings initially </w:t>
                  </w:r>
                  <w:r w:rsidRPr="00982358">
                    <w:rPr>
                      <w:rFonts w:ascii="Arial" w:hAnsi="Arial" w:cs="Arial"/>
                    </w:rPr>
                    <w:t xml:space="preserve">but can be </w:t>
                  </w:r>
                  <w:r>
                    <w:rPr>
                      <w:rFonts w:ascii="Arial" w:hAnsi="Arial" w:cs="Arial"/>
                    </w:rPr>
                    <w:t>flexed to half yearly</w:t>
                  </w:r>
                  <w:r w:rsidRPr="00982358">
                    <w:rPr>
                      <w:rFonts w:ascii="Arial" w:hAnsi="Arial" w:cs="Arial"/>
                    </w:rPr>
                    <w:t xml:space="preserve"> if no issues</w:t>
                  </w:r>
                  <w:r>
                    <w:rPr>
                      <w:rFonts w:ascii="Arial" w:hAnsi="Arial" w:cs="Arial"/>
                    </w:rPr>
                    <w:t xml:space="preserve"> or concerns with contract delivery</w:t>
                  </w:r>
                  <w:r w:rsidRPr="00982358">
                    <w:rPr>
                      <w:rFonts w:ascii="Arial" w:hAnsi="Arial" w:cs="Arial"/>
                    </w:rPr>
                    <w:t xml:space="preserve">.  </w:t>
                  </w:r>
                </w:p>
                <w:p w14:paraId="2EAB08FB" w14:textId="77777777" w:rsidR="004B7376" w:rsidRDefault="004B7376" w:rsidP="0080344A">
                  <w:pPr>
                    <w:jc w:val="both"/>
                    <w:rPr>
                      <w:rFonts w:ascii="Arial" w:hAnsi="Arial" w:cs="Arial"/>
                    </w:rPr>
                  </w:pPr>
                </w:p>
                <w:p w14:paraId="05C8DB63" w14:textId="5BD7E4F9" w:rsidR="004B7376" w:rsidRDefault="004B7376" w:rsidP="0080344A">
                  <w:pPr>
                    <w:jc w:val="both"/>
                    <w:rPr>
                      <w:rFonts w:ascii="Arial" w:hAnsi="Arial" w:cs="Arial"/>
                    </w:rPr>
                  </w:pPr>
                  <w:r w:rsidRPr="00982358">
                    <w:rPr>
                      <w:rFonts w:ascii="Arial" w:hAnsi="Arial" w:cs="Arial"/>
                    </w:rPr>
                    <w:t xml:space="preserve">Works will be monthly </w:t>
                  </w:r>
                  <w:r>
                    <w:rPr>
                      <w:rFonts w:ascii="Arial" w:hAnsi="Arial" w:cs="Arial"/>
                    </w:rPr>
                    <w:t xml:space="preserve">project </w:t>
                  </w:r>
                  <w:r w:rsidRPr="00982358">
                    <w:rPr>
                      <w:rFonts w:ascii="Arial" w:hAnsi="Arial" w:cs="Arial"/>
                    </w:rPr>
                    <w:t>meetings</w:t>
                  </w:r>
                  <w:r>
                    <w:rPr>
                      <w:rFonts w:ascii="Arial" w:hAnsi="Arial" w:cs="Arial"/>
                    </w:rPr>
                    <w:t>.</w:t>
                  </w:r>
                </w:p>
                <w:p w14:paraId="1C07F5E0" w14:textId="6DC71512" w:rsidR="004B7376" w:rsidRDefault="004B7376" w:rsidP="0080344A">
                  <w:pPr>
                    <w:jc w:val="both"/>
                    <w:rPr>
                      <w:rFonts w:ascii="Arial" w:hAnsi="Arial" w:cs="Arial"/>
                    </w:rPr>
                  </w:pPr>
                </w:p>
              </w:tc>
            </w:tr>
            <w:tr w:rsidR="007C1C60" w14:paraId="4276F566" w14:textId="77777777" w:rsidTr="003018A3">
              <w:tc>
                <w:tcPr>
                  <w:tcW w:w="2439" w:type="dxa"/>
                </w:tcPr>
                <w:p w14:paraId="05D5B224" w14:textId="35D9912F" w:rsidR="007C1C60" w:rsidRDefault="007C1C60" w:rsidP="0080344A">
                  <w:pPr>
                    <w:jc w:val="both"/>
                    <w:rPr>
                      <w:rFonts w:ascii="Arial" w:hAnsi="Arial" w:cs="Arial"/>
                    </w:rPr>
                  </w:pPr>
                  <w:r>
                    <w:rPr>
                      <w:rFonts w:ascii="Arial" w:hAnsi="Arial" w:cs="Arial"/>
                    </w:rPr>
                    <w:lastRenderedPageBreak/>
                    <w:t>Goods &amp; Services over threshold plus works over £2</w:t>
                  </w:r>
                  <w:r w:rsidR="00322D92">
                    <w:rPr>
                      <w:rFonts w:ascii="Arial" w:hAnsi="Arial" w:cs="Arial"/>
                    </w:rPr>
                    <w:t>.5</w:t>
                  </w:r>
                  <w:r>
                    <w:rPr>
                      <w:rFonts w:ascii="Arial" w:hAnsi="Arial" w:cs="Arial"/>
                    </w:rPr>
                    <w:t>m</w:t>
                  </w:r>
                </w:p>
                <w:p w14:paraId="721FB0B8" w14:textId="77777777" w:rsidR="007C1C60" w:rsidRDefault="007C1C60" w:rsidP="0080344A">
                  <w:pPr>
                    <w:jc w:val="both"/>
                    <w:rPr>
                      <w:rFonts w:ascii="Arial" w:hAnsi="Arial" w:cs="Arial"/>
                    </w:rPr>
                  </w:pPr>
                </w:p>
              </w:tc>
              <w:tc>
                <w:tcPr>
                  <w:tcW w:w="5103" w:type="dxa"/>
                </w:tcPr>
                <w:p w14:paraId="44CB720A" w14:textId="77777777" w:rsidR="007C1C60" w:rsidRPr="00E21218" w:rsidRDefault="007C1C60" w:rsidP="0080344A">
                  <w:pPr>
                    <w:jc w:val="both"/>
                    <w:rPr>
                      <w:rFonts w:ascii="Arial" w:hAnsi="Arial" w:cs="Arial"/>
                    </w:rPr>
                  </w:pPr>
                  <w:r>
                    <w:rPr>
                      <w:rFonts w:ascii="Arial" w:hAnsi="Arial" w:cs="Arial"/>
                    </w:rPr>
                    <w:t xml:space="preserve">All contracts to be </w:t>
                  </w:r>
                  <w:r w:rsidRPr="00E21218">
                    <w:rPr>
                      <w:rFonts w:ascii="Arial" w:hAnsi="Arial" w:cs="Arial"/>
                    </w:rPr>
                    <w:t>subject to tiering tool and ranked:</w:t>
                  </w:r>
                </w:p>
                <w:p w14:paraId="57545DB5" w14:textId="5A958881" w:rsidR="004B7376" w:rsidRDefault="007C1C60" w:rsidP="0080344A">
                  <w:pPr>
                    <w:pStyle w:val="ListParagraph"/>
                    <w:numPr>
                      <w:ilvl w:val="3"/>
                      <w:numId w:val="20"/>
                    </w:numPr>
                    <w:ind w:left="745" w:hanging="426"/>
                    <w:jc w:val="both"/>
                    <w:rPr>
                      <w:rFonts w:ascii="Arial" w:hAnsi="Arial" w:cs="Arial"/>
                    </w:rPr>
                  </w:pPr>
                  <w:r w:rsidRPr="00982358">
                    <w:rPr>
                      <w:rFonts w:ascii="Arial" w:hAnsi="Arial" w:cs="Arial"/>
                    </w:rPr>
                    <w:t>Bronze</w:t>
                  </w:r>
                  <w:r>
                    <w:rPr>
                      <w:rFonts w:ascii="Arial" w:hAnsi="Arial" w:cs="Arial"/>
                    </w:rPr>
                    <w:t xml:space="preserve"> </w:t>
                  </w:r>
                  <w:r w:rsidR="0035355D">
                    <w:rPr>
                      <w:rFonts w:ascii="Arial" w:hAnsi="Arial" w:cs="Arial"/>
                    </w:rPr>
                    <w:t xml:space="preserve">- </w:t>
                  </w:r>
                  <w:r w:rsidR="0035355D" w:rsidRPr="00982358">
                    <w:rPr>
                      <w:rFonts w:ascii="Arial" w:hAnsi="Arial" w:cs="Arial"/>
                    </w:rPr>
                    <w:t>Goods</w:t>
                  </w:r>
                  <w:r>
                    <w:rPr>
                      <w:rFonts w:ascii="Arial" w:hAnsi="Arial" w:cs="Arial"/>
                    </w:rPr>
                    <w:t xml:space="preserve"> &amp; Services should have in place q</w:t>
                  </w:r>
                  <w:r w:rsidRPr="00982358">
                    <w:rPr>
                      <w:rFonts w:ascii="Arial" w:hAnsi="Arial" w:cs="Arial"/>
                    </w:rPr>
                    <w:t>uarterly contract m</w:t>
                  </w:r>
                  <w:r>
                    <w:rPr>
                      <w:rFonts w:ascii="Arial" w:hAnsi="Arial" w:cs="Arial"/>
                    </w:rPr>
                    <w:t>anagement</w:t>
                  </w:r>
                  <w:r w:rsidRPr="00982358">
                    <w:rPr>
                      <w:rFonts w:ascii="Arial" w:hAnsi="Arial" w:cs="Arial"/>
                    </w:rPr>
                    <w:t xml:space="preserve"> </w:t>
                  </w:r>
                  <w:r>
                    <w:rPr>
                      <w:rFonts w:ascii="Arial" w:hAnsi="Arial" w:cs="Arial"/>
                    </w:rPr>
                    <w:t xml:space="preserve">meetings initially </w:t>
                  </w:r>
                  <w:r w:rsidRPr="00982358">
                    <w:rPr>
                      <w:rFonts w:ascii="Arial" w:hAnsi="Arial" w:cs="Arial"/>
                    </w:rPr>
                    <w:t xml:space="preserve">but can be </w:t>
                  </w:r>
                  <w:r w:rsidR="004B7376">
                    <w:rPr>
                      <w:rFonts w:ascii="Arial" w:hAnsi="Arial" w:cs="Arial"/>
                    </w:rPr>
                    <w:t>flexed to half yearly</w:t>
                  </w:r>
                  <w:r w:rsidR="004B7376" w:rsidRPr="00982358">
                    <w:rPr>
                      <w:rFonts w:ascii="Arial" w:hAnsi="Arial" w:cs="Arial"/>
                    </w:rPr>
                    <w:t xml:space="preserve"> if no issues</w:t>
                  </w:r>
                  <w:r w:rsidR="004B7376">
                    <w:rPr>
                      <w:rFonts w:ascii="Arial" w:hAnsi="Arial" w:cs="Arial"/>
                    </w:rPr>
                    <w:t xml:space="preserve"> or concerns with contract delivery</w:t>
                  </w:r>
                  <w:r w:rsidRPr="00982358">
                    <w:rPr>
                      <w:rFonts w:ascii="Arial" w:hAnsi="Arial" w:cs="Arial"/>
                    </w:rPr>
                    <w:t xml:space="preserve"> </w:t>
                  </w:r>
                </w:p>
                <w:p w14:paraId="4BE2B263" w14:textId="105C05E7" w:rsidR="007C1C60" w:rsidRPr="004029E2" w:rsidRDefault="007C1C60" w:rsidP="004029E2">
                  <w:pPr>
                    <w:ind w:left="319"/>
                    <w:jc w:val="both"/>
                    <w:rPr>
                      <w:rFonts w:ascii="Arial" w:hAnsi="Arial" w:cs="Arial"/>
                    </w:rPr>
                  </w:pPr>
                  <w:r w:rsidRPr="004029E2">
                    <w:rPr>
                      <w:rFonts w:ascii="Arial" w:hAnsi="Arial" w:cs="Arial"/>
                    </w:rPr>
                    <w:t xml:space="preserve">Works will be monthly </w:t>
                  </w:r>
                  <w:r w:rsidR="004B7376">
                    <w:rPr>
                      <w:rFonts w:ascii="Arial" w:hAnsi="Arial" w:cs="Arial"/>
                    </w:rPr>
                    <w:t xml:space="preserve">project </w:t>
                  </w:r>
                  <w:r w:rsidRPr="004029E2">
                    <w:rPr>
                      <w:rFonts w:ascii="Arial" w:hAnsi="Arial" w:cs="Arial"/>
                    </w:rPr>
                    <w:t>meetings.</w:t>
                  </w:r>
                </w:p>
                <w:p w14:paraId="52E2681D" w14:textId="77777777" w:rsidR="007C1C60" w:rsidRDefault="007C1C60" w:rsidP="0080344A">
                  <w:pPr>
                    <w:pStyle w:val="ListParagraph"/>
                    <w:ind w:left="745"/>
                    <w:jc w:val="both"/>
                    <w:rPr>
                      <w:rFonts w:ascii="Arial" w:hAnsi="Arial" w:cs="Arial"/>
                    </w:rPr>
                  </w:pPr>
                </w:p>
                <w:p w14:paraId="3E22BD47" w14:textId="77777777" w:rsidR="004B7376" w:rsidRDefault="007C1C60" w:rsidP="004B7376">
                  <w:pPr>
                    <w:pStyle w:val="ListParagraph"/>
                    <w:numPr>
                      <w:ilvl w:val="3"/>
                      <w:numId w:val="20"/>
                    </w:numPr>
                    <w:ind w:left="745" w:hanging="426"/>
                    <w:jc w:val="both"/>
                    <w:rPr>
                      <w:rFonts w:ascii="Arial" w:hAnsi="Arial" w:cs="Arial"/>
                    </w:rPr>
                  </w:pPr>
                  <w:r w:rsidRPr="00982358">
                    <w:rPr>
                      <w:rFonts w:ascii="Arial" w:hAnsi="Arial" w:cs="Arial"/>
                    </w:rPr>
                    <w:t>Silver</w:t>
                  </w:r>
                  <w:r>
                    <w:rPr>
                      <w:rFonts w:ascii="Arial" w:hAnsi="Arial" w:cs="Arial"/>
                    </w:rPr>
                    <w:t xml:space="preserve"> - Goods &amp; Services should have in place monthly</w:t>
                  </w:r>
                  <w:r w:rsidRPr="00982358">
                    <w:rPr>
                      <w:rFonts w:ascii="Arial" w:hAnsi="Arial" w:cs="Arial"/>
                    </w:rPr>
                    <w:t xml:space="preserve"> contract m</w:t>
                  </w:r>
                  <w:r>
                    <w:rPr>
                      <w:rFonts w:ascii="Arial" w:hAnsi="Arial" w:cs="Arial"/>
                    </w:rPr>
                    <w:t>anagement</w:t>
                  </w:r>
                  <w:r w:rsidRPr="00982358">
                    <w:rPr>
                      <w:rFonts w:ascii="Arial" w:hAnsi="Arial" w:cs="Arial"/>
                    </w:rPr>
                    <w:t xml:space="preserve"> </w:t>
                  </w:r>
                  <w:r>
                    <w:rPr>
                      <w:rFonts w:ascii="Arial" w:hAnsi="Arial" w:cs="Arial"/>
                    </w:rPr>
                    <w:t xml:space="preserve">meetings initially </w:t>
                  </w:r>
                  <w:r w:rsidRPr="00982358">
                    <w:rPr>
                      <w:rFonts w:ascii="Arial" w:hAnsi="Arial" w:cs="Arial"/>
                    </w:rPr>
                    <w:t xml:space="preserve">but can be </w:t>
                  </w:r>
                  <w:r w:rsidR="004B7376">
                    <w:rPr>
                      <w:rFonts w:ascii="Arial" w:hAnsi="Arial" w:cs="Arial"/>
                    </w:rPr>
                    <w:t>flexed to half yearly</w:t>
                  </w:r>
                  <w:r w:rsidR="004B7376" w:rsidRPr="00982358">
                    <w:rPr>
                      <w:rFonts w:ascii="Arial" w:hAnsi="Arial" w:cs="Arial"/>
                    </w:rPr>
                    <w:t xml:space="preserve"> if no issues</w:t>
                  </w:r>
                  <w:r w:rsidR="004B7376">
                    <w:rPr>
                      <w:rFonts w:ascii="Arial" w:hAnsi="Arial" w:cs="Arial"/>
                    </w:rPr>
                    <w:t xml:space="preserve"> or concerns with contract delivery</w:t>
                  </w:r>
                  <w:r w:rsidR="004B7376" w:rsidRPr="00982358">
                    <w:rPr>
                      <w:rFonts w:ascii="Arial" w:hAnsi="Arial" w:cs="Arial"/>
                    </w:rPr>
                    <w:t xml:space="preserve"> </w:t>
                  </w:r>
                </w:p>
                <w:p w14:paraId="531526BB" w14:textId="7834605A" w:rsidR="007C1C60" w:rsidRDefault="004B7376" w:rsidP="0080344A">
                  <w:pPr>
                    <w:jc w:val="both"/>
                    <w:rPr>
                      <w:rFonts w:ascii="Arial" w:hAnsi="Arial" w:cs="Arial"/>
                    </w:rPr>
                  </w:pPr>
                  <w:r w:rsidRPr="002E419F">
                    <w:rPr>
                      <w:rFonts w:ascii="Arial" w:hAnsi="Arial" w:cs="Arial"/>
                    </w:rPr>
                    <w:t xml:space="preserve">Works will be monthly </w:t>
                  </w:r>
                  <w:r>
                    <w:rPr>
                      <w:rFonts w:ascii="Arial" w:hAnsi="Arial" w:cs="Arial"/>
                    </w:rPr>
                    <w:t xml:space="preserve">project </w:t>
                  </w:r>
                  <w:r w:rsidRPr="002E419F">
                    <w:rPr>
                      <w:rFonts w:ascii="Arial" w:hAnsi="Arial" w:cs="Arial"/>
                    </w:rPr>
                    <w:t>meetings</w:t>
                  </w:r>
                </w:p>
                <w:p w14:paraId="402724D9" w14:textId="77777777" w:rsidR="004029E2" w:rsidRPr="00982358" w:rsidRDefault="004029E2" w:rsidP="0080344A">
                  <w:pPr>
                    <w:jc w:val="both"/>
                    <w:rPr>
                      <w:rFonts w:ascii="Arial" w:hAnsi="Arial" w:cs="Arial"/>
                    </w:rPr>
                  </w:pPr>
                </w:p>
                <w:p w14:paraId="6D7BC359" w14:textId="069A7C7A" w:rsidR="007C1C60" w:rsidRDefault="007C1C60" w:rsidP="0080344A">
                  <w:pPr>
                    <w:pStyle w:val="ListParagraph"/>
                    <w:numPr>
                      <w:ilvl w:val="3"/>
                      <w:numId w:val="20"/>
                    </w:numPr>
                    <w:ind w:left="745" w:hanging="426"/>
                    <w:jc w:val="both"/>
                    <w:rPr>
                      <w:rFonts w:ascii="Arial" w:hAnsi="Arial" w:cs="Arial"/>
                    </w:rPr>
                  </w:pPr>
                  <w:r w:rsidRPr="00982358">
                    <w:rPr>
                      <w:rFonts w:ascii="Arial" w:hAnsi="Arial" w:cs="Arial"/>
                    </w:rPr>
                    <w:t>Gold</w:t>
                  </w:r>
                  <w:r>
                    <w:rPr>
                      <w:rFonts w:ascii="Arial" w:hAnsi="Arial" w:cs="Arial"/>
                    </w:rPr>
                    <w:t xml:space="preserve"> - </w:t>
                  </w:r>
                  <w:r w:rsidRPr="00982358">
                    <w:rPr>
                      <w:rFonts w:ascii="Arial" w:hAnsi="Arial" w:cs="Arial"/>
                    </w:rPr>
                    <w:t xml:space="preserve">Monthly contract </w:t>
                  </w:r>
                  <w:r>
                    <w:rPr>
                      <w:rFonts w:ascii="Arial" w:hAnsi="Arial" w:cs="Arial"/>
                    </w:rPr>
                    <w:t>management meetings should be in place</w:t>
                  </w:r>
                  <w:r w:rsidRPr="00982358">
                    <w:rPr>
                      <w:rFonts w:ascii="Arial" w:hAnsi="Arial" w:cs="Arial"/>
                    </w:rPr>
                    <w:t xml:space="preserve"> for </w:t>
                  </w:r>
                  <w:r w:rsidR="00A57336">
                    <w:rPr>
                      <w:rFonts w:ascii="Arial" w:hAnsi="Arial" w:cs="Arial"/>
                    </w:rPr>
                    <w:t>goods, services and works provisions</w:t>
                  </w:r>
                  <w:r>
                    <w:rPr>
                      <w:rFonts w:ascii="Arial" w:hAnsi="Arial" w:cs="Arial"/>
                    </w:rPr>
                    <w:t>. No allowance for meetings to be moved to less frequent.</w:t>
                  </w:r>
                </w:p>
                <w:p w14:paraId="4002315B" w14:textId="77777777" w:rsidR="007C1C60" w:rsidRPr="0037470F" w:rsidRDefault="007C1C60" w:rsidP="0080344A">
                  <w:pPr>
                    <w:pStyle w:val="ListParagraph"/>
                    <w:jc w:val="both"/>
                    <w:rPr>
                      <w:rFonts w:ascii="Arial" w:hAnsi="Arial" w:cs="Arial"/>
                    </w:rPr>
                  </w:pPr>
                </w:p>
                <w:p w14:paraId="2F2C4BFF" w14:textId="2D47069C" w:rsidR="007C1C60" w:rsidRPr="0037470F" w:rsidRDefault="007C1C60" w:rsidP="0080344A">
                  <w:pPr>
                    <w:jc w:val="both"/>
                    <w:rPr>
                      <w:rFonts w:ascii="Arial" w:hAnsi="Arial" w:cs="Arial"/>
                    </w:rPr>
                  </w:pPr>
                  <w:r>
                    <w:rPr>
                      <w:rFonts w:ascii="Arial" w:hAnsi="Arial" w:cs="Arial"/>
                    </w:rPr>
                    <w:t xml:space="preserve">Where there is a proposal to move the meetings to a less frequent timeline, then </w:t>
                  </w:r>
                  <w:r w:rsidR="00347F0E">
                    <w:rPr>
                      <w:rFonts w:ascii="Arial" w:hAnsi="Arial" w:cs="Arial"/>
                    </w:rPr>
                    <w:t xml:space="preserve">a </w:t>
                  </w:r>
                  <w:r>
                    <w:rPr>
                      <w:rFonts w:ascii="Arial" w:hAnsi="Arial" w:cs="Arial"/>
                    </w:rPr>
                    <w:t>short evidence-based report should be signed off by the appropriate Director</w:t>
                  </w:r>
                  <w:r w:rsidR="004B7376">
                    <w:rPr>
                      <w:rFonts w:ascii="Arial" w:hAnsi="Arial" w:cs="Arial"/>
                    </w:rPr>
                    <w:t>.</w:t>
                  </w:r>
                </w:p>
                <w:p w14:paraId="516C4A9B" w14:textId="77777777" w:rsidR="007C1C60" w:rsidRDefault="007C1C60" w:rsidP="0080344A">
                  <w:pPr>
                    <w:jc w:val="both"/>
                    <w:rPr>
                      <w:rFonts w:ascii="Arial" w:hAnsi="Arial" w:cs="Arial"/>
                    </w:rPr>
                  </w:pPr>
                </w:p>
              </w:tc>
            </w:tr>
          </w:tbl>
          <w:p w14:paraId="68B122C5" w14:textId="77777777" w:rsidR="007C1C60" w:rsidRDefault="007C1C60" w:rsidP="0080344A">
            <w:pPr>
              <w:jc w:val="both"/>
              <w:rPr>
                <w:rFonts w:ascii="Arial" w:hAnsi="Arial" w:cs="Arial"/>
              </w:rPr>
            </w:pPr>
          </w:p>
          <w:p w14:paraId="6E8FBBCD" w14:textId="77777777" w:rsidR="007C1C60" w:rsidRPr="00B02EA1" w:rsidRDefault="007C1C60" w:rsidP="0080344A">
            <w:pPr>
              <w:jc w:val="both"/>
              <w:rPr>
                <w:rFonts w:ascii="Arial" w:hAnsi="Arial" w:cs="Arial"/>
              </w:rPr>
            </w:pPr>
          </w:p>
          <w:p w14:paraId="3B55CC08" w14:textId="1B249851" w:rsidR="007C1C60" w:rsidRDefault="007C1C60" w:rsidP="0080344A">
            <w:pPr>
              <w:jc w:val="both"/>
              <w:rPr>
                <w:rFonts w:ascii="Arial" w:hAnsi="Arial" w:cs="Arial"/>
              </w:rPr>
            </w:pPr>
            <w:r w:rsidRPr="00B02EA1">
              <w:rPr>
                <w:rFonts w:ascii="Arial" w:hAnsi="Arial" w:cs="Arial"/>
              </w:rPr>
              <w:t>All Contracts should contain a dispute resolution procedure. If a contractor raises a dispute</w:t>
            </w:r>
            <w:r>
              <w:rPr>
                <w:rFonts w:ascii="Arial" w:hAnsi="Arial" w:cs="Arial"/>
              </w:rPr>
              <w:t xml:space="preserve">, </w:t>
            </w:r>
            <w:r w:rsidRPr="00B02EA1">
              <w:rPr>
                <w:rFonts w:ascii="Arial" w:hAnsi="Arial" w:cs="Arial"/>
              </w:rPr>
              <w:t xml:space="preserve">which is not clearly within the terms of a contract, the </w:t>
            </w:r>
            <w:r>
              <w:rPr>
                <w:rFonts w:ascii="Arial" w:hAnsi="Arial" w:cs="Arial"/>
              </w:rPr>
              <w:t>contract manager</w:t>
            </w:r>
            <w:r w:rsidRPr="00B02EA1">
              <w:rPr>
                <w:rFonts w:ascii="Arial" w:hAnsi="Arial" w:cs="Arial"/>
              </w:rPr>
              <w:t xml:space="preserve"> must not </w:t>
            </w:r>
            <w:r>
              <w:rPr>
                <w:rFonts w:ascii="Arial" w:hAnsi="Arial" w:cs="Arial"/>
              </w:rPr>
              <w:t xml:space="preserve">enter into any form of </w:t>
            </w:r>
            <w:r w:rsidRPr="00B02EA1">
              <w:rPr>
                <w:rFonts w:ascii="Arial" w:hAnsi="Arial" w:cs="Arial"/>
              </w:rPr>
              <w:t>negotiat</w:t>
            </w:r>
            <w:r>
              <w:rPr>
                <w:rFonts w:ascii="Arial" w:hAnsi="Arial" w:cs="Arial"/>
              </w:rPr>
              <w:t xml:space="preserve">ion regarding </w:t>
            </w:r>
            <w:r w:rsidRPr="00B02EA1">
              <w:rPr>
                <w:rFonts w:ascii="Arial" w:hAnsi="Arial" w:cs="Arial"/>
              </w:rPr>
              <w:t xml:space="preserve">a settlement until </w:t>
            </w:r>
            <w:r>
              <w:rPr>
                <w:rFonts w:ascii="Arial" w:hAnsi="Arial" w:cs="Arial"/>
              </w:rPr>
              <w:t>discussions have been held with the relevant Assistant Director, The City Solicitor and the Chief Finance Officer initially.</w:t>
            </w:r>
          </w:p>
          <w:p w14:paraId="25C91132" w14:textId="77777777" w:rsidR="007C1C60" w:rsidRPr="00812E01" w:rsidRDefault="007C1C60" w:rsidP="0080344A">
            <w:pPr>
              <w:jc w:val="both"/>
              <w:rPr>
                <w:rFonts w:ascii="Arial" w:hAnsi="Arial" w:cs="Arial"/>
              </w:rPr>
            </w:pPr>
          </w:p>
        </w:tc>
      </w:tr>
      <w:tr w:rsidR="00800AB8" w:rsidRPr="00026989" w14:paraId="4A0C6EB7" w14:textId="77777777" w:rsidTr="00800AB8">
        <w:tc>
          <w:tcPr>
            <w:tcW w:w="988" w:type="dxa"/>
          </w:tcPr>
          <w:p w14:paraId="0A7FCF82" w14:textId="585622E6" w:rsidR="00800AB8" w:rsidRPr="00026989" w:rsidRDefault="00F83EB4" w:rsidP="0080344A">
            <w:pPr>
              <w:jc w:val="both"/>
              <w:rPr>
                <w:rFonts w:ascii="Arial" w:hAnsi="Arial" w:cs="Arial"/>
                <w:b/>
                <w:bCs/>
              </w:rPr>
            </w:pPr>
            <w:r w:rsidRPr="00026989">
              <w:rPr>
                <w:rFonts w:ascii="Arial" w:hAnsi="Arial" w:cs="Arial"/>
                <w:b/>
                <w:bCs/>
              </w:rPr>
              <w:lastRenderedPageBreak/>
              <w:t>12.2</w:t>
            </w:r>
          </w:p>
        </w:tc>
        <w:tc>
          <w:tcPr>
            <w:tcW w:w="8028" w:type="dxa"/>
          </w:tcPr>
          <w:p w14:paraId="0E652CAF" w14:textId="77777777" w:rsidR="00800AB8" w:rsidRDefault="00800AB8" w:rsidP="0080344A">
            <w:pPr>
              <w:jc w:val="both"/>
              <w:rPr>
                <w:rFonts w:ascii="Arial" w:hAnsi="Arial" w:cs="Arial"/>
                <w:b/>
                <w:bCs/>
              </w:rPr>
            </w:pPr>
            <w:r w:rsidRPr="00026989">
              <w:rPr>
                <w:rFonts w:ascii="Arial" w:hAnsi="Arial" w:cs="Arial"/>
                <w:b/>
                <w:bCs/>
              </w:rPr>
              <w:t>Contract Management Meetings</w:t>
            </w:r>
          </w:p>
          <w:p w14:paraId="64487063" w14:textId="6C9F7C3A" w:rsidR="00026989" w:rsidRPr="00026989" w:rsidRDefault="00026989" w:rsidP="0080344A">
            <w:pPr>
              <w:jc w:val="both"/>
              <w:rPr>
                <w:rFonts w:ascii="Arial" w:hAnsi="Arial" w:cs="Arial"/>
                <w:b/>
                <w:bCs/>
              </w:rPr>
            </w:pPr>
          </w:p>
        </w:tc>
      </w:tr>
      <w:tr w:rsidR="00800AB8" w:rsidRPr="00812E01" w14:paraId="226062FA" w14:textId="77777777" w:rsidTr="00800AB8">
        <w:tc>
          <w:tcPr>
            <w:tcW w:w="988" w:type="dxa"/>
          </w:tcPr>
          <w:p w14:paraId="5A0039C5" w14:textId="77777777" w:rsidR="00800AB8" w:rsidRPr="00F83EB4" w:rsidRDefault="00800AB8" w:rsidP="0080344A">
            <w:pPr>
              <w:jc w:val="both"/>
              <w:rPr>
                <w:rFonts w:ascii="Arial" w:hAnsi="Arial" w:cs="Arial"/>
                <w:b/>
                <w:bCs/>
              </w:rPr>
            </w:pPr>
          </w:p>
        </w:tc>
        <w:tc>
          <w:tcPr>
            <w:tcW w:w="8028" w:type="dxa"/>
          </w:tcPr>
          <w:p w14:paraId="3447C9E1" w14:textId="77777777" w:rsidR="006F5C44" w:rsidRDefault="007C1C60" w:rsidP="0080344A">
            <w:pPr>
              <w:pStyle w:val="Default"/>
              <w:jc w:val="both"/>
              <w:rPr>
                <w:color w:val="auto"/>
                <w:sz w:val="22"/>
                <w:szCs w:val="22"/>
              </w:rPr>
            </w:pPr>
            <w:r>
              <w:rPr>
                <w:color w:val="auto"/>
                <w:sz w:val="22"/>
                <w:szCs w:val="22"/>
              </w:rPr>
              <w:t>Contract Management Meetings should be subject to a formal agenda which is issued at least 3 working days in advance.</w:t>
            </w:r>
            <w:r w:rsidR="006F5C44">
              <w:rPr>
                <w:color w:val="auto"/>
                <w:sz w:val="22"/>
                <w:szCs w:val="22"/>
              </w:rPr>
              <w:t xml:space="preserve">  All relevant reports/information to be discussed should also be issued with the agenda so as to allow Officers to digest the information and proper scrutiny be undertaken during the meeting.  Agendas should contain standing items such as the following, however it should be accepted that not all will need to be discussed at all meetings.</w:t>
            </w:r>
          </w:p>
          <w:p w14:paraId="3D5A6267" w14:textId="77777777" w:rsidR="006F5C44" w:rsidRDefault="006F5C44" w:rsidP="0080344A">
            <w:pPr>
              <w:pStyle w:val="Default"/>
              <w:jc w:val="both"/>
              <w:rPr>
                <w:color w:val="auto"/>
                <w:sz w:val="22"/>
                <w:szCs w:val="22"/>
              </w:rPr>
            </w:pPr>
          </w:p>
          <w:p w14:paraId="073AD380" w14:textId="77777777" w:rsidR="006F5C44" w:rsidRDefault="006F5C44" w:rsidP="0080344A">
            <w:pPr>
              <w:pStyle w:val="Default"/>
              <w:numPr>
                <w:ilvl w:val="3"/>
                <w:numId w:val="20"/>
              </w:numPr>
              <w:ind w:left="1310" w:hanging="567"/>
              <w:jc w:val="both"/>
              <w:rPr>
                <w:color w:val="auto"/>
                <w:sz w:val="22"/>
                <w:szCs w:val="22"/>
              </w:rPr>
            </w:pPr>
            <w:r>
              <w:rPr>
                <w:color w:val="auto"/>
                <w:sz w:val="22"/>
                <w:szCs w:val="22"/>
              </w:rPr>
              <w:t>Previous Action Points Update</w:t>
            </w:r>
          </w:p>
          <w:p w14:paraId="65DCEE61" w14:textId="11B27B8F" w:rsidR="006F5C44" w:rsidRDefault="006F5C44" w:rsidP="0080344A">
            <w:pPr>
              <w:pStyle w:val="Default"/>
              <w:numPr>
                <w:ilvl w:val="3"/>
                <w:numId w:val="20"/>
              </w:numPr>
              <w:ind w:left="1310" w:hanging="567"/>
              <w:jc w:val="both"/>
              <w:rPr>
                <w:color w:val="auto"/>
                <w:sz w:val="22"/>
                <w:szCs w:val="22"/>
              </w:rPr>
            </w:pPr>
            <w:r>
              <w:rPr>
                <w:color w:val="auto"/>
                <w:sz w:val="22"/>
                <w:szCs w:val="22"/>
              </w:rPr>
              <w:t>Invoicing/costs</w:t>
            </w:r>
          </w:p>
          <w:p w14:paraId="23FF8EF3" w14:textId="3F506971" w:rsidR="006F5C44" w:rsidRDefault="006F5C44" w:rsidP="0080344A">
            <w:pPr>
              <w:pStyle w:val="Default"/>
              <w:numPr>
                <w:ilvl w:val="3"/>
                <w:numId w:val="20"/>
              </w:numPr>
              <w:ind w:left="1310" w:hanging="567"/>
              <w:jc w:val="both"/>
              <w:rPr>
                <w:color w:val="auto"/>
                <w:sz w:val="22"/>
                <w:szCs w:val="22"/>
              </w:rPr>
            </w:pPr>
            <w:r>
              <w:rPr>
                <w:color w:val="auto"/>
                <w:sz w:val="22"/>
                <w:szCs w:val="22"/>
              </w:rPr>
              <w:t>Delivering the requirement/compliance with specification</w:t>
            </w:r>
          </w:p>
          <w:p w14:paraId="4C5DA9BB" w14:textId="2CA5E1F9" w:rsidR="006F5C44" w:rsidRDefault="006F5C44" w:rsidP="0080344A">
            <w:pPr>
              <w:pStyle w:val="Default"/>
              <w:numPr>
                <w:ilvl w:val="3"/>
                <w:numId w:val="20"/>
              </w:numPr>
              <w:ind w:left="1310" w:hanging="567"/>
              <w:jc w:val="both"/>
              <w:rPr>
                <w:color w:val="auto"/>
                <w:sz w:val="22"/>
                <w:szCs w:val="22"/>
              </w:rPr>
            </w:pPr>
            <w:r>
              <w:rPr>
                <w:color w:val="auto"/>
                <w:sz w:val="22"/>
                <w:szCs w:val="22"/>
              </w:rPr>
              <w:t>Performance</w:t>
            </w:r>
          </w:p>
          <w:p w14:paraId="5083DBD4" w14:textId="085DCDCD" w:rsidR="006F5C44" w:rsidRDefault="006F5C44" w:rsidP="0080344A">
            <w:pPr>
              <w:pStyle w:val="Default"/>
              <w:numPr>
                <w:ilvl w:val="3"/>
                <w:numId w:val="20"/>
              </w:numPr>
              <w:ind w:left="1310" w:hanging="567"/>
              <w:jc w:val="both"/>
              <w:rPr>
                <w:color w:val="auto"/>
                <w:sz w:val="22"/>
                <w:szCs w:val="22"/>
              </w:rPr>
            </w:pPr>
            <w:r>
              <w:rPr>
                <w:color w:val="auto"/>
                <w:sz w:val="22"/>
                <w:szCs w:val="22"/>
              </w:rPr>
              <w:t>Risk Management</w:t>
            </w:r>
          </w:p>
          <w:p w14:paraId="2F9BDE2D" w14:textId="39D00EB0" w:rsidR="006F5C44" w:rsidRDefault="006F5C44" w:rsidP="0080344A">
            <w:pPr>
              <w:pStyle w:val="Default"/>
              <w:numPr>
                <w:ilvl w:val="3"/>
                <w:numId w:val="20"/>
              </w:numPr>
              <w:ind w:left="1310" w:hanging="567"/>
              <w:jc w:val="both"/>
              <w:rPr>
                <w:color w:val="auto"/>
                <w:sz w:val="22"/>
                <w:szCs w:val="22"/>
              </w:rPr>
            </w:pPr>
            <w:r>
              <w:rPr>
                <w:color w:val="auto"/>
                <w:sz w:val="22"/>
                <w:szCs w:val="22"/>
              </w:rPr>
              <w:t>Issues</w:t>
            </w:r>
          </w:p>
          <w:p w14:paraId="6B78BFFC" w14:textId="77777777" w:rsidR="006F5C44" w:rsidRDefault="006F5C44" w:rsidP="0080344A">
            <w:pPr>
              <w:pStyle w:val="Default"/>
              <w:jc w:val="both"/>
              <w:rPr>
                <w:color w:val="auto"/>
                <w:sz w:val="22"/>
                <w:szCs w:val="22"/>
              </w:rPr>
            </w:pPr>
          </w:p>
          <w:p w14:paraId="61625715" w14:textId="44B617C2" w:rsidR="007C1C60" w:rsidRDefault="006F5C44" w:rsidP="0080344A">
            <w:pPr>
              <w:pStyle w:val="Default"/>
              <w:jc w:val="both"/>
              <w:rPr>
                <w:color w:val="auto"/>
                <w:sz w:val="22"/>
                <w:szCs w:val="22"/>
              </w:rPr>
            </w:pPr>
            <w:r>
              <w:rPr>
                <w:color w:val="auto"/>
                <w:sz w:val="22"/>
                <w:szCs w:val="22"/>
              </w:rPr>
              <w:t xml:space="preserve">Minutes and action points from the meetings should be issued within </w:t>
            </w:r>
            <w:r w:rsidR="004029E2">
              <w:rPr>
                <w:color w:val="auto"/>
                <w:sz w:val="22"/>
                <w:szCs w:val="22"/>
              </w:rPr>
              <w:t xml:space="preserve">promptly (ideally within </w:t>
            </w:r>
            <w:r>
              <w:rPr>
                <w:color w:val="auto"/>
                <w:sz w:val="22"/>
                <w:szCs w:val="22"/>
              </w:rPr>
              <w:t>2-3 working days</w:t>
            </w:r>
            <w:r w:rsidR="004029E2">
              <w:rPr>
                <w:color w:val="auto"/>
                <w:sz w:val="22"/>
                <w:szCs w:val="22"/>
              </w:rPr>
              <w:t>)</w:t>
            </w:r>
            <w:r>
              <w:rPr>
                <w:color w:val="auto"/>
                <w:sz w:val="22"/>
                <w:szCs w:val="22"/>
              </w:rPr>
              <w:t xml:space="preserve"> following the meeting taking place so as to enable them to be formally agreed by all parties and also to ensure that action </w:t>
            </w:r>
            <w:r>
              <w:rPr>
                <w:color w:val="auto"/>
                <w:sz w:val="22"/>
                <w:szCs w:val="22"/>
              </w:rPr>
              <w:lastRenderedPageBreak/>
              <w:t>points are reviewed and completed by the assigned person(s) where possible, prior to the next meeting.</w:t>
            </w:r>
          </w:p>
          <w:p w14:paraId="4495F7B9" w14:textId="77777777" w:rsidR="006F5C44" w:rsidRDefault="006F5C44" w:rsidP="0080344A">
            <w:pPr>
              <w:pStyle w:val="Default"/>
              <w:jc w:val="both"/>
              <w:rPr>
                <w:color w:val="auto"/>
                <w:sz w:val="22"/>
                <w:szCs w:val="22"/>
              </w:rPr>
            </w:pPr>
          </w:p>
          <w:p w14:paraId="0543FCAB" w14:textId="77777777" w:rsidR="006F5C44" w:rsidRDefault="006F5C44" w:rsidP="0080344A">
            <w:pPr>
              <w:pStyle w:val="Default"/>
              <w:jc w:val="both"/>
              <w:rPr>
                <w:color w:val="auto"/>
                <w:sz w:val="22"/>
                <w:szCs w:val="22"/>
              </w:rPr>
            </w:pPr>
            <w:r>
              <w:rPr>
                <w:color w:val="auto"/>
                <w:sz w:val="22"/>
                <w:szCs w:val="22"/>
              </w:rPr>
              <w:t xml:space="preserve">Performance management should also be discussed in detail at these meetings and where necessary any issues with performance addressed.  </w:t>
            </w:r>
          </w:p>
          <w:p w14:paraId="7DC679A9" w14:textId="77777777" w:rsidR="006F5C44" w:rsidRDefault="006F5C44" w:rsidP="0080344A">
            <w:pPr>
              <w:pStyle w:val="Default"/>
              <w:jc w:val="both"/>
              <w:rPr>
                <w:color w:val="auto"/>
                <w:sz w:val="22"/>
                <w:szCs w:val="22"/>
              </w:rPr>
            </w:pPr>
          </w:p>
          <w:p w14:paraId="5625B1A5" w14:textId="66DA2CE4" w:rsidR="006F5C44" w:rsidRDefault="006F5C44" w:rsidP="0080344A">
            <w:pPr>
              <w:pStyle w:val="Default"/>
              <w:jc w:val="both"/>
              <w:rPr>
                <w:color w:val="auto"/>
                <w:sz w:val="22"/>
                <w:szCs w:val="22"/>
              </w:rPr>
            </w:pPr>
            <w:r>
              <w:rPr>
                <w:color w:val="auto"/>
                <w:sz w:val="22"/>
                <w:szCs w:val="22"/>
              </w:rPr>
              <w:t>An escalation procedure should also be in place for any disputes arising from the contract and where it is not possible for this to be resolved by the two contract managers.</w:t>
            </w:r>
          </w:p>
          <w:p w14:paraId="7D634CC3" w14:textId="77777777" w:rsidR="00A903DC" w:rsidRDefault="00A903DC" w:rsidP="0080344A">
            <w:pPr>
              <w:pStyle w:val="Default"/>
              <w:jc w:val="both"/>
              <w:rPr>
                <w:color w:val="auto"/>
                <w:sz w:val="22"/>
                <w:szCs w:val="22"/>
              </w:rPr>
            </w:pPr>
          </w:p>
          <w:p w14:paraId="313ED794" w14:textId="6A2F0267" w:rsidR="00A903DC" w:rsidRPr="007C1C60" w:rsidRDefault="00A903DC" w:rsidP="0080344A">
            <w:pPr>
              <w:pStyle w:val="Default"/>
              <w:jc w:val="both"/>
              <w:rPr>
                <w:color w:val="auto"/>
                <w:sz w:val="22"/>
                <w:szCs w:val="22"/>
              </w:rPr>
            </w:pPr>
            <w:r>
              <w:rPr>
                <w:color w:val="auto"/>
                <w:sz w:val="22"/>
                <w:szCs w:val="22"/>
              </w:rPr>
              <w:t xml:space="preserve">Internally contract management should form part of Directorate </w:t>
            </w:r>
            <w:r w:rsidR="00036DDF">
              <w:rPr>
                <w:color w:val="auto"/>
                <w:sz w:val="22"/>
                <w:szCs w:val="22"/>
              </w:rPr>
              <w:t xml:space="preserve">Management </w:t>
            </w:r>
            <w:r>
              <w:rPr>
                <w:color w:val="auto"/>
                <w:sz w:val="22"/>
                <w:szCs w:val="22"/>
              </w:rPr>
              <w:t>meetings as a standing item and evidence provided to these (or to the relevant Assistant Director) so that this can be clearly monitored.</w:t>
            </w:r>
          </w:p>
          <w:p w14:paraId="55B52BDB" w14:textId="77777777" w:rsidR="00800AB8" w:rsidRPr="00812E01" w:rsidRDefault="00800AB8" w:rsidP="0080344A">
            <w:pPr>
              <w:jc w:val="both"/>
              <w:rPr>
                <w:rFonts w:ascii="Arial" w:hAnsi="Arial" w:cs="Arial"/>
              </w:rPr>
            </w:pPr>
          </w:p>
        </w:tc>
      </w:tr>
    </w:tbl>
    <w:p w14:paraId="4D4C95D2" w14:textId="77777777" w:rsidR="00A903DC" w:rsidRDefault="00A903DC" w:rsidP="0080344A">
      <w:pPr>
        <w:jc w:val="both"/>
        <w:rPr>
          <w:rFonts w:ascii="Arial" w:hAnsi="Arial" w:cs="Arial"/>
        </w:rPr>
      </w:pPr>
    </w:p>
    <w:p w14:paraId="5BFF088C" w14:textId="77777777" w:rsidR="0035355D" w:rsidRDefault="0035355D" w:rsidP="0080344A">
      <w:pPr>
        <w:jc w:val="both"/>
        <w:rPr>
          <w:rFonts w:ascii="Arial" w:hAnsi="Arial" w:cs="Arial"/>
        </w:rPr>
      </w:pPr>
    </w:p>
    <w:p w14:paraId="7A36D7DE" w14:textId="77777777" w:rsidR="0035355D" w:rsidRDefault="0035355D" w:rsidP="0080344A">
      <w:pPr>
        <w:jc w:val="both"/>
        <w:rPr>
          <w:rFonts w:ascii="Arial" w:hAnsi="Arial" w:cs="Arial"/>
        </w:rPr>
      </w:pPr>
    </w:p>
    <w:p w14:paraId="3034EA1B" w14:textId="77777777" w:rsidR="0035355D" w:rsidRDefault="0035355D" w:rsidP="0080344A">
      <w:pPr>
        <w:jc w:val="both"/>
        <w:rPr>
          <w:rFonts w:ascii="Arial" w:hAnsi="Arial" w:cs="Arial"/>
        </w:rPr>
      </w:pPr>
    </w:p>
    <w:p w14:paraId="6DEBB2A5" w14:textId="77777777" w:rsidR="0035355D" w:rsidRDefault="0035355D" w:rsidP="0080344A">
      <w:pPr>
        <w:jc w:val="both"/>
        <w:rPr>
          <w:rFonts w:ascii="Arial" w:hAnsi="Arial" w:cs="Arial"/>
        </w:rPr>
      </w:pPr>
    </w:p>
    <w:p w14:paraId="2D634DA4" w14:textId="77777777" w:rsidR="0035355D" w:rsidRDefault="0035355D" w:rsidP="0080344A">
      <w:pPr>
        <w:jc w:val="both"/>
        <w:rPr>
          <w:rFonts w:ascii="Arial" w:hAnsi="Arial" w:cs="Arial"/>
        </w:rPr>
      </w:pPr>
    </w:p>
    <w:p w14:paraId="6A91959A" w14:textId="77777777" w:rsidR="0035355D" w:rsidRDefault="0035355D" w:rsidP="0080344A">
      <w:pPr>
        <w:jc w:val="both"/>
        <w:rPr>
          <w:rFonts w:ascii="Arial" w:hAnsi="Arial" w:cs="Arial"/>
        </w:rPr>
      </w:pPr>
    </w:p>
    <w:p w14:paraId="23862F36" w14:textId="77777777" w:rsidR="0035355D" w:rsidRDefault="0035355D" w:rsidP="0080344A">
      <w:pPr>
        <w:jc w:val="both"/>
        <w:rPr>
          <w:rFonts w:ascii="Arial" w:hAnsi="Arial" w:cs="Arial"/>
        </w:rPr>
      </w:pPr>
    </w:p>
    <w:p w14:paraId="1303D463" w14:textId="77777777" w:rsidR="0035355D" w:rsidRDefault="0035355D" w:rsidP="0080344A">
      <w:pPr>
        <w:jc w:val="both"/>
        <w:rPr>
          <w:rFonts w:ascii="Arial" w:hAnsi="Arial" w:cs="Arial"/>
        </w:rPr>
      </w:pPr>
    </w:p>
    <w:p w14:paraId="78D46FE4" w14:textId="77777777" w:rsidR="0035355D" w:rsidRDefault="0035355D" w:rsidP="0080344A">
      <w:pPr>
        <w:jc w:val="both"/>
        <w:rPr>
          <w:rFonts w:ascii="Arial" w:hAnsi="Arial" w:cs="Arial"/>
        </w:rPr>
      </w:pPr>
    </w:p>
    <w:p w14:paraId="004E164C" w14:textId="77777777" w:rsidR="0035355D" w:rsidRDefault="0035355D" w:rsidP="0080344A">
      <w:pPr>
        <w:jc w:val="both"/>
        <w:rPr>
          <w:rFonts w:ascii="Arial" w:hAnsi="Arial" w:cs="Arial"/>
        </w:rPr>
      </w:pPr>
    </w:p>
    <w:p w14:paraId="52D92966" w14:textId="77777777" w:rsidR="0035355D" w:rsidRDefault="0035355D" w:rsidP="0080344A">
      <w:pPr>
        <w:jc w:val="both"/>
        <w:rPr>
          <w:rFonts w:ascii="Arial" w:hAnsi="Arial" w:cs="Arial"/>
        </w:rPr>
      </w:pPr>
    </w:p>
    <w:p w14:paraId="19D4BB5F" w14:textId="77777777" w:rsidR="0035355D" w:rsidRDefault="0035355D" w:rsidP="0080344A">
      <w:pPr>
        <w:jc w:val="both"/>
        <w:rPr>
          <w:rFonts w:ascii="Arial" w:hAnsi="Arial" w:cs="Arial"/>
        </w:rPr>
      </w:pPr>
    </w:p>
    <w:p w14:paraId="5228F7F0" w14:textId="77777777" w:rsidR="0035355D" w:rsidRDefault="0035355D" w:rsidP="0080344A">
      <w:pPr>
        <w:jc w:val="both"/>
        <w:rPr>
          <w:rFonts w:ascii="Arial" w:hAnsi="Arial" w:cs="Arial"/>
        </w:rPr>
      </w:pPr>
    </w:p>
    <w:p w14:paraId="469F1FD5" w14:textId="77777777" w:rsidR="0035355D" w:rsidRDefault="0035355D" w:rsidP="0080344A">
      <w:pPr>
        <w:jc w:val="both"/>
        <w:rPr>
          <w:rFonts w:ascii="Arial" w:hAnsi="Arial" w:cs="Arial"/>
        </w:rPr>
      </w:pPr>
    </w:p>
    <w:p w14:paraId="2DD6591A" w14:textId="77777777" w:rsidR="0035355D" w:rsidRDefault="0035355D" w:rsidP="0080344A">
      <w:pPr>
        <w:jc w:val="both"/>
        <w:rPr>
          <w:rFonts w:ascii="Arial" w:hAnsi="Arial" w:cs="Arial"/>
        </w:rPr>
      </w:pPr>
    </w:p>
    <w:p w14:paraId="0FFE0C67" w14:textId="77777777" w:rsidR="0035355D" w:rsidRDefault="0035355D" w:rsidP="0080344A">
      <w:pPr>
        <w:jc w:val="both"/>
        <w:rPr>
          <w:rFonts w:ascii="Arial" w:hAnsi="Arial" w:cs="Arial"/>
        </w:rPr>
      </w:pPr>
    </w:p>
    <w:p w14:paraId="339B9F4B" w14:textId="77777777" w:rsidR="0035355D" w:rsidRDefault="0035355D" w:rsidP="0080344A">
      <w:pPr>
        <w:jc w:val="both"/>
        <w:rPr>
          <w:rFonts w:ascii="Arial" w:hAnsi="Arial" w:cs="Arial"/>
        </w:rPr>
      </w:pPr>
    </w:p>
    <w:p w14:paraId="1106CD15" w14:textId="77777777" w:rsidR="0035355D" w:rsidRDefault="0035355D" w:rsidP="0080344A">
      <w:pPr>
        <w:jc w:val="both"/>
        <w:rPr>
          <w:rFonts w:ascii="Arial" w:hAnsi="Arial" w:cs="Arial"/>
        </w:rPr>
      </w:pPr>
    </w:p>
    <w:p w14:paraId="1FD2B1D4" w14:textId="77777777" w:rsidR="0035355D" w:rsidRDefault="0035355D" w:rsidP="0080344A">
      <w:pPr>
        <w:jc w:val="both"/>
        <w:rPr>
          <w:rFonts w:ascii="Arial" w:hAnsi="Arial" w:cs="Arial"/>
        </w:rPr>
      </w:pPr>
    </w:p>
    <w:p w14:paraId="2F89DDE8" w14:textId="77777777" w:rsidR="0035355D" w:rsidRDefault="0035355D" w:rsidP="0080344A">
      <w:pPr>
        <w:jc w:val="both"/>
        <w:rPr>
          <w:rFonts w:ascii="Arial" w:hAnsi="Arial" w:cs="Arial"/>
        </w:rPr>
      </w:pPr>
    </w:p>
    <w:p w14:paraId="0B16E37D" w14:textId="77777777" w:rsidR="0035355D" w:rsidRDefault="0035355D" w:rsidP="0080344A">
      <w:pPr>
        <w:jc w:val="both"/>
        <w:rPr>
          <w:rFonts w:ascii="Arial" w:hAnsi="Arial" w:cs="Arial"/>
        </w:rPr>
      </w:pPr>
    </w:p>
    <w:p w14:paraId="191534C6" w14:textId="77777777" w:rsidR="0035355D" w:rsidRDefault="0035355D" w:rsidP="0080344A">
      <w:pPr>
        <w:jc w:val="both"/>
        <w:rPr>
          <w:rFonts w:ascii="Arial" w:hAnsi="Arial" w:cs="Arial"/>
        </w:rPr>
      </w:pPr>
    </w:p>
    <w:p w14:paraId="6CDD8DD3" w14:textId="77777777" w:rsidR="0035355D" w:rsidRDefault="0035355D" w:rsidP="0080344A">
      <w:pPr>
        <w:jc w:val="both"/>
        <w:rPr>
          <w:rFonts w:ascii="Arial" w:hAnsi="Arial" w:cs="Arial"/>
        </w:rPr>
      </w:pPr>
    </w:p>
    <w:p w14:paraId="559398F2" w14:textId="77777777" w:rsidR="0035355D" w:rsidRDefault="0035355D" w:rsidP="0080344A">
      <w:pPr>
        <w:jc w:val="both"/>
        <w:rPr>
          <w:rFonts w:ascii="Arial" w:hAnsi="Arial" w:cs="Arial"/>
        </w:rPr>
      </w:pPr>
    </w:p>
    <w:p w14:paraId="58216AFF" w14:textId="77777777" w:rsidR="0035355D" w:rsidRDefault="0035355D" w:rsidP="0080344A">
      <w:pPr>
        <w:jc w:val="both"/>
        <w:rPr>
          <w:rFonts w:ascii="Arial" w:hAnsi="Arial" w:cs="Arial"/>
        </w:rPr>
      </w:pPr>
    </w:p>
    <w:p w14:paraId="59E4115D" w14:textId="77777777" w:rsidR="0035355D" w:rsidRPr="00812E01" w:rsidRDefault="0035355D"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800AB8" w:rsidRPr="00812E01" w14:paraId="4DE099A7" w14:textId="77777777" w:rsidTr="00800AB8">
        <w:tc>
          <w:tcPr>
            <w:tcW w:w="988" w:type="dxa"/>
          </w:tcPr>
          <w:p w14:paraId="38684E9B" w14:textId="252BD54A" w:rsidR="00800AB8" w:rsidRPr="00F83EB4" w:rsidRDefault="00800AB8" w:rsidP="0080344A">
            <w:pPr>
              <w:jc w:val="both"/>
              <w:rPr>
                <w:rFonts w:ascii="Arial" w:hAnsi="Arial" w:cs="Arial"/>
                <w:b/>
                <w:bCs/>
              </w:rPr>
            </w:pPr>
            <w:r w:rsidRPr="00F83EB4">
              <w:rPr>
                <w:rFonts w:ascii="Arial" w:hAnsi="Arial" w:cs="Arial"/>
                <w:b/>
                <w:bCs/>
              </w:rPr>
              <w:t>13.</w:t>
            </w:r>
          </w:p>
        </w:tc>
        <w:tc>
          <w:tcPr>
            <w:tcW w:w="8028" w:type="dxa"/>
          </w:tcPr>
          <w:p w14:paraId="0CA43B54" w14:textId="77777777" w:rsidR="00800AB8" w:rsidRDefault="00800AB8" w:rsidP="0080344A">
            <w:pPr>
              <w:jc w:val="both"/>
              <w:rPr>
                <w:rFonts w:ascii="Arial" w:hAnsi="Arial" w:cs="Arial"/>
                <w:b/>
                <w:bCs/>
              </w:rPr>
            </w:pPr>
            <w:r w:rsidRPr="00812E01">
              <w:rPr>
                <w:rFonts w:ascii="Arial" w:hAnsi="Arial" w:cs="Arial"/>
                <w:b/>
                <w:bCs/>
              </w:rPr>
              <w:t>Contract Modifications</w:t>
            </w:r>
          </w:p>
          <w:p w14:paraId="149C5E76" w14:textId="361050FB" w:rsidR="00F83EB4" w:rsidRPr="00812E01" w:rsidRDefault="00F83EB4" w:rsidP="0080344A">
            <w:pPr>
              <w:jc w:val="both"/>
              <w:rPr>
                <w:rFonts w:ascii="Arial" w:hAnsi="Arial" w:cs="Arial"/>
                <w:b/>
                <w:bCs/>
              </w:rPr>
            </w:pPr>
          </w:p>
        </w:tc>
      </w:tr>
      <w:tr w:rsidR="00F83EB4" w:rsidRPr="00812E01" w14:paraId="243C48CD" w14:textId="77777777" w:rsidTr="00800AB8">
        <w:tc>
          <w:tcPr>
            <w:tcW w:w="988" w:type="dxa"/>
          </w:tcPr>
          <w:p w14:paraId="3758A123" w14:textId="77777777" w:rsidR="00F83EB4" w:rsidRPr="00F83EB4" w:rsidRDefault="00F83EB4" w:rsidP="0080344A">
            <w:pPr>
              <w:jc w:val="both"/>
              <w:rPr>
                <w:rFonts w:ascii="Arial" w:hAnsi="Arial" w:cs="Arial"/>
                <w:b/>
                <w:bCs/>
              </w:rPr>
            </w:pPr>
          </w:p>
        </w:tc>
        <w:tc>
          <w:tcPr>
            <w:tcW w:w="8028" w:type="dxa"/>
          </w:tcPr>
          <w:p w14:paraId="0858342F" w14:textId="1B4FF267" w:rsidR="00F83EB4" w:rsidRDefault="00A903DC" w:rsidP="0080344A">
            <w:pPr>
              <w:jc w:val="both"/>
              <w:rPr>
                <w:rFonts w:ascii="Arial" w:hAnsi="Arial" w:cs="Arial"/>
              </w:rPr>
            </w:pPr>
            <w:r>
              <w:rPr>
                <w:rFonts w:ascii="Arial" w:hAnsi="Arial" w:cs="Arial"/>
              </w:rPr>
              <w:t>Modifications to contracts can be undertaken where the contract allows for this to happen and/or where it meets the strict requirements of the relevant procurement legislation under which the contract was procured – Public Contract Regulations 2015 and Procurement Act 2023</w:t>
            </w:r>
          </w:p>
          <w:p w14:paraId="589C7C15" w14:textId="77777777" w:rsidR="00A903DC" w:rsidRDefault="00A903DC" w:rsidP="0080344A">
            <w:pPr>
              <w:jc w:val="both"/>
              <w:rPr>
                <w:rFonts w:ascii="Arial" w:hAnsi="Arial" w:cs="Arial"/>
              </w:rPr>
            </w:pPr>
          </w:p>
          <w:p w14:paraId="02B7AF3C" w14:textId="77777777" w:rsidR="00A903DC" w:rsidRDefault="00A903DC" w:rsidP="0080344A">
            <w:pPr>
              <w:jc w:val="both"/>
              <w:rPr>
                <w:rFonts w:ascii="Arial" w:hAnsi="Arial" w:cs="Arial"/>
              </w:rPr>
            </w:pPr>
            <w:r>
              <w:rPr>
                <w:rFonts w:ascii="Arial" w:hAnsi="Arial" w:cs="Arial"/>
              </w:rPr>
              <w:t>Any modifications to contract need to be formally captured within the contract documentation and as such, no agreement should be entered into without first consulting with the Procurement Manager and/or the City Solicitor</w:t>
            </w:r>
          </w:p>
          <w:p w14:paraId="5E2A9FAB" w14:textId="20446F17" w:rsidR="00A903DC" w:rsidRPr="00812E01" w:rsidRDefault="00A903DC" w:rsidP="0080344A">
            <w:pPr>
              <w:jc w:val="both"/>
              <w:rPr>
                <w:rFonts w:ascii="Arial" w:hAnsi="Arial" w:cs="Arial"/>
              </w:rPr>
            </w:pPr>
          </w:p>
        </w:tc>
      </w:tr>
      <w:tr w:rsidR="00800AB8" w:rsidRPr="002F1840" w14:paraId="40790429" w14:textId="77777777" w:rsidTr="00800AB8">
        <w:tc>
          <w:tcPr>
            <w:tcW w:w="988" w:type="dxa"/>
          </w:tcPr>
          <w:p w14:paraId="3C736BC4" w14:textId="3E08A916" w:rsidR="00800AB8" w:rsidRPr="002F1840" w:rsidRDefault="00F83EB4" w:rsidP="0080344A">
            <w:pPr>
              <w:jc w:val="both"/>
              <w:rPr>
                <w:rFonts w:ascii="Arial" w:hAnsi="Arial" w:cs="Arial"/>
                <w:b/>
                <w:bCs/>
              </w:rPr>
            </w:pPr>
            <w:r w:rsidRPr="002F1840">
              <w:rPr>
                <w:rFonts w:ascii="Arial" w:hAnsi="Arial" w:cs="Arial"/>
                <w:b/>
                <w:bCs/>
              </w:rPr>
              <w:t>13.1</w:t>
            </w:r>
          </w:p>
        </w:tc>
        <w:tc>
          <w:tcPr>
            <w:tcW w:w="8028" w:type="dxa"/>
          </w:tcPr>
          <w:p w14:paraId="3C169713" w14:textId="77777777" w:rsidR="00800AB8" w:rsidRPr="002F1840" w:rsidRDefault="00800AB8" w:rsidP="0080344A">
            <w:pPr>
              <w:jc w:val="both"/>
              <w:rPr>
                <w:rFonts w:ascii="Arial" w:hAnsi="Arial" w:cs="Arial"/>
                <w:b/>
                <w:bCs/>
              </w:rPr>
            </w:pPr>
            <w:r w:rsidRPr="002F1840">
              <w:rPr>
                <w:rFonts w:ascii="Arial" w:hAnsi="Arial" w:cs="Arial"/>
                <w:b/>
                <w:bCs/>
              </w:rPr>
              <w:t xml:space="preserve">Contract </w:t>
            </w:r>
            <w:r w:rsidR="006F01A9" w:rsidRPr="002F1840">
              <w:rPr>
                <w:rFonts w:ascii="Arial" w:hAnsi="Arial" w:cs="Arial"/>
                <w:b/>
                <w:bCs/>
              </w:rPr>
              <w:t>Extensions –</w:t>
            </w:r>
            <w:r w:rsidRPr="002F1840">
              <w:rPr>
                <w:rFonts w:ascii="Arial" w:hAnsi="Arial" w:cs="Arial"/>
                <w:b/>
                <w:bCs/>
              </w:rPr>
              <w:t xml:space="preserve"> </w:t>
            </w:r>
            <w:r w:rsidR="006F01A9" w:rsidRPr="002F1840">
              <w:rPr>
                <w:rFonts w:ascii="Arial" w:hAnsi="Arial" w:cs="Arial"/>
                <w:b/>
                <w:bCs/>
              </w:rPr>
              <w:t>included for within existing</w:t>
            </w:r>
            <w:r w:rsidRPr="002F1840">
              <w:rPr>
                <w:rFonts w:ascii="Arial" w:hAnsi="Arial" w:cs="Arial"/>
                <w:b/>
                <w:bCs/>
              </w:rPr>
              <w:t xml:space="preserve"> provision</w:t>
            </w:r>
          </w:p>
          <w:p w14:paraId="32FA1EB6" w14:textId="2F62F465" w:rsidR="002F1840" w:rsidRPr="002F1840" w:rsidRDefault="002F1840" w:rsidP="0080344A">
            <w:pPr>
              <w:jc w:val="both"/>
              <w:rPr>
                <w:rFonts w:ascii="Arial" w:hAnsi="Arial" w:cs="Arial"/>
                <w:b/>
                <w:bCs/>
              </w:rPr>
            </w:pPr>
          </w:p>
        </w:tc>
      </w:tr>
      <w:tr w:rsidR="00F83EB4" w:rsidRPr="00812E01" w14:paraId="3A36580A" w14:textId="77777777" w:rsidTr="00800AB8">
        <w:tc>
          <w:tcPr>
            <w:tcW w:w="988" w:type="dxa"/>
          </w:tcPr>
          <w:p w14:paraId="6AD61C71" w14:textId="77777777" w:rsidR="00F83EB4" w:rsidRPr="00F83EB4" w:rsidRDefault="00F83EB4" w:rsidP="0080344A">
            <w:pPr>
              <w:jc w:val="both"/>
              <w:rPr>
                <w:rFonts w:ascii="Arial" w:hAnsi="Arial" w:cs="Arial"/>
                <w:b/>
                <w:bCs/>
              </w:rPr>
            </w:pPr>
          </w:p>
        </w:tc>
        <w:tc>
          <w:tcPr>
            <w:tcW w:w="8028" w:type="dxa"/>
          </w:tcPr>
          <w:p w14:paraId="3F74C97C" w14:textId="160B5B53" w:rsidR="00A903DC" w:rsidRDefault="00A903DC" w:rsidP="0080344A">
            <w:pPr>
              <w:pStyle w:val="Default"/>
              <w:jc w:val="both"/>
              <w:rPr>
                <w:color w:val="auto"/>
                <w:sz w:val="22"/>
                <w:szCs w:val="22"/>
              </w:rPr>
            </w:pPr>
            <w:r w:rsidRPr="00FF43DF">
              <w:rPr>
                <w:color w:val="auto"/>
                <w:sz w:val="22"/>
                <w:szCs w:val="22"/>
              </w:rPr>
              <w:t xml:space="preserve">Contract Extensions can only be entered into where the original contract has provision to do so.  It is the contract managers responsibility to ensure that they are aware of these provisions </w:t>
            </w:r>
            <w:r w:rsidR="00FF43DF">
              <w:rPr>
                <w:color w:val="auto"/>
                <w:sz w:val="22"/>
                <w:szCs w:val="22"/>
              </w:rPr>
              <w:t>as well as</w:t>
            </w:r>
            <w:r w:rsidRPr="00FF43DF">
              <w:rPr>
                <w:color w:val="auto"/>
                <w:sz w:val="22"/>
                <w:szCs w:val="22"/>
              </w:rPr>
              <w:t xml:space="preserve"> the </w:t>
            </w:r>
            <w:r w:rsidR="00FF43DF">
              <w:rPr>
                <w:color w:val="auto"/>
                <w:sz w:val="22"/>
                <w:szCs w:val="22"/>
              </w:rPr>
              <w:t xml:space="preserve">relevant </w:t>
            </w:r>
            <w:r w:rsidRPr="00FF43DF">
              <w:rPr>
                <w:color w:val="auto"/>
                <w:sz w:val="22"/>
                <w:szCs w:val="22"/>
              </w:rPr>
              <w:t xml:space="preserve">clauses which </w:t>
            </w:r>
            <w:r w:rsidR="00FF43DF">
              <w:rPr>
                <w:color w:val="auto"/>
                <w:sz w:val="22"/>
                <w:szCs w:val="22"/>
              </w:rPr>
              <w:t>pertain to the</w:t>
            </w:r>
            <w:r w:rsidRPr="00FF43DF">
              <w:rPr>
                <w:color w:val="auto"/>
                <w:sz w:val="22"/>
                <w:szCs w:val="22"/>
              </w:rPr>
              <w:t xml:space="preserve"> relevant notification period</w:t>
            </w:r>
            <w:r w:rsidR="00FF43DF">
              <w:rPr>
                <w:color w:val="auto"/>
                <w:sz w:val="22"/>
                <w:szCs w:val="22"/>
              </w:rPr>
              <w:t>s that must be observed where an extension is to be granted.  It is also their responsibility to ensure that they have also discussed any related increases to cost/pricing schedules for the extension period and also any updates to the original contract i.e. specification requirement, KPI’s etc.</w:t>
            </w:r>
          </w:p>
          <w:p w14:paraId="441681B9" w14:textId="77777777" w:rsidR="00FF43DF" w:rsidRDefault="00FF43DF" w:rsidP="0080344A">
            <w:pPr>
              <w:pStyle w:val="Default"/>
              <w:jc w:val="both"/>
              <w:rPr>
                <w:color w:val="auto"/>
                <w:sz w:val="22"/>
                <w:szCs w:val="22"/>
              </w:rPr>
            </w:pPr>
          </w:p>
          <w:p w14:paraId="4E448806" w14:textId="7AB508AD" w:rsidR="00FF43DF" w:rsidRDefault="00FF43DF" w:rsidP="0080344A">
            <w:pPr>
              <w:pStyle w:val="Default"/>
              <w:jc w:val="both"/>
              <w:rPr>
                <w:color w:val="auto"/>
                <w:sz w:val="22"/>
                <w:szCs w:val="22"/>
              </w:rPr>
            </w:pPr>
            <w:r>
              <w:rPr>
                <w:color w:val="auto"/>
                <w:sz w:val="22"/>
                <w:szCs w:val="22"/>
              </w:rPr>
              <w:t>The contract managers checklist for extensions/variations should be completed for these changes so that the relevant officers can ensure that the proposed changes are in line with legislation etc.</w:t>
            </w:r>
          </w:p>
          <w:p w14:paraId="36BF81A5" w14:textId="77777777" w:rsidR="00FF43DF" w:rsidRDefault="00FF43DF" w:rsidP="0080344A">
            <w:pPr>
              <w:pStyle w:val="Default"/>
              <w:jc w:val="both"/>
              <w:rPr>
                <w:color w:val="auto"/>
                <w:sz w:val="22"/>
                <w:szCs w:val="22"/>
              </w:rPr>
            </w:pPr>
          </w:p>
          <w:p w14:paraId="2881A2BC" w14:textId="5B1DA122" w:rsidR="00FF43DF" w:rsidRPr="00FF43DF" w:rsidRDefault="00FF43DF" w:rsidP="0080344A">
            <w:pPr>
              <w:pStyle w:val="Default"/>
              <w:jc w:val="both"/>
              <w:rPr>
                <w:color w:val="auto"/>
                <w:sz w:val="22"/>
                <w:szCs w:val="22"/>
              </w:rPr>
            </w:pPr>
            <w:r>
              <w:rPr>
                <w:color w:val="auto"/>
                <w:sz w:val="22"/>
                <w:szCs w:val="22"/>
              </w:rPr>
              <w:t xml:space="preserve">Legal Services will draft the letter based on the information provided and pass this to the Contract Manager to </w:t>
            </w:r>
            <w:r w:rsidR="007B3602">
              <w:rPr>
                <w:color w:val="auto"/>
                <w:sz w:val="22"/>
                <w:szCs w:val="22"/>
              </w:rPr>
              <w:t>issue.</w:t>
            </w:r>
          </w:p>
          <w:p w14:paraId="330DF9D6" w14:textId="77777777" w:rsidR="00F83EB4" w:rsidRPr="00812E01" w:rsidRDefault="00F83EB4" w:rsidP="0080344A">
            <w:pPr>
              <w:jc w:val="both"/>
              <w:rPr>
                <w:rFonts w:ascii="Arial" w:hAnsi="Arial" w:cs="Arial"/>
              </w:rPr>
            </w:pPr>
          </w:p>
        </w:tc>
      </w:tr>
      <w:tr w:rsidR="00800AB8" w:rsidRPr="002F1840" w14:paraId="3AF93C98" w14:textId="77777777" w:rsidTr="00800AB8">
        <w:tc>
          <w:tcPr>
            <w:tcW w:w="988" w:type="dxa"/>
          </w:tcPr>
          <w:p w14:paraId="7DA15CC7" w14:textId="674F7189" w:rsidR="00800AB8" w:rsidRPr="002F1840" w:rsidRDefault="00F83EB4" w:rsidP="0080344A">
            <w:pPr>
              <w:jc w:val="both"/>
              <w:rPr>
                <w:rFonts w:ascii="Arial" w:hAnsi="Arial" w:cs="Arial"/>
                <w:b/>
                <w:bCs/>
              </w:rPr>
            </w:pPr>
            <w:r w:rsidRPr="002F1840">
              <w:rPr>
                <w:rFonts w:ascii="Arial" w:hAnsi="Arial" w:cs="Arial"/>
                <w:b/>
                <w:bCs/>
              </w:rPr>
              <w:t>13.2</w:t>
            </w:r>
          </w:p>
        </w:tc>
        <w:tc>
          <w:tcPr>
            <w:tcW w:w="8028" w:type="dxa"/>
          </w:tcPr>
          <w:p w14:paraId="49AB763F" w14:textId="77777777" w:rsidR="00800AB8" w:rsidRPr="002F1840" w:rsidRDefault="00800AB8" w:rsidP="0080344A">
            <w:pPr>
              <w:jc w:val="both"/>
              <w:rPr>
                <w:rFonts w:ascii="Arial" w:hAnsi="Arial" w:cs="Arial"/>
                <w:b/>
                <w:bCs/>
              </w:rPr>
            </w:pPr>
            <w:r w:rsidRPr="002F1840">
              <w:rPr>
                <w:rFonts w:ascii="Arial" w:hAnsi="Arial" w:cs="Arial"/>
                <w:b/>
                <w:bCs/>
              </w:rPr>
              <w:t xml:space="preserve">Contract Extensions </w:t>
            </w:r>
            <w:r w:rsidR="006F01A9" w:rsidRPr="002F1840">
              <w:rPr>
                <w:rFonts w:ascii="Arial" w:hAnsi="Arial" w:cs="Arial"/>
                <w:b/>
                <w:bCs/>
              </w:rPr>
              <w:t>– not included for within existing provision</w:t>
            </w:r>
          </w:p>
          <w:p w14:paraId="32712DDD" w14:textId="735A9C34" w:rsidR="002F1840" w:rsidRPr="002F1840" w:rsidRDefault="002F1840" w:rsidP="0080344A">
            <w:pPr>
              <w:jc w:val="both"/>
              <w:rPr>
                <w:rFonts w:ascii="Arial" w:hAnsi="Arial" w:cs="Arial"/>
                <w:b/>
                <w:bCs/>
              </w:rPr>
            </w:pPr>
          </w:p>
        </w:tc>
      </w:tr>
      <w:tr w:rsidR="00F83EB4" w:rsidRPr="00812E01" w14:paraId="22B91379" w14:textId="77777777" w:rsidTr="00800AB8">
        <w:tc>
          <w:tcPr>
            <w:tcW w:w="988" w:type="dxa"/>
          </w:tcPr>
          <w:p w14:paraId="6D5CFF9C" w14:textId="77777777" w:rsidR="00F83EB4" w:rsidRPr="00F83EB4" w:rsidRDefault="00F83EB4" w:rsidP="0080344A">
            <w:pPr>
              <w:jc w:val="both"/>
              <w:rPr>
                <w:rFonts w:ascii="Arial" w:hAnsi="Arial" w:cs="Arial"/>
                <w:b/>
                <w:bCs/>
              </w:rPr>
            </w:pPr>
          </w:p>
        </w:tc>
        <w:tc>
          <w:tcPr>
            <w:tcW w:w="8028" w:type="dxa"/>
          </w:tcPr>
          <w:p w14:paraId="3A57EF11" w14:textId="52762E81" w:rsidR="00F83EB4" w:rsidRDefault="00CA1B4F" w:rsidP="0080344A">
            <w:pPr>
              <w:jc w:val="both"/>
              <w:rPr>
                <w:rFonts w:ascii="Arial" w:hAnsi="Arial" w:cs="Arial"/>
              </w:rPr>
            </w:pPr>
            <w:r>
              <w:rPr>
                <w:rFonts w:ascii="Arial" w:hAnsi="Arial" w:cs="Arial"/>
              </w:rPr>
              <w:t xml:space="preserve">Where there is no provision for an extension within the original contract then an extension </w:t>
            </w:r>
            <w:r w:rsidR="00322D92" w:rsidRPr="00322D92">
              <w:rPr>
                <w:rFonts w:ascii="Arial" w:hAnsi="Arial" w:cs="Arial"/>
                <w:b/>
                <w:bCs/>
              </w:rPr>
              <w:t>cannot</w:t>
            </w:r>
            <w:r w:rsidR="005927C9">
              <w:rPr>
                <w:rFonts w:ascii="Arial" w:hAnsi="Arial" w:cs="Arial"/>
              </w:rPr>
              <w:t xml:space="preserve"> </w:t>
            </w:r>
            <w:r>
              <w:rPr>
                <w:rFonts w:ascii="Arial" w:hAnsi="Arial" w:cs="Arial"/>
              </w:rPr>
              <w:t xml:space="preserve">be entered into.  However, there are </w:t>
            </w:r>
            <w:r w:rsidR="00347F0E">
              <w:rPr>
                <w:rFonts w:ascii="Arial" w:hAnsi="Arial" w:cs="Arial"/>
              </w:rPr>
              <w:t xml:space="preserve">limited </w:t>
            </w:r>
            <w:r>
              <w:rPr>
                <w:rFonts w:ascii="Arial" w:hAnsi="Arial" w:cs="Arial"/>
              </w:rPr>
              <w:t>exceptions to this, and advice should be sought from the Procurement Manager and/or the City Solicitor prior to extending the current term</w:t>
            </w:r>
            <w:r w:rsidR="00C75ADB">
              <w:rPr>
                <w:rFonts w:ascii="Arial" w:hAnsi="Arial" w:cs="Arial"/>
              </w:rPr>
              <w:t xml:space="preserve"> i.e. where regulations are not breached in relation to modifications to contracts</w:t>
            </w:r>
          </w:p>
          <w:p w14:paraId="29B9D2E0" w14:textId="77777777" w:rsidR="009E7F8A" w:rsidRDefault="009E7F8A" w:rsidP="0080344A">
            <w:pPr>
              <w:jc w:val="both"/>
              <w:rPr>
                <w:rFonts w:ascii="Arial" w:hAnsi="Arial" w:cs="Arial"/>
              </w:rPr>
            </w:pPr>
          </w:p>
          <w:p w14:paraId="798826A0" w14:textId="4DBA7DE0" w:rsidR="00CA1B4F" w:rsidRDefault="009E7F8A" w:rsidP="0080344A">
            <w:pPr>
              <w:jc w:val="both"/>
              <w:rPr>
                <w:rFonts w:ascii="Arial" w:hAnsi="Arial" w:cs="Arial"/>
              </w:rPr>
            </w:pPr>
            <w:r>
              <w:rPr>
                <w:rFonts w:ascii="Arial" w:hAnsi="Arial" w:cs="Arial"/>
              </w:rPr>
              <w:t>All contract extension</w:t>
            </w:r>
            <w:r w:rsidR="005927C9">
              <w:rPr>
                <w:rFonts w:ascii="Arial" w:hAnsi="Arial" w:cs="Arial"/>
              </w:rPr>
              <w:t>s</w:t>
            </w:r>
            <w:r>
              <w:rPr>
                <w:rFonts w:ascii="Arial" w:hAnsi="Arial" w:cs="Arial"/>
              </w:rPr>
              <w:t xml:space="preserve"> must be </w:t>
            </w:r>
            <w:r w:rsidR="000E74C7">
              <w:rPr>
                <w:rFonts w:ascii="Arial" w:hAnsi="Arial" w:cs="Arial"/>
              </w:rPr>
              <w:t>updated</w:t>
            </w:r>
            <w:r>
              <w:rPr>
                <w:rFonts w:ascii="Arial" w:hAnsi="Arial" w:cs="Arial"/>
              </w:rPr>
              <w:t xml:space="preserve"> in the </w:t>
            </w:r>
            <w:r w:rsidR="000E74C7">
              <w:rPr>
                <w:rFonts w:ascii="Arial" w:hAnsi="Arial" w:cs="Arial"/>
              </w:rPr>
              <w:t>council’s</w:t>
            </w:r>
            <w:r>
              <w:rPr>
                <w:rFonts w:ascii="Arial" w:hAnsi="Arial" w:cs="Arial"/>
              </w:rPr>
              <w:t xml:space="preserve"> contract register</w:t>
            </w:r>
            <w:r w:rsidR="000E74C7">
              <w:rPr>
                <w:rFonts w:ascii="Arial" w:hAnsi="Arial" w:cs="Arial"/>
              </w:rPr>
              <w:t xml:space="preserve"> and a co</w:t>
            </w:r>
            <w:r w:rsidR="005927C9">
              <w:rPr>
                <w:rFonts w:ascii="Arial" w:hAnsi="Arial" w:cs="Arial"/>
              </w:rPr>
              <w:t>p</w:t>
            </w:r>
            <w:r w:rsidR="000E74C7">
              <w:rPr>
                <w:rFonts w:ascii="Arial" w:hAnsi="Arial" w:cs="Arial"/>
              </w:rPr>
              <w:t xml:space="preserve">y of the extension letter </w:t>
            </w:r>
            <w:r w:rsidR="005927C9">
              <w:rPr>
                <w:rFonts w:ascii="Arial" w:hAnsi="Arial" w:cs="Arial"/>
              </w:rPr>
              <w:t xml:space="preserve">must be </w:t>
            </w:r>
            <w:r w:rsidR="000E74C7">
              <w:rPr>
                <w:rFonts w:ascii="Arial" w:hAnsi="Arial" w:cs="Arial"/>
              </w:rPr>
              <w:t>lodged with the original contract.</w:t>
            </w:r>
          </w:p>
          <w:p w14:paraId="23C6F531" w14:textId="05108259" w:rsidR="000E74C7" w:rsidRPr="00812E01" w:rsidRDefault="000E74C7" w:rsidP="0080344A">
            <w:pPr>
              <w:jc w:val="both"/>
              <w:rPr>
                <w:rFonts w:ascii="Arial" w:hAnsi="Arial" w:cs="Arial"/>
              </w:rPr>
            </w:pPr>
          </w:p>
        </w:tc>
      </w:tr>
      <w:tr w:rsidR="00800AB8" w:rsidRPr="002F1840" w14:paraId="1A1EF9AB" w14:textId="77777777" w:rsidTr="00800AB8">
        <w:tc>
          <w:tcPr>
            <w:tcW w:w="988" w:type="dxa"/>
          </w:tcPr>
          <w:p w14:paraId="06966DBC" w14:textId="6049A687" w:rsidR="00800AB8" w:rsidRPr="002F1840" w:rsidRDefault="00F83EB4" w:rsidP="0080344A">
            <w:pPr>
              <w:jc w:val="both"/>
              <w:rPr>
                <w:rFonts w:ascii="Arial" w:hAnsi="Arial" w:cs="Arial"/>
                <w:b/>
                <w:bCs/>
              </w:rPr>
            </w:pPr>
            <w:r w:rsidRPr="002F1840">
              <w:rPr>
                <w:rFonts w:ascii="Arial" w:hAnsi="Arial" w:cs="Arial"/>
                <w:b/>
                <w:bCs/>
              </w:rPr>
              <w:t>13.3</w:t>
            </w:r>
          </w:p>
        </w:tc>
        <w:tc>
          <w:tcPr>
            <w:tcW w:w="8028" w:type="dxa"/>
          </w:tcPr>
          <w:p w14:paraId="37ED0566" w14:textId="77777777" w:rsidR="00800AB8" w:rsidRPr="002F1840" w:rsidRDefault="006F01A9" w:rsidP="0080344A">
            <w:pPr>
              <w:jc w:val="both"/>
              <w:rPr>
                <w:rFonts w:ascii="Arial" w:hAnsi="Arial" w:cs="Arial"/>
                <w:b/>
                <w:bCs/>
              </w:rPr>
            </w:pPr>
            <w:r w:rsidRPr="002F1840">
              <w:rPr>
                <w:rFonts w:ascii="Arial" w:hAnsi="Arial" w:cs="Arial"/>
                <w:b/>
                <w:bCs/>
              </w:rPr>
              <w:t>Contract Variations</w:t>
            </w:r>
          </w:p>
          <w:p w14:paraId="53FC88F5" w14:textId="0AAD9B96" w:rsidR="002F1840" w:rsidRPr="002F1840" w:rsidRDefault="002F1840" w:rsidP="0080344A">
            <w:pPr>
              <w:jc w:val="both"/>
              <w:rPr>
                <w:rFonts w:ascii="Arial" w:hAnsi="Arial" w:cs="Arial"/>
                <w:b/>
                <w:bCs/>
              </w:rPr>
            </w:pPr>
          </w:p>
        </w:tc>
      </w:tr>
      <w:tr w:rsidR="00800AB8" w:rsidRPr="00812E01" w14:paraId="69804A0C" w14:textId="77777777" w:rsidTr="00800AB8">
        <w:tc>
          <w:tcPr>
            <w:tcW w:w="988" w:type="dxa"/>
          </w:tcPr>
          <w:p w14:paraId="315CE6B8" w14:textId="77777777" w:rsidR="00800AB8" w:rsidRPr="00F83EB4" w:rsidRDefault="00800AB8" w:rsidP="0080344A">
            <w:pPr>
              <w:jc w:val="both"/>
              <w:rPr>
                <w:rFonts w:ascii="Arial" w:hAnsi="Arial" w:cs="Arial"/>
                <w:b/>
                <w:bCs/>
              </w:rPr>
            </w:pPr>
          </w:p>
        </w:tc>
        <w:tc>
          <w:tcPr>
            <w:tcW w:w="8028" w:type="dxa"/>
          </w:tcPr>
          <w:p w14:paraId="520413DD" w14:textId="62DE012A" w:rsidR="00800AB8" w:rsidRDefault="00CA1B4F" w:rsidP="0080344A">
            <w:pPr>
              <w:jc w:val="both"/>
              <w:rPr>
                <w:rFonts w:ascii="Arial" w:hAnsi="Arial" w:cs="Arial"/>
              </w:rPr>
            </w:pPr>
            <w:r>
              <w:rPr>
                <w:rFonts w:ascii="Arial" w:hAnsi="Arial" w:cs="Arial"/>
              </w:rPr>
              <w:t>A</w:t>
            </w:r>
            <w:r w:rsidR="001D5DC0">
              <w:rPr>
                <w:rFonts w:ascii="Arial" w:hAnsi="Arial" w:cs="Arial"/>
              </w:rPr>
              <w:t>s</w:t>
            </w:r>
            <w:r>
              <w:rPr>
                <w:rFonts w:ascii="Arial" w:hAnsi="Arial" w:cs="Arial"/>
              </w:rPr>
              <w:t xml:space="preserve"> with contract extensions, variations can only be made where </w:t>
            </w:r>
            <w:r w:rsidR="000665E5">
              <w:rPr>
                <w:rFonts w:ascii="Arial" w:hAnsi="Arial" w:cs="Arial"/>
              </w:rPr>
              <w:t xml:space="preserve">there is provision within the original </w:t>
            </w:r>
            <w:r w:rsidR="001D5DC0">
              <w:rPr>
                <w:rFonts w:ascii="Arial" w:hAnsi="Arial" w:cs="Arial"/>
              </w:rPr>
              <w:t xml:space="preserve">contract for them to be made.  Where provision has not been made, then prior to any being </w:t>
            </w:r>
            <w:r w:rsidR="009E7F8A">
              <w:rPr>
                <w:rFonts w:ascii="Arial" w:hAnsi="Arial" w:cs="Arial"/>
              </w:rPr>
              <w:t>granted, compliance</w:t>
            </w:r>
            <w:r w:rsidR="001D5DC0">
              <w:rPr>
                <w:rFonts w:ascii="Arial" w:hAnsi="Arial" w:cs="Arial"/>
              </w:rPr>
              <w:t xml:space="preserve"> with the relevant legislation </w:t>
            </w:r>
            <w:r w:rsidR="00EC2B4E">
              <w:rPr>
                <w:rFonts w:ascii="Arial" w:hAnsi="Arial" w:cs="Arial"/>
              </w:rPr>
              <w:t>which was in place</w:t>
            </w:r>
            <w:r w:rsidR="001D5DC0">
              <w:rPr>
                <w:rFonts w:ascii="Arial" w:hAnsi="Arial" w:cs="Arial"/>
              </w:rPr>
              <w:t xml:space="preserve"> when the procurement was undertaken </w:t>
            </w:r>
            <w:r w:rsidR="009E7F8A">
              <w:rPr>
                <w:rFonts w:ascii="Arial" w:hAnsi="Arial" w:cs="Arial"/>
              </w:rPr>
              <w:t xml:space="preserve">originally will need to be </w:t>
            </w:r>
            <w:r w:rsidR="00EC2B4E">
              <w:rPr>
                <w:rFonts w:ascii="Arial" w:hAnsi="Arial" w:cs="Arial"/>
              </w:rPr>
              <w:t>followed.</w:t>
            </w:r>
            <w:r w:rsidR="009E7F8A">
              <w:rPr>
                <w:rFonts w:ascii="Arial" w:hAnsi="Arial" w:cs="Arial"/>
              </w:rPr>
              <w:t xml:space="preserve"> </w:t>
            </w:r>
          </w:p>
          <w:p w14:paraId="7E2ED19B" w14:textId="77777777" w:rsidR="009E7F8A" w:rsidRDefault="009E7F8A" w:rsidP="0080344A">
            <w:pPr>
              <w:jc w:val="both"/>
              <w:rPr>
                <w:rFonts w:ascii="Arial" w:hAnsi="Arial" w:cs="Arial"/>
              </w:rPr>
            </w:pPr>
          </w:p>
          <w:p w14:paraId="4CCC9B38" w14:textId="6B1BB86F" w:rsidR="009E7F8A" w:rsidRDefault="009E7F8A" w:rsidP="0080344A">
            <w:pPr>
              <w:jc w:val="both"/>
              <w:rPr>
                <w:rFonts w:ascii="Arial" w:hAnsi="Arial" w:cs="Arial"/>
              </w:rPr>
            </w:pPr>
            <w:r>
              <w:rPr>
                <w:rFonts w:ascii="Arial" w:hAnsi="Arial" w:cs="Arial"/>
              </w:rPr>
              <w:t xml:space="preserve">Any variations that are </w:t>
            </w:r>
            <w:r w:rsidR="00023E68">
              <w:rPr>
                <w:rFonts w:ascii="Arial" w:hAnsi="Arial" w:cs="Arial"/>
              </w:rPr>
              <w:t>undertaken</w:t>
            </w:r>
            <w:r>
              <w:rPr>
                <w:rFonts w:ascii="Arial" w:hAnsi="Arial" w:cs="Arial"/>
              </w:rPr>
              <w:t xml:space="preserve"> should be done so via the contract managers checklist prior to any agreement being entered into with the supplier.  </w:t>
            </w:r>
          </w:p>
          <w:p w14:paraId="195352E7" w14:textId="77777777" w:rsidR="009E7F8A" w:rsidRDefault="009E7F8A" w:rsidP="0080344A">
            <w:pPr>
              <w:jc w:val="both"/>
              <w:rPr>
                <w:rFonts w:ascii="Arial" w:hAnsi="Arial" w:cs="Arial"/>
              </w:rPr>
            </w:pPr>
          </w:p>
          <w:p w14:paraId="7C28A942" w14:textId="77777777" w:rsidR="009E7F8A" w:rsidRDefault="009E7F8A" w:rsidP="0080344A">
            <w:pPr>
              <w:jc w:val="both"/>
              <w:rPr>
                <w:rFonts w:ascii="Arial" w:hAnsi="Arial" w:cs="Arial"/>
              </w:rPr>
            </w:pPr>
            <w:r>
              <w:rPr>
                <w:rFonts w:ascii="Arial" w:hAnsi="Arial" w:cs="Arial"/>
              </w:rPr>
              <w:t xml:space="preserve">Legal Services will provide the formal contract variation documentation once it has been determined that there are grounds within which the variation can be enacted. </w:t>
            </w:r>
          </w:p>
          <w:p w14:paraId="6D3C5A7E" w14:textId="77777777" w:rsidR="009E7F8A" w:rsidRDefault="009E7F8A" w:rsidP="0080344A">
            <w:pPr>
              <w:jc w:val="both"/>
              <w:rPr>
                <w:rFonts w:ascii="Arial" w:hAnsi="Arial" w:cs="Arial"/>
              </w:rPr>
            </w:pPr>
          </w:p>
          <w:p w14:paraId="6700A046" w14:textId="3EF23732" w:rsidR="009E7F8A" w:rsidRDefault="009E7F8A" w:rsidP="0080344A">
            <w:pPr>
              <w:jc w:val="both"/>
              <w:rPr>
                <w:rFonts w:ascii="Arial" w:hAnsi="Arial" w:cs="Arial"/>
              </w:rPr>
            </w:pPr>
            <w:r>
              <w:rPr>
                <w:rFonts w:ascii="Arial" w:hAnsi="Arial" w:cs="Arial"/>
              </w:rPr>
              <w:t>It is the responsibility of the contract manager to provide all the relevant information in order for this instruction to be undertaken and also for ensuring that the variation is formally signed/sealed by both parties involved.</w:t>
            </w:r>
          </w:p>
          <w:p w14:paraId="15666A9D" w14:textId="77777777" w:rsidR="009E7F8A" w:rsidRDefault="009E7F8A" w:rsidP="0080344A">
            <w:pPr>
              <w:jc w:val="both"/>
              <w:rPr>
                <w:rFonts w:ascii="Arial" w:hAnsi="Arial" w:cs="Arial"/>
              </w:rPr>
            </w:pPr>
          </w:p>
          <w:p w14:paraId="571244F3" w14:textId="48182617" w:rsidR="009E7F8A" w:rsidRDefault="009E7F8A" w:rsidP="0080344A">
            <w:pPr>
              <w:jc w:val="both"/>
              <w:rPr>
                <w:rFonts w:ascii="Arial" w:hAnsi="Arial" w:cs="Arial"/>
              </w:rPr>
            </w:pPr>
            <w:r>
              <w:rPr>
                <w:rFonts w:ascii="Arial" w:hAnsi="Arial" w:cs="Arial"/>
              </w:rPr>
              <w:t>The contracts register should also where relevant be updated with any variations granted</w:t>
            </w:r>
            <w:r w:rsidR="007E2545">
              <w:rPr>
                <w:rFonts w:ascii="Arial" w:hAnsi="Arial" w:cs="Arial"/>
              </w:rPr>
              <w:t xml:space="preserve"> and the formal variation lodged with the original contract in Legal Services.</w:t>
            </w:r>
          </w:p>
          <w:p w14:paraId="540BF344" w14:textId="65441492" w:rsidR="009E7F8A" w:rsidRPr="00812E01" w:rsidRDefault="009E7F8A" w:rsidP="0080344A">
            <w:pPr>
              <w:jc w:val="both"/>
              <w:rPr>
                <w:rFonts w:ascii="Arial" w:hAnsi="Arial" w:cs="Arial"/>
              </w:rPr>
            </w:pPr>
          </w:p>
        </w:tc>
      </w:tr>
    </w:tbl>
    <w:p w14:paraId="7129D11C" w14:textId="77777777" w:rsidR="00800AB8" w:rsidRDefault="00800AB8" w:rsidP="0080344A">
      <w:pPr>
        <w:jc w:val="both"/>
        <w:rPr>
          <w:rFonts w:ascii="Arial" w:hAnsi="Arial" w:cs="Arial"/>
        </w:rPr>
      </w:pPr>
    </w:p>
    <w:p w14:paraId="269586F2" w14:textId="77777777" w:rsidR="00815A2E" w:rsidRDefault="00815A2E" w:rsidP="0080344A">
      <w:pPr>
        <w:jc w:val="both"/>
        <w:rPr>
          <w:rFonts w:ascii="Arial" w:hAnsi="Arial" w:cs="Arial"/>
        </w:rPr>
      </w:pPr>
    </w:p>
    <w:p w14:paraId="6CA11F71" w14:textId="77777777" w:rsidR="00815A2E" w:rsidRDefault="00815A2E" w:rsidP="0080344A">
      <w:pPr>
        <w:jc w:val="both"/>
        <w:rPr>
          <w:rFonts w:ascii="Arial" w:hAnsi="Arial" w:cs="Arial"/>
        </w:rPr>
      </w:pPr>
    </w:p>
    <w:p w14:paraId="448D081A" w14:textId="77777777" w:rsidR="00815A2E" w:rsidRDefault="00815A2E" w:rsidP="0080344A">
      <w:pPr>
        <w:jc w:val="both"/>
        <w:rPr>
          <w:rFonts w:ascii="Arial" w:hAnsi="Arial" w:cs="Arial"/>
        </w:rPr>
      </w:pPr>
    </w:p>
    <w:p w14:paraId="58919184" w14:textId="77777777" w:rsidR="00815A2E" w:rsidRDefault="00815A2E" w:rsidP="0080344A">
      <w:pPr>
        <w:jc w:val="both"/>
        <w:rPr>
          <w:rFonts w:ascii="Arial" w:hAnsi="Arial" w:cs="Arial"/>
        </w:rPr>
      </w:pPr>
    </w:p>
    <w:p w14:paraId="7F43936A" w14:textId="77777777" w:rsidR="00815A2E" w:rsidRDefault="00815A2E" w:rsidP="0080344A">
      <w:pPr>
        <w:jc w:val="both"/>
        <w:rPr>
          <w:rFonts w:ascii="Arial" w:hAnsi="Arial" w:cs="Arial"/>
        </w:rPr>
      </w:pPr>
    </w:p>
    <w:p w14:paraId="3AB65DA4" w14:textId="77777777" w:rsidR="00815A2E" w:rsidRDefault="00815A2E" w:rsidP="0080344A">
      <w:pPr>
        <w:jc w:val="both"/>
        <w:rPr>
          <w:rFonts w:ascii="Arial" w:hAnsi="Arial" w:cs="Arial"/>
        </w:rPr>
      </w:pPr>
    </w:p>
    <w:p w14:paraId="23AA64D5" w14:textId="77777777" w:rsidR="00815A2E" w:rsidRDefault="00815A2E" w:rsidP="0080344A">
      <w:pPr>
        <w:jc w:val="both"/>
        <w:rPr>
          <w:rFonts w:ascii="Arial" w:hAnsi="Arial" w:cs="Arial"/>
        </w:rPr>
      </w:pPr>
    </w:p>
    <w:p w14:paraId="03902BEF" w14:textId="77777777" w:rsidR="00815A2E" w:rsidRDefault="00815A2E" w:rsidP="0080344A">
      <w:pPr>
        <w:jc w:val="both"/>
        <w:rPr>
          <w:rFonts w:ascii="Arial" w:hAnsi="Arial" w:cs="Arial"/>
        </w:rPr>
      </w:pPr>
    </w:p>
    <w:p w14:paraId="7EBD041A" w14:textId="77777777" w:rsidR="00815A2E" w:rsidRDefault="00815A2E" w:rsidP="0080344A">
      <w:pPr>
        <w:jc w:val="both"/>
        <w:rPr>
          <w:rFonts w:ascii="Arial" w:hAnsi="Arial" w:cs="Arial"/>
        </w:rPr>
      </w:pPr>
    </w:p>
    <w:p w14:paraId="79B4C8E1" w14:textId="77777777" w:rsidR="00815A2E" w:rsidRDefault="00815A2E" w:rsidP="0080344A">
      <w:pPr>
        <w:jc w:val="both"/>
        <w:rPr>
          <w:rFonts w:ascii="Arial" w:hAnsi="Arial" w:cs="Arial"/>
        </w:rPr>
      </w:pPr>
    </w:p>
    <w:p w14:paraId="2568BADA" w14:textId="77777777" w:rsidR="00815A2E" w:rsidRDefault="00815A2E" w:rsidP="0080344A">
      <w:pPr>
        <w:jc w:val="both"/>
        <w:rPr>
          <w:rFonts w:ascii="Arial" w:hAnsi="Arial" w:cs="Arial"/>
        </w:rPr>
      </w:pPr>
    </w:p>
    <w:p w14:paraId="32BC27A0" w14:textId="77777777" w:rsidR="00815A2E" w:rsidRDefault="00815A2E" w:rsidP="0080344A">
      <w:pPr>
        <w:jc w:val="both"/>
        <w:rPr>
          <w:rFonts w:ascii="Arial" w:hAnsi="Arial" w:cs="Arial"/>
        </w:rPr>
      </w:pPr>
    </w:p>
    <w:p w14:paraId="42E0A424" w14:textId="77777777" w:rsidR="00815A2E" w:rsidRDefault="00815A2E" w:rsidP="0080344A">
      <w:pPr>
        <w:jc w:val="both"/>
        <w:rPr>
          <w:rFonts w:ascii="Arial" w:hAnsi="Arial" w:cs="Arial"/>
        </w:rPr>
      </w:pPr>
    </w:p>
    <w:p w14:paraId="5C7C5E6C" w14:textId="77777777" w:rsidR="00815A2E" w:rsidRDefault="00815A2E" w:rsidP="0080344A">
      <w:pPr>
        <w:jc w:val="both"/>
        <w:rPr>
          <w:rFonts w:ascii="Arial" w:hAnsi="Arial" w:cs="Arial"/>
        </w:rPr>
      </w:pPr>
    </w:p>
    <w:p w14:paraId="7442361F" w14:textId="77777777" w:rsidR="00C75ADB" w:rsidRDefault="00C75ADB" w:rsidP="0080344A">
      <w:pPr>
        <w:jc w:val="both"/>
        <w:rPr>
          <w:rFonts w:ascii="Arial" w:hAnsi="Arial" w:cs="Arial"/>
        </w:rPr>
      </w:pPr>
    </w:p>
    <w:p w14:paraId="0064BAA3" w14:textId="77777777" w:rsidR="00C75ADB" w:rsidRDefault="00C75ADB" w:rsidP="0080344A">
      <w:pPr>
        <w:jc w:val="both"/>
        <w:rPr>
          <w:rFonts w:ascii="Arial" w:hAnsi="Arial" w:cs="Arial"/>
        </w:rPr>
      </w:pPr>
    </w:p>
    <w:p w14:paraId="6D531BE5" w14:textId="77777777" w:rsidR="00C75ADB" w:rsidRDefault="00C75ADB" w:rsidP="0080344A">
      <w:pPr>
        <w:jc w:val="both"/>
        <w:rPr>
          <w:rFonts w:ascii="Arial" w:hAnsi="Arial" w:cs="Arial"/>
        </w:rPr>
      </w:pPr>
    </w:p>
    <w:p w14:paraId="67151E19" w14:textId="77777777" w:rsidR="00221A9C" w:rsidRDefault="00221A9C" w:rsidP="0080344A">
      <w:pPr>
        <w:jc w:val="both"/>
        <w:rPr>
          <w:rFonts w:ascii="Arial" w:hAnsi="Arial" w:cs="Arial"/>
        </w:rPr>
      </w:pPr>
    </w:p>
    <w:p w14:paraId="50E6655E" w14:textId="77777777" w:rsidR="00221A9C" w:rsidRDefault="00221A9C" w:rsidP="0080344A">
      <w:pPr>
        <w:jc w:val="both"/>
        <w:rPr>
          <w:rFonts w:ascii="Arial" w:hAnsi="Arial" w:cs="Arial"/>
        </w:rPr>
      </w:pPr>
    </w:p>
    <w:p w14:paraId="6FC2EF5A" w14:textId="77777777" w:rsidR="00221A9C" w:rsidRDefault="00221A9C" w:rsidP="0080344A">
      <w:pPr>
        <w:jc w:val="both"/>
        <w:rPr>
          <w:rFonts w:ascii="Arial" w:hAnsi="Arial" w:cs="Arial"/>
        </w:rPr>
      </w:pPr>
    </w:p>
    <w:p w14:paraId="59672DF6" w14:textId="77777777" w:rsidR="00221A9C" w:rsidRDefault="00221A9C" w:rsidP="0080344A">
      <w:pPr>
        <w:jc w:val="both"/>
        <w:rPr>
          <w:rFonts w:ascii="Arial" w:hAnsi="Arial" w:cs="Arial"/>
        </w:rPr>
      </w:pPr>
    </w:p>
    <w:p w14:paraId="50F3971F" w14:textId="77777777" w:rsidR="00221A9C" w:rsidRDefault="00221A9C" w:rsidP="0080344A">
      <w:pPr>
        <w:jc w:val="both"/>
        <w:rPr>
          <w:rFonts w:ascii="Arial" w:hAnsi="Arial" w:cs="Arial"/>
        </w:rPr>
      </w:pPr>
    </w:p>
    <w:p w14:paraId="5390A1C1" w14:textId="77777777" w:rsidR="00C75ADB" w:rsidRDefault="00C75ADB" w:rsidP="0080344A">
      <w:pPr>
        <w:jc w:val="both"/>
        <w:rPr>
          <w:rFonts w:ascii="Arial" w:hAnsi="Arial" w:cs="Arial"/>
        </w:rPr>
      </w:pPr>
    </w:p>
    <w:p w14:paraId="28880641" w14:textId="77777777" w:rsidR="0035355D" w:rsidRPr="00812E01" w:rsidRDefault="0035355D" w:rsidP="0080344A">
      <w:pPr>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6F01A9" w:rsidRPr="00812E01" w14:paraId="282F41B4" w14:textId="77777777" w:rsidTr="006F01A9">
        <w:tc>
          <w:tcPr>
            <w:tcW w:w="988" w:type="dxa"/>
          </w:tcPr>
          <w:p w14:paraId="08B7FEFB" w14:textId="4827ED5C" w:rsidR="006F01A9" w:rsidRPr="00F83EB4" w:rsidRDefault="006F01A9" w:rsidP="0080344A">
            <w:pPr>
              <w:jc w:val="both"/>
              <w:rPr>
                <w:rFonts w:ascii="Arial" w:hAnsi="Arial" w:cs="Arial"/>
                <w:b/>
                <w:bCs/>
              </w:rPr>
            </w:pPr>
            <w:r w:rsidRPr="00F83EB4">
              <w:rPr>
                <w:rFonts w:ascii="Arial" w:hAnsi="Arial" w:cs="Arial"/>
                <w:b/>
                <w:bCs/>
              </w:rPr>
              <w:lastRenderedPageBreak/>
              <w:t>14.</w:t>
            </w:r>
          </w:p>
        </w:tc>
        <w:tc>
          <w:tcPr>
            <w:tcW w:w="8028" w:type="dxa"/>
          </w:tcPr>
          <w:p w14:paraId="35ED82D9" w14:textId="77777777" w:rsidR="006F01A9" w:rsidRDefault="006F01A9" w:rsidP="0080344A">
            <w:pPr>
              <w:jc w:val="both"/>
              <w:rPr>
                <w:rFonts w:ascii="Arial" w:hAnsi="Arial" w:cs="Arial"/>
                <w:b/>
                <w:bCs/>
              </w:rPr>
            </w:pPr>
            <w:r w:rsidRPr="00812E01">
              <w:rPr>
                <w:rFonts w:ascii="Arial" w:hAnsi="Arial" w:cs="Arial"/>
                <w:b/>
                <w:bCs/>
              </w:rPr>
              <w:t>Other Formalities</w:t>
            </w:r>
          </w:p>
          <w:p w14:paraId="15BDA9FE" w14:textId="6E05F5DC" w:rsidR="00F83EB4" w:rsidRPr="00812E01" w:rsidRDefault="00F83EB4" w:rsidP="0080344A">
            <w:pPr>
              <w:jc w:val="both"/>
              <w:rPr>
                <w:rFonts w:ascii="Arial" w:hAnsi="Arial" w:cs="Arial"/>
                <w:b/>
                <w:bCs/>
              </w:rPr>
            </w:pPr>
          </w:p>
        </w:tc>
      </w:tr>
      <w:tr w:rsidR="006F01A9" w:rsidRPr="00026989" w14:paraId="57735ADF" w14:textId="77777777" w:rsidTr="006F01A9">
        <w:tc>
          <w:tcPr>
            <w:tcW w:w="988" w:type="dxa"/>
          </w:tcPr>
          <w:p w14:paraId="37F8545B" w14:textId="03F7AEBA" w:rsidR="006F01A9" w:rsidRPr="00026989" w:rsidRDefault="00F83EB4" w:rsidP="0080344A">
            <w:pPr>
              <w:jc w:val="both"/>
              <w:rPr>
                <w:rFonts w:ascii="Arial" w:hAnsi="Arial" w:cs="Arial"/>
                <w:b/>
                <w:bCs/>
              </w:rPr>
            </w:pPr>
            <w:r w:rsidRPr="00026989">
              <w:rPr>
                <w:rFonts w:ascii="Arial" w:hAnsi="Arial" w:cs="Arial"/>
                <w:b/>
                <w:bCs/>
              </w:rPr>
              <w:t>14.1</w:t>
            </w:r>
          </w:p>
        </w:tc>
        <w:tc>
          <w:tcPr>
            <w:tcW w:w="8028" w:type="dxa"/>
          </w:tcPr>
          <w:p w14:paraId="06A708D3" w14:textId="77777777" w:rsidR="006F01A9" w:rsidRDefault="006F01A9" w:rsidP="0080344A">
            <w:pPr>
              <w:jc w:val="both"/>
              <w:rPr>
                <w:rFonts w:ascii="Arial" w:hAnsi="Arial" w:cs="Arial"/>
                <w:b/>
                <w:bCs/>
              </w:rPr>
            </w:pPr>
            <w:r w:rsidRPr="00026989">
              <w:rPr>
                <w:rFonts w:ascii="Arial" w:hAnsi="Arial" w:cs="Arial"/>
                <w:b/>
                <w:bCs/>
              </w:rPr>
              <w:t xml:space="preserve">Performance Bonds </w:t>
            </w:r>
          </w:p>
          <w:p w14:paraId="4CC90937" w14:textId="339E3EC3" w:rsidR="00026989" w:rsidRPr="00026989" w:rsidRDefault="00026989" w:rsidP="0080344A">
            <w:pPr>
              <w:jc w:val="both"/>
              <w:rPr>
                <w:rFonts w:ascii="Arial" w:hAnsi="Arial" w:cs="Arial"/>
                <w:b/>
                <w:bCs/>
              </w:rPr>
            </w:pPr>
          </w:p>
        </w:tc>
      </w:tr>
      <w:tr w:rsidR="00F83EB4" w:rsidRPr="00812E01" w14:paraId="096824CF" w14:textId="77777777" w:rsidTr="006F01A9">
        <w:tc>
          <w:tcPr>
            <w:tcW w:w="988" w:type="dxa"/>
          </w:tcPr>
          <w:p w14:paraId="49C4E4EC" w14:textId="77777777" w:rsidR="00F83EB4" w:rsidRPr="00F83EB4" w:rsidRDefault="00F83EB4" w:rsidP="0080344A">
            <w:pPr>
              <w:jc w:val="both"/>
              <w:rPr>
                <w:rFonts w:ascii="Arial" w:hAnsi="Arial" w:cs="Arial"/>
                <w:b/>
                <w:bCs/>
              </w:rPr>
            </w:pPr>
          </w:p>
        </w:tc>
        <w:tc>
          <w:tcPr>
            <w:tcW w:w="8028" w:type="dxa"/>
          </w:tcPr>
          <w:p w14:paraId="046E56DE" w14:textId="217F6600" w:rsidR="003F2A44" w:rsidRDefault="007E2545" w:rsidP="0080344A">
            <w:pPr>
              <w:jc w:val="both"/>
              <w:rPr>
                <w:rFonts w:ascii="Arial" w:hAnsi="Arial" w:cs="Arial"/>
              </w:rPr>
            </w:pPr>
            <w:r>
              <w:rPr>
                <w:rFonts w:ascii="Arial" w:hAnsi="Arial" w:cs="Arial"/>
              </w:rPr>
              <w:t xml:space="preserve">A Performance Bond is an insurance policy </w:t>
            </w:r>
            <w:r w:rsidR="003F2A44">
              <w:rPr>
                <w:rFonts w:ascii="Arial" w:hAnsi="Arial" w:cs="Arial"/>
              </w:rPr>
              <w:t>under which the Council can make a claim if the supplier does not deliver the requirements as detailed within the contract.  It is there to provide protection against a level of costs arising from the Supplier’s failure.</w:t>
            </w:r>
          </w:p>
          <w:p w14:paraId="6985E658" w14:textId="77777777" w:rsidR="003F2A44" w:rsidRDefault="003F2A44" w:rsidP="0080344A">
            <w:pPr>
              <w:jc w:val="both"/>
              <w:rPr>
                <w:rFonts w:ascii="Arial" w:hAnsi="Arial" w:cs="Arial"/>
              </w:rPr>
            </w:pPr>
          </w:p>
          <w:p w14:paraId="23490D7A" w14:textId="77777777" w:rsidR="007E2545" w:rsidRPr="007E2545" w:rsidRDefault="007E2545" w:rsidP="0080344A">
            <w:pPr>
              <w:jc w:val="both"/>
              <w:rPr>
                <w:rFonts w:ascii="Arial" w:hAnsi="Arial" w:cs="Arial"/>
              </w:rPr>
            </w:pPr>
          </w:p>
          <w:p w14:paraId="5D713A6B" w14:textId="4496CDF9" w:rsidR="00110732" w:rsidRPr="007E2545" w:rsidRDefault="00110732" w:rsidP="0080344A">
            <w:pPr>
              <w:jc w:val="both"/>
              <w:rPr>
                <w:rFonts w:ascii="Arial" w:hAnsi="Arial" w:cs="Arial"/>
              </w:rPr>
            </w:pPr>
            <w:r w:rsidRPr="007E2545">
              <w:rPr>
                <w:rFonts w:ascii="Arial" w:hAnsi="Arial" w:cs="Arial"/>
              </w:rPr>
              <w:t>Factors to be considered as to whether a Performance Bond is required will include:</w:t>
            </w:r>
          </w:p>
          <w:p w14:paraId="10421850" w14:textId="77777777" w:rsidR="007E2545" w:rsidRPr="007E2545" w:rsidRDefault="007E2545" w:rsidP="0080344A">
            <w:pPr>
              <w:jc w:val="both"/>
              <w:rPr>
                <w:rFonts w:ascii="Arial" w:hAnsi="Arial" w:cs="Arial"/>
              </w:rPr>
            </w:pPr>
          </w:p>
          <w:p w14:paraId="5BDB05F1" w14:textId="77777777" w:rsidR="00110732" w:rsidRPr="007E2545" w:rsidRDefault="00110732" w:rsidP="0080344A">
            <w:pPr>
              <w:pStyle w:val="ListParagraph"/>
              <w:numPr>
                <w:ilvl w:val="0"/>
                <w:numId w:val="15"/>
              </w:numPr>
              <w:jc w:val="both"/>
              <w:rPr>
                <w:rFonts w:ascii="Arial" w:hAnsi="Arial" w:cs="Arial"/>
              </w:rPr>
            </w:pPr>
            <w:r w:rsidRPr="007E2545">
              <w:rPr>
                <w:rFonts w:ascii="Arial" w:hAnsi="Arial" w:cs="Arial"/>
              </w:rPr>
              <w:t>If the contract is of a high value</w:t>
            </w:r>
          </w:p>
          <w:p w14:paraId="7C7FDE0A" w14:textId="77777777" w:rsidR="00110732" w:rsidRPr="007E2545" w:rsidRDefault="00110732" w:rsidP="0080344A">
            <w:pPr>
              <w:pStyle w:val="ListParagraph"/>
              <w:numPr>
                <w:ilvl w:val="0"/>
                <w:numId w:val="15"/>
              </w:numPr>
              <w:jc w:val="both"/>
              <w:rPr>
                <w:rFonts w:ascii="Arial" w:hAnsi="Arial" w:cs="Arial"/>
              </w:rPr>
            </w:pPr>
            <w:r w:rsidRPr="007E2545">
              <w:rPr>
                <w:rFonts w:ascii="Arial" w:hAnsi="Arial" w:cs="Arial"/>
              </w:rPr>
              <w:t xml:space="preserve">Where it’s a construction contract </w:t>
            </w:r>
          </w:p>
          <w:p w14:paraId="507630A0" w14:textId="77777777" w:rsidR="00110732" w:rsidRPr="007E2545" w:rsidRDefault="00110732" w:rsidP="0080344A">
            <w:pPr>
              <w:pStyle w:val="ListParagraph"/>
              <w:numPr>
                <w:ilvl w:val="0"/>
                <w:numId w:val="15"/>
              </w:numPr>
              <w:jc w:val="both"/>
              <w:rPr>
                <w:rFonts w:ascii="Arial" w:hAnsi="Arial" w:cs="Arial"/>
              </w:rPr>
            </w:pPr>
            <w:r w:rsidRPr="007E2545">
              <w:rPr>
                <w:rFonts w:ascii="Arial" w:hAnsi="Arial" w:cs="Arial"/>
              </w:rPr>
              <w:t>Where it’s a high profile/high risk contract</w:t>
            </w:r>
          </w:p>
          <w:p w14:paraId="613441DD" w14:textId="77777777" w:rsidR="00110732" w:rsidRPr="007E2545" w:rsidRDefault="00110732" w:rsidP="0080344A">
            <w:pPr>
              <w:pStyle w:val="ListParagraph"/>
              <w:numPr>
                <w:ilvl w:val="0"/>
                <w:numId w:val="15"/>
              </w:numPr>
              <w:jc w:val="both"/>
              <w:rPr>
                <w:rFonts w:ascii="Arial" w:hAnsi="Arial" w:cs="Arial"/>
              </w:rPr>
            </w:pPr>
            <w:r w:rsidRPr="007E2545">
              <w:rPr>
                <w:rFonts w:ascii="Arial" w:hAnsi="Arial" w:cs="Arial"/>
              </w:rPr>
              <w:t>If there is no retention on a contract</w:t>
            </w:r>
          </w:p>
          <w:p w14:paraId="2CCFB006" w14:textId="77777777" w:rsidR="00110732" w:rsidRPr="007E2545" w:rsidRDefault="00110732" w:rsidP="0080344A">
            <w:pPr>
              <w:pStyle w:val="ListParagraph"/>
              <w:numPr>
                <w:ilvl w:val="0"/>
                <w:numId w:val="15"/>
              </w:numPr>
              <w:jc w:val="both"/>
              <w:rPr>
                <w:rFonts w:ascii="Arial" w:hAnsi="Arial" w:cs="Arial"/>
              </w:rPr>
            </w:pPr>
            <w:r w:rsidRPr="007E2545">
              <w:rPr>
                <w:rFonts w:ascii="Arial" w:hAnsi="Arial" w:cs="Arial"/>
              </w:rPr>
              <w:t>Any other factor considered to be relevant</w:t>
            </w:r>
          </w:p>
          <w:p w14:paraId="36A0AFDF" w14:textId="77777777" w:rsidR="00110732" w:rsidRPr="007E2545" w:rsidRDefault="00110732" w:rsidP="0080344A">
            <w:pPr>
              <w:pStyle w:val="ListParagraph"/>
              <w:jc w:val="both"/>
              <w:rPr>
                <w:rFonts w:ascii="Arial" w:hAnsi="Arial" w:cs="Arial"/>
              </w:rPr>
            </w:pPr>
          </w:p>
          <w:p w14:paraId="4D87C1BF" w14:textId="621F0D3D" w:rsidR="00110732" w:rsidRPr="007E2545" w:rsidRDefault="00110732" w:rsidP="0080344A">
            <w:pPr>
              <w:jc w:val="both"/>
              <w:rPr>
                <w:rFonts w:ascii="Arial" w:hAnsi="Arial" w:cs="Arial"/>
              </w:rPr>
            </w:pPr>
            <w:r w:rsidRPr="007E2545">
              <w:rPr>
                <w:rFonts w:ascii="Arial" w:hAnsi="Arial" w:cs="Arial"/>
              </w:rPr>
              <w:t xml:space="preserve">If a Performance Bond is required, then 10% is a reasonable standard percent to use in most circumstances, however, if there were significant contracts with a higher </w:t>
            </w:r>
            <w:r w:rsidR="007E2545" w:rsidRPr="007E2545">
              <w:rPr>
                <w:rFonts w:ascii="Arial" w:hAnsi="Arial" w:cs="Arial"/>
              </w:rPr>
              <w:t>risk,</w:t>
            </w:r>
            <w:r w:rsidRPr="007E2545">
              <w:rPr>
                <w:rFonts w:ascii="Arial" w:hAnsi="Arial" w:cs="Arial"/>
              </w:rPr>
              <w:t xml:space="preserve"> </w:t>
            </w:r>
            <w:r w:rsidR="007E2545" w:rsidRPr="007E2545">
              <w:rPr>
                <w:rFonts w:ascii="Arial" w:hAnsi="Arial" w:cs="Arial"/>
              </w:rPr>
              <w:t>it may mean that consideration is given to increasing this</w:t>
            </w:r>
            <w:r w:rsidRPr="007E2545">
              <w:rPr>
                <w:rFonts w:ascii="Arial" w:hAnsi="Arial" w:cs="Arial"/>
              </w:rPr>
              <w:t xml:space="preserve"> based on the circumstances.</w:t>
            </w:r>
          </w:p>
          <w:p w14:paraId="605385B0" w14:textId="77777777" w:rsidR="007E2545" w:rsidRPr="007E2545" w:rsidRDefault="007E2545" w:rsidP="0080344A">
            <w:pPr>
              <w:jc w:val="both"/>
              <w:rPr>
                <w:rFonts w:ascii="Arial" w:hAnsi="Arial" w:cs="Arial"/>
              </w:rPr>
            </w:pPr>
          </w:p>
          <w:p w14:paraId="6C209E04" w14:textId="132F7CB1" w:rsidR="00110732" w:rsidRDefault="00110732" w:rsidP="0080344A">
            <w:pPr>
              <w:jc w:val="both"/>
              <w:rPr>
                <w:rFonts w:ascii="Arial" w:hAnsi="Arial" w:cs="Arial"/>
              </w:rPr>
            </w:pPr>
            <w:r w:rsidRPr="007E2545">
              <w:rPr>
                <w:rFonts w:ascii="Arial" w:hAnsi="Arial" w:cs="Arial"/>
              </w:rPr>
              <w:t xml:space="preserve">This will be included </w:t>
            </w:r>
            <w:r w:rsidR="003F2A44">
              <w:rPr>
                <w:rFonts w:ascii="Arial" w:hAnsi="Arial" w:cs="Arial"/>
              </w:rPr>
              <w:t>for within</w:t>
            </w:r>
            <w:r w:rsidRPr="007E2545">
              <w:rPr>
                <w:rFonts w:ascii="Arial" w:hAnsi="Arial" w:cs="Arial"/>
              </w:rPr>
              <w:t xml:space="preserve"> the tender documents</w:t>
            </w:r>
            <w:r w:rsidR="003F2A44">
              <w:rPr>
                <w:rFonts w:ascii="Arial" w:hAnsi="Arial" w:cs="Arial"/>
              </w:rPr>
              <w:t xml:space="preserve"> issued and each bidder will have to </w:t>
            </w:r>
            <w:r w:rsidR="00815A2E">
              <w:rPr>
                <w:rFonts w:ascii="Arial" w:hAnsi="Arial" w:cs="Arial"/>
              </w:rPr>
              <w:t>agree</w:t>
            </w:r>
            <w:r w:rsidR="003F2A44">
              <w:rPr>
                <w:rFonts w:ascii="Arial" w:hAnsi="Arial" w:cs="Arial"/>
              </w:rPr>
              <w:t xml:space="preserve"> to put this place prior to the commencement of any contract.  The form of contract/</w:t>
            </w:r>
            <w:r w:rsidRPr="007E2545">
              <w:rPr>
                <w:rFonts w:ascii="Arial" w:hAnsi="Arial" w:cs="Arial"/>
              </w:rPr>
              <w:t>terms and conditions</w:t>
            </w:r>
            <w:r w:rsidR="009B4464">
              <w:rPr>
                <w:rFonts w:ascii="Arial" w:hAnsi="Arial" w:cs="Arial"/>
              </w:rPr>
              <w:t xml:space="preserve"> may also need to be amended to reflect the use of a performance bond.  </w:t>
            </w:r>
          </w:p>
          <w:p w14:paraId="5FB7AD49" w14:textId="77777777" w:rsidR="009B4464" w:rsidRDefault="009B4464" w:rsidP="0080344A">
            <w:pPr>
              <w:jc w:val="both"/>
              <w:rPr>
                <w:rFonts w:ascii="Arial" w:hAnsi="Arial" w:cs="Arial"/>
              </w:rPr>
            </w:pPr>
          </w:p>
          <w:p w14:paraId="52DB2D5D" w14:textId="79690926" w:rsidR="009B4464" w:rsidRPr="007E2545" w:rsidRDefault="009B4464" w:rsidP="0080344A">
            <w:pPr>
              <w:jc w:val="both"/>
              <w:rPr>
                <w:rFonts w:ascii="Arial" w:hAnsi="Arial" w:cs="Arial"/>
              </w:rPr>
            </w:pPr>
            <w:r>
              <w:rPr>
                <w:rFonts w:ascii="Arial" w:hAnsi="Arial" w:cs="Arial"/>
              </w:rPr>
              <w:t>Advice should always be sought from Financial Services prior to the commencement of any procurement activity, by way of the contract managers checklist.</w:t>
            </w:r>
          </w:p>
          <w:p w14:paraId="00C8DD2A" w14:textId="77777777" w:rsidR="00A93304" w:rsidRDefault="00A93304" w:rsidP="0080344A">
            <w:pPr>
              <w:jc w:val="both"/>
              <w:rPr>
                <w:rFonts w:ascii="Arial" w:hAnsi="Arial" w:cs="Arial"/>
              </w:rPr>
            </w:pPr>
          </w:p>
          <w:p w14:paraId="218F16BD" w14:textId="77777777" w:rsidR="005029BE" w:rsidRPr="00812E01" w:rsidRDefault="005029BE" w:rsidP="0080344A">
            <w:pPr>
              <w:jc w:val="both"/>
              <w:rPr>
                <w:rFonts w:ascii="Arial" w:hAnsi="Arial" w:cs="Arial"/>
              </w:rPr>
            </w:pPr>
          </w:p>
        </w:tc>
      </w:tr>
      <w:tr w:rsidR="006F01A9" w:rsidRPr="00026989" w14:paraId="2F47F682" w14:textId="77777777" w:rsidTr="006F01A9">
        <w:tc>
          <w:tcPr>
            <w:tcW w:w="988" w:type="dxa"/>
          </w:tcPr>
          <w:p w14:paraId="7F71F952" w14:textId="0410927F" w:rsidR="006F01A9" w:rsidRPr="00026989" w:rsidRDefault="00F83EB4" w:rsidP="0080344A">
            <w:pPr>
              <w:jc w:val="both"/>
              <w:rPr>
                <w:rFonts w:ascii="Arial" w:hAnsi="Arial" w:cs="Arial"/>
                <w:b/>
                <w:bCs/>
              </w:rPr>
            </w:pPr>
            <w:r w:rsidRPr="00026989">
              <w:rPr>
                <w:rFonts w:ascii="Arial" w:hAnsi="Arial" w:cs="Arial"/>
                <w:b/>
                <w:bCs/>
              </w:rPr>
              <w:t>14.2</w:t>
            </w:r>
          </w:p>
        </w:tc>
        <w:tc>
          <w:tcPr>
            <w:tcW w:w="8028" w:type="dxa"/>
          </w:tcPr>
          <w:p w14:paraId="2161F7C3" w14:textId="77777777" w:rsidR="006F01A9" w:rsidRDefault="006F01A9" w:rsidP="0080344A">
            <w:pPr>
              <w:jc w:val="both"/>
              <w:rPr>
                <w:rFonts w:ascii="Arial" w:hAnsi="Arial" w:cs="Arial"/>
                <w:b/>
                <w:bCs/>
              </w:rPr>
            </w:pPr>
            <w:r w:rsidRPr="00026989">
              <w:rPr>
                <w:rFonts w:ascii="Arial" w:hAnsi="Arial" w:cs="Arial"/>
                <w:b/>
                <w:bCs/>
              </w:rPr>
              <w:t>Parent Company Guarantees</w:t>
            </w:r>
          </w:p>
          <w:p w14:paraId="5276B699" w14:textId="0994000C" w:rsidR="00026989" w:rsidRPr="00026989" w:rsidRDefault="00026989" w:rsidP="0080344A">
            <w:pPr>
              <w:jc w:val="both"/>
              <w:rPr>
                <w:rFonts w:ascii="Arial" w:hAnsi="Arial" w:cs="Arial"/>
                <w:b/>
                <w:bCs/>
              </w:rPr>
            </w:pPr>
          </w:p>
        </w:tc>
      </w:tr>
      <w:tr w:rsidR="00F83EB4" w:rsidRPr="00812E01" w14:paraId="64EBDA81" w14:textId="77777777" w:rsidTr="006F01A9">
        <w:tc>
          <w:tcPr>
            <w:tcW w:w="988" w:type="dxa"/>
          </w:tcPr>
          <w:p w14:paraId="734240C3" w14:textId="77777777" w:rsidR="00F83EB4" w:rsidRPr="00F83EB4" w:rsidRDefault="00F83EB4" w:rsidP="0080344A">
            <w:pPr>
              <w:jc w:val="both"/>
              <w:rPr>
                <w:rFonts w:ascii="Arial" w:hAnsi="Arial" w:cs="Arial"/>
                <w:b/>
                <w:bCs/>
              </w:rPr>
            </w:pPr>
          </w:p>
        </w:tc>
        <w:tc>
          <w:tcPr>
            <w:tcW w:w="8028" w:type="dxa"/>
          </w:tcPr>
          <w:p w14:paraId="4824E48C" w14:textId="2A206803" w:rsidR="009B4464" w:rsidRDefault="009B4464" w:rsidP="0080344A">
            <w:pPr>
              <w:jc w:val="both"/>
              <w:rPr>
                <w:rFonts w:ascii="Arial" w:hAnsi="Arial" w:cs="Arial"/>
              </w:rPr>
            </w:pPr>
            <w:r>
              <w:rPr>
                <w:rFonts w:ascii="Arial" w:hAnsi="Arial" w:cs="Arial"/>
              </w:rPr>
              <w:t xml:space="preserve">A Parent Company Guarantee is a legally binding contract between the council and the parent of a subsidiary company </w:t>
            </w:r>
            <w:r w:rsidR="00CD6C78">
              <w:rPr>
                <w:rFonts w:ascii="Arial" w:hAnsi="Arial" w:cs="Arial"/>
              </w:rPr>
              <w:t xml:space="preserve">which is entering into the </w:t>
            </w:r>
            <w:r w:rsidR="00E71EBD">
              <w:rPr>
                <w:rFonts w:ascii="Arial" w:hAnsi="Arial" w:cs="Arial"/>
              </w:rPr>
              <w:t>contract (</w:t>
            </w:r>
            <w:r>
              <w:rPr>
                <w:rFonts w:ascii="Arial" w:hAnsi="Arial" w:cs="Arial"/>
              </w:rPr>
              <w:t xml:space="preserve">the supplier).  If the supplier fails to do what it is supposed to do under the contract, then the Council can require the parent company to step in and ensure the provision is delivered. </w:t>
            </w:r>
            <w:r w:rsidRPr="007E2545">
              <w:rPr>
                <w:rFonts w:ascii="Arial" w:hAnsi="Arial" w:cs="Arial"/>
              </w:rPr>
              <w:t xml:space="preserve">This will be included </w:t>
            </w:r>
            <w:r>
              <w:rPr>
                <w:rFonts w:ascii="Arial" w:hAnsi="Arial" w:cs="Arial"/>
              </w:rPr>
              <w:t>for within</w:t>
            </w:r>
            <w:r w:rsidRPr="007E2545">
              <w:rPr>
                <w:rFonts w:ascii="Arial" w:hAnsi="Arial" w:cs="Arial"/>
              </w:rPr>
              <w:t xml:space="preserve"> the tender documents</w:t>
            </w:r>
            <w:r>
              <w:rPr>
                <w:rFonts w:ascii="Arial" w:hAnsi="Arial" w:cs="Arial"/>
              </w:rPr>
              <w:t xml:space="preserve"> issued and each bidder will have to agree to put this place prior to the commencement of any contract.  The form of contract/</w:t>
            </w:r>
            <w:r w:rsidRPr="007E2545">
              <w:rPr>
                <w:rFonts w:ascii="Arial" w:hAnsi="Arial" w:cs="Arial"/>
              </w:rPr>
              <w:t>terms and conditions</w:t>
            </w:r>
            <w:r>
              <w:rPr>
                <w:rFonts w:ascii="Arial" w:hAnsi="Arial" w:cs="Arial"/>
              </w:rPr>
              <w:t xml:space="preserve"> may also need to be amended to reflect the use of a performance bond.  </w:t>
            </w:r>
          </w:p>
          <w:p w14:paraId="4A60B4E9" w14:textId="77777777" w:rsidR="009B4464" w:rsidRDefault="009B4464" w:rsidP="0080344A">
            <w:pPr>
              <w:jc w:val="both"/>
              <w:rPr>
                <w:rFonts w:ascii="Arial" w:hAnsi="Arial" w:cs="Arial"/>
              </w:rPr>
            </w:pPr>
          </w:p>
          <w:p w14:paraId="5DE57E23" w14:textId="27E01097" w:rsidR="009B4464" w:rsidRDefault="009B4464" w:rsidP="0080344A">
            <w:pPr>
              <w:jc w:val="both"/>
              <w:rPr>
                <w:rFonts w:ascii="Arial" w:hAnsi="Arial" w:cs="Arial"/>
              </w:rPr>
            </w:pPr>
            <w:r>
              <w:rPr>
                <w:rFonts w:ascii="Arial" w:hAnsi="Arial" w:cs="Arial"/>
              </w:rPr>
              <w:t>Advice should always be sought from Financial Services prior to the commencement of any procurement activity, by way of the contract managers checklist.</w:t>
            </w:r>
          </w:p>
          <w:p w14:paraId="0BDBC8EB" w14:textId="77777777" w:rsidR="009B4464" w:rsidRDefault="009B4464" w:rsidP="0080344A">
            <w:pPr>
              <w:jc w:val="both"/>
              <w:rPr>
                <w:rFonts w:ascii="Arial" w:hAnsi="Arial" w:cs="Arial"/>
              </w:rPr>
            </w:pPr>
          </w:p>
          <w:p w14:paraId="61825C56" w14:textId="77777777" w:rsidR="005029BE" w:rsidRDefault="005029BE" w:rsidP="0080344A">
            <w:pPr>
              <w:jc w:val="both"/>
              <w:rPr>
                <w:rFonts w:ascii="Arial" w:hAnsi="Arial" w:cs="Arial"/>
              </w:rPr>
            </w:pPr>
          </w:p>
          <w:p w14:paraId="4FBB7106" w14:textId="27431747" w:rsidR="005029BE" w:rsidRPr="00812E01" w:rsidRDefault="005029BE" w:rsidP="0080344A">
            <w:pPr>
              <w:jc w:val="both"/>
              <w:rPr>
                <w:rFonts w:ascii="Arial" w:hAnsi="Arial" w:cs="Arial"/>
              </w:rPr>
            </w:pPr>
          </w:p>
        </w:tc>
      </w:tr>
      <w:tr w:rsidR="006F01A9" w:rsidRPr="00026989" w14:paraId="05CC8505" w14:textId="77777777" w:rsidTr="006F01A9">
        <w:tc>
          <w:tcPr>
            <w:tcW w:w="988" w:type="dxa"/>
          </w:tcPr>
          <w:p w14:paraId="76C8946B" w14:textId="6ED057FF" w:rsidR="006F01A9" w:rsidRPr="00026989" w:rsidRDefault="00F83EB4" w:rsidP="0080344A">
            <w:pPr>
              <w:jc w:val="both"/>
              <w:rPr>
                <w:rFonts w:ascii="Arial" w:hAnsi="Arial" w:cs="Arial"/>
                <w:b/>
                <w:bCs/>
              </w:rPr>
            </w:pPr>
            <w:r w:rsidRPr="00026989">
              <w:rPr>
                <w:rFonts w:ascii="Arial" w:hAnsi="Arial" w:cs="Arial"/>
                <w:b/>
                <w:bCs/>
              </w:rPr>
              <w:t>14.3</w:t>
            </w:r>
          </w:p>
        </w:tc>
        <w:tc>
          <w:tcPr>
            <w:tcW w:w="8028" w:type="dxa"/>
          </w:tcPr>
          <w:p w14:paraId="56D2DF9E" w14:textId="77777777" w:rsidR="006F01A9" w:rsidRDefault="006F01A9" w:rsidP="0080344A">
            <w:pPr>
              <w:jc w:val="both"/>
              <w:rPr>
                <w:rFonts w:ascii="Arial" w:hAnsi="Arial" w:cs="Arial"/>
                <w:b/>
                <w:bCs/>
              </w:rPr>
            </w:pPr>
            <w:r w:rsidRPr="00026989">
              <w:rPr>
                <w:rFonts w:ascii="Arial" w:hAnsi="Arial" w:cs="Arial"/>
                <w:b/>
                <w:bCs/>
              </w:rPr>
              <w:t>Financial Reviews/Assessments - During Initial Contract Term &amp; Prior to Extensions</w:t>
            </w:r>
          </w:p>
          <w:p w14:paraId="07F2B9BF" w14:textId="55ABD297" w:rsidR="00026989" w:rsidRPr="00026989" w:rsidRDefault="00026989" w:rsidP="0080344A">
            <w:pPr>
              <w:jc w:val="both"/>
              <w:rPr>
                <w:rFonts w:ascii="Arial" w:hAnsi="Arial" w:cs="Arial"/>
                <w:b/>
                <w:bCs/>
              </w:rPr>
            </w:pPr>
          </w:p>
        </w:tc>
      </w:tr>
      <w:tr w:rsidR="00F83EB4" w:rsidRPr="00812E01" w14:paraId="7C8579CA" w14:textId="77777777" w:rsidTr="006F01A9">
        <w:tc>
          <w:tcPr>
            <w:tcW w:w="988" w:type="dxa"/>
          </w:tcPr>
          <w:p w14:paraId="0FBB8933" w14:textId="77777777" w:rsidR="00F83EB4" w:rsidRPr="00F83EB4" w:rsidRDefault="00F83EB4" w:rsidP="0080344A">
            <w:pPr>
              <w:jc w:val="both"/>
              <w:rPr>
                <w:rFonts w:ascii="Arial" w:hAnsi="Arial" w:cs="Arial"/>
                <w:b/>
                <w:bCs/>
              </w:rPr>
            </w:pPr>
          </w:p>
        </w:tc>
        <w:tc>
          <w:tcPr>
            <w:tcW w:w="8028" w:type="dxa"/>
          </w:tcPr>
          <w:p w14:paraId="2D68213E" w14:textId="540A1CB4" w:rsidR="00E35735" w:rsidRDefault="00A93304" w:rsidP="0080344A">
            <w:pPr>
              <w:jc w:val="both"/>
              <w:rPr>
                <w:rFonts w:ascii="Arial" w:hAnsi="Arial" w:cs="Arial"/>
              </w:rPr>
            </w:pPr>
            <w:r>
              <w:rPr>
                <w:rFonts w:ascii="Arial" w:hAnsi="Arial" w:cs="Arial"/>
              </w:rPr>
              <w:t>Durin</w:t>
            </w:r>
            <w:r w:rsidR="00CE634C">
              <w:rPr>
                <w:rFonts w:ascii="Arial" w:hAnsi="Arial" w:cs="Arial"/>
              </w:rPr>
              <w:t xml:space="preserve">g the lifetime of a contract regular reviews should be undertaken as to the financial standing of the supplier.  Whilst the following is proposed </w:t>
            </w:r>
            <w:r w:rsidR="00036DDF">
              <w:rPr>
                <w:rFonts w:ascii="Arial" w:hAnsi="Arial" w:cs="Arial"/>
              </w:rPr>
              <w:t xml:space="preserve">as </w:t>
            </w:r>
            <w:r w:rsidR="00CE634C">
              <w:rPr>
                <w:rFonts w:ascii="Arial" w:hAnsi="Arial" w:cs="Arial"/>
              </w:rPr>
              <w:t>a minimum process to follow, where appropriate and proportionate to the contract being delivered</w:t>
            </w:r>
            <w:r w:rsidR="00036DDF">
              <w:rPr>
                <w:rFonts w:ascii="Arial" w:hAnsi="Arial" w:cs="Arial"/>
              </w:rPr>
              <w:t xml:space="preserve"> the</w:t>
            </w:r>
            <w:r w:rsidR="00CE634C">
              <w:rPr>
                <w:rFonts w:ascii="Arial" w:hAnsi="Arial" w:cs="Arial"/>
              </w:rPr>
              <w:t xml:space="preserve"> frequency of reviews maybe </w:t>
            </w:r>
            <w:r w:rsidR="00036DDF">
              <w:rPr>
                <w:rFonts w:ascii="Arial" w:hAnsi="Arial" w:cs="Arial"/>
              </w:rPr>
              <w:t>regular</w:t>
            </w:r>
            <w:r w:rsidR="00CE634C">
              <w:rPr>
                <w:rFonts w:ascii="Arial" w:hAnsi="Arial" w:cs="Arial"/>
              </w:rPr>
              <w:t xml:space="preserve">. </w:t>
            </w:r>
          </w:p>
          <w:p w14:paraId="4D699D6C" w14:textId="77777777" w:rsidR="00E35735" w:rsidRDefault="00E35735" w:rsidP="0080344A">
            <w:pPr>
              <w:jc w:val="both"/>
              <w:rPr>
                <w:rFonts w:ascii="Arial" w:hAnsi="Arial" w:cs="Arial"/>
              </w:rPr>
            </w:pPr>
          </w:p>
          <w:p w14:paraId="2B002F76" w14:textId="42DDCD20" w:rsidR="00F83EB4" w:rsidRDefault="00CE634C" w:rsidP="0080344A">
            <w:pPr>
              <w:jc w:val="both"/>
              <w:rPr>
                <w:rFonts w:ascii="Arial" w:hAnsi="Arial" w:cs="Arial"/>
              </w:rPr>
            </w:pPr>
            <w:r>
              <w:rPr>
                <w:rFonts w:ascii="Arial" w:hAnsi="Arial" w:cs="Arial"/>
              </w:rPr>
              <w:t xml:space="preserve">Instances when this may arise could be market intelligence showing a significant change in circumstances for the </w:t>
            </w:r>
            <w:r w:rsidR="00E35735">
              <w:rPr>
                <w:rFonts w:ascii="Arial" w:hAnsi="Arial" w:cs="Arial"/>
              </w:rPr>
              <w:t>supplier;</w:t>
            </w:r>
            <w:r>
              <w:rPr>
                <w:rFonts w:ascii="Arial" w:hAnsi="Arial" w:cs="Arial"/>
              </w:rPr>
              <w:t xml:space="preserve"> </w:t>
            </w:r>
            <w:r w:rsidR="00E35735">
              <w:rPr>
                <w:rFonts w:ascii="Arial" w:hAnsi="Arial" w:cs="Arial"/>
              </w:rPr>
              <w:t xml:space="preserve">information received by way of contract monitoring meetings; whistle blowing by supplier employees; supply chain issues etc. </w:t>
            </w:r>
            <w:r w:rsidR="004029E2">
              <w:rPr>
                <w:rFonts w:ascii="Arial" w:hAnsi="Arial" w:cs="Arial"/>
              </w:rPr>
              <w:t>All financial reviews will be undertaken by Financial Services.</w:t>
            </w:r>
          </w:p>
          <w:p w14:paraId="6F70582A" w14:textId="77777777" w:rsidR="00E35735" w:rsidRDefault="00E35735" w:rsidP="0080344A">
            <w:pPr>
              <w:jc w:val="both"/>
              <w:rPr>
                <w:rFonts w:ascii="Arial" w:hAnsi="Arial" w:cs="Arial"/>
              </w:rPr>
            </w:pPr>
          </w:p>
          <w:p w14:paraId="0E7A2B11" w14:textId="4DB6C58A" w:rsidR="008B79A6" w:rsidRDefault="00E35735" w:rsidP="0080344A">
            <w:pPr>
              <w:jc w:val="both"/>
              <w:rPr>
                <w:rFonts w:ascii="Arial" w:hAnsi="Arial" w:cs="Arial"/>
              </w:rPr>
            </w:pPr>
            <w:r>
              <w:rPr>
                <w:rFonts w:ascii="Arial" w:hAnsi="Arial" w:cs="Arial"/>
              </w:rPr>
              <w:t>Financial Reviews as a minimum should be undertaken as follows:</w:t>
            </w:r>
          </w:p>
          <w:p w14:paraId="3CFED17F" w14:textId="77777777" w:rsidR="00291ABD" w:rsidRDefault="00291ABD" w:rsidP="0080344A">
            <w:pPr>
              <w:jc w:val="both"/>
              <w:rPr>
                <w:rFonts w:ascii="Arial" w:hAnsi="Arial" w:cs="Arial"/>
              </w:rPr>
            </w:pPr>
          </w:p>
          <w:tbl>
            <w:tblPr>
              <w:tblStyle w:val="TableGrid"/>
              <w:tblW w:w="0" w:type="auto"/>
              <w:tblLook w:val="04A0" w:firstRow="1" w:lastRow="0" w:firstColumn="1" w:lastColumn="0" w:noHBand="0" w:noVBand="1"/>
            </w:tblPr>
            <w:tblGrid>
              <w:gridCol w:w="2439"/>
              <w:gridCol w:w="5103"/>
            </w:tblGrid>
            <w:tr w:rsidR="00291ABD" w14:paraId="1C9EB5F6" w14:textId="77777777" w:rsidTr="00EC73EE">
              <w:tc>
                <w:tcPr>
                  <w:tcW w:w="2439" w:type="dxa"/>
                </w:tcPr>
                <w:p w14:paraId="5BAE7BEA" w14:textId="77777777" w:rsidR="00291ABD" w:rsidRDefault="00291ABD" w:rsidP="0080344A">
                  <w:pPr>
                    <w:jc w:val="both"/>
                    <w:rPr>
                      <w:rFonts w:ascii="Arial" w:hAnsi="Arial" w:cs="Arial"/>
                    </w:rPr>
                  </w:pPr>
                  <w:r>
                    <w:rPr>
                      <w:rFonts w:ascii="Arial" w:hAnsi="Arial" w:cs="Arial"/>
                    </w:rPr>
                    <w:t>Total Value of Contract (£)</w:t>
                  </w:r>
                </w:p>
                <w:p w14:paraId="4FD4A037" w14:textId="77777777" w:rsidR="00291ABD" w:rsidRDefault="00291ABD" w:rsidP="0080344A">
                  <w:pPr>
                    <w:jc w:val="both"/>
                    <w:rPr>
                      <w:rFonts w:ascii="Arial" w:hAnsi="Arial" w:cs="Arial"/>
                    </w:rPr>
                  </w:pPr>
                </w:p>
              </w:tc>
              <w:tc>
                <w:tcPr>
                  <w:tcW w:w="5103" w:type="dxa"/>
                </w:tcPr>
                <w:p w14:paraId="2B134083" w14:textId="77777777" w:rsidR="00291ABD" w:rsidRDefault="00291ABD" w:rsidP="0080344A">
                  <w:pPr>
                    <w:jc w:val="both"/>
                    <w:rPr>
                      <w:rFonts w:ascii="Arial" w:hAnsi="Arial" w:cs="Arial"/>
                    </w:rPr>
                  </w:pPr>
                  <w:r>
                    <w:rPr>
                      <w:rFonts w:ascii="Arial" w:hAnsi="Arial" w:cs="Arial"/>
                    </w:rPr>
                    <w:t>Process to Be Followed</w:t>
                  </w:r>
                </w:p>
              </w:tc>
            </w:tr>
            <w:tr w:rsidR="00291ABD" w14:paraId="6C372B90" w14:textId="77777777" w:rsidTr="00EC73EE">
              <w:tc>
                <w:tcPr>
                  <w:tcW w:w="2439" w:type="dxa"/>
                </w:tcPr>
                <w:p w14:paraId="0FB76614" w14:textId="77777777" w:rsidR="00291ABD" w:rsidRDefault="00291ABD" w:rsidP="0080344A">
                  <w:pPr>
                    <w:jc w:val="both"/>
                    <w:rPr>
                      <w:rFonts w:ascii="Arial" w:hAnsi="Arial" w:cs="Arial"/>
                    </w:rPr>
                  </w:pPr>
                  <w:r>
                    <w:rPr>
                      <w:rFonts w:ascii="Arial" w:hAnsi="Arial" w:cs="Arial"/>
                    </w:rPr>
                    <w:t>Value is Under Current Threshold for Goods &amp; Services but includes for Works, LTR, Concessions etc.</w:t>
                  </w:r>
                </w:p>
                <w:p w14:paraId="09D3BA3A" w14:textId="77777777" w:rsidR="00291ABD" w:rsidRDefault="00291ABD" w:rsidP="0080344A">
                  <w:pPr>
                    <w:jc w:val="both"/>
                    <w:rPr>
                      <w:rFonts w:ascii="Arial" w:hAnsi="Arial" w:cs="Arial"/>
                    </w:rPr>
                  </w:pPr>
                </w:p>
              </w:tc>
              <w:tc>
                <w:tcPr>
                  <w:tcW w:w="5103" w:type="dxa"/>
                </w:tcPr>
                <w:p w14:paraId="51906CC4" w14:textId="40747ADC" w:rsidR="00291ABD" w:rsidRDefault="00291ABD" w:rsidP="0080344A">
                  <w:pPr>
                    <w:jc w:val="both"/>
                    <w:rPr>
                      <w:rFonts w:ascii="Arial" w:hAnsi="Arial" w:cs="Arial"/>
                    </w:rPr>
                  </w:pPr>
                  <w:r>
                    <w:rPr>
                      <w:rFonts w:ascii="Arial" w:hAnsi="Arial" w:cs="Arial"/>
                    </w:rPr>
                    <w:t xml:space="preserve">Prior to the end of the initial period of the contract ending and an extension being granted but only where the contract manager </w:t>
                  </w:r>
                  <w:r w:rsidR="00036DDF">
                    <w:rPr>
                      <w:rFonts w:ascii="Arial" w:hAnsi="Arial" w:cs="Arial"/>
                    </w:rPr>
                    <w:t>has concerns.</w:t>
                  </w:r>
                </w:p>
                <w:p w14:paraId="1A9BF5F3" w14:textId="25B95220" w:rsidR="00291ABD" w:rsidRDefault="00291ABD" w:rsidP="0080344A">
                  <w:pPr>
                    <w:jc w:val="both"/>
                    <w:rPr>
                      <w:rFonts w:ascii="Arial" w:hAnsi="Arial" w:cs="Arial"/>
                    </w:rPr>
                  </w:pPr>
                </w:p>
              </w:tc>
            </w:tr>
            <w:tr w:rsidR="00291ABD" w14:paraId="1C570FEA" w14:textId="77777777" w:rsidTr="00EC73EE">
              <w:tc>
                <w:tcPr>
                  <w:tcW w:w="2439" w:type="dxa"/>
                </w:tcPr>
                <w:p w14:paraId="5DF1AA6C" w14:textId="7C8D1740" w:rsidR="00291ABD" w:rsidRDefault="00291ABD" w:rsidP="0080344A">
                  <w:pPr>
                    <w:jc w:val="both"/>
                    <w:rPr>
                      <w:rFonts w:ascii="Arial" w:hAnsi="Arial" w:cs="Arial"/>
                    </w:rPr>
                  </w:pPr>
                  <w:r>
                    <w:rPr>
                      <w:rFonts w:ascii="Arial" w:hAnsi="Arial" w:cs="Arial"/>
                    </w:rPr>
                    <w:t>Over threshold for goods &amp; services but below £</w:t>
                  </w:r>
                  <w:r w:rsidR="004029E2">
                    <w:rPr>
                      <w:rFonts w:ascii="Arial" w:hAnsi="Arial" w:cs="Arial"/>
                    </w:rPr>
                    <w:t>1</w:t>
                  </w:r>
                  <w:r w:rsidR="00E71EBD">
                    <w:rPr>
                      <w:rFonts w:ascii="Arial" w:hAnsi="Arial" w:cs="Arial"/>
                    </w:rPr>
                    <w:t>.5</w:t>
                  </w:r>
                  <w:r>
                    <w:rPr>
                      <w:rFonts w:ascii="Arial" w:hAnsi="Arial" w:cs="Arial"/>
                    </w:rPr>
                    <w:t xml:space="preserve">m - Works Contract only </w:t>
                  </w:r>
                </w:p>
                <w:p w14:paraId="1B8F2DAC" w14:textId="77777777" w:rsidR="005C1195" w:rsidRDefault="005C1195" w:rsidP="0080344A">
                  <w:pPr>
                    <w:jc w:val="both"/>
                    <w:rPr>
                      <w:rFonts w:ascii="Arial" w:hAnsi="Arial" w:cs="Arial"/>
                    </w:rPr>
                  </w:pPr>
                </w:p>
              </w:tc>
              <w:tc>
                <w:tcPr>
                  <w:tcW w:w="5103" w:type="dxa"/>
                </w:tcPr>
                <w:p w14:paraId="5ED7EAC9" w14:textId="3FB3A50D" w:rsidR="00291ABD" w:rsidRDefault="00291ABD" w:rsidP="0080344A">
                  <w:pPr>
                    <w:jc w:val="both"/>
                    <w:rPr>
                      <w:rFonts w:ascii="Arial" w:hAnsi="Arial" w:cs="Arial"/>
                    </w:rPr>
                  </w:pPr>
                  <w:r>
                    <w:rPr>
                      <w:rFonts w:ascii="Arial" w:hAnsi="Arial" w:cs="Arial"/>
                    </w:rPr>
                    <w:t>Prior to the end of the initial period of the contract ending and an extension being granted</w:t>
                  </w:r>
                  <w:r w:rsidR="00036DDF">
                    <w:rPr>
                      <w:rFonts w:ascii="Arial" w:hAnsi="Arial" w:cs="Arial"/>
                    </w:rPr>
                    <w:t>.</w:t>
                  </w:r>
                  <w:r w:rsidR="00C75ADB">
                    <w:rPr>
                      <w:rFonts w:ascii="Arial" w:hAnsi="Arial" w:cs="Arial"/>
                    </w:rPr>
                    <w:t xml:space="preserve"> </w:t>
                  </w:r>
                </w:p>
              </w:tc>
            </w:tr>
            <w:tr w:rsidR="00291ABD" w14:paraId="64E39AD1" w14:textId="77777777" w:rsidTr="00EC73EE">
              <w:tc>
                <w:tcPr>
                  <w:tcW w:w="2439" w:type="dxa"/>
                </w:tcPr>
                <w:p w14:paraId="530A5741" w14:textId="730B3BA4" w:rsidR="00291ABD" w:rsidRDefault="00291ABD" w:rsidP="0080344A">
                  <w:pPr>
                    <w:jc w:val="both"/>
                    <w:rPr>
                      <w:rFonts w:ascii="Arial" w:hAnsi="Arial" w:cs="Arial"/>
                    </w:rPr>
                  </w:pPr>
                  <w:r>
                    <w:rPr>
                      <w:rFonts w:ascii="Arial" w:hAnsi="Arial" w:cs="Arial"/>
                    </w:rPr>
                    <w:t>Goods &amp; Services over threshold plus works over £</w:t>
                  </w:r>
                  <w:r w:rsidR="004029E2">
                    <w:rPr>
                      <w:rFonts w:ascii="Arial" w:hAnsi="Arial" w:cs="Arial"/>
                    </w:rPr>
                    <w:t>1</w:t>
                  </w:r>
                  <w:r w:rsidR="00E71EBD">
                    <w:rPr>
                      <w:rFonts w:ascii="Arial" w:hAnsi="Arial" w:cs="Arial"/>
                    </w:rPr>
                    <w:t>.5</w:t>
                  </w:r>
                  <w:r>
                    <w:rPr>
                      <w:rFonts w:ascii="Arial" w:hAnsi="Arial" w:cs="Arial"/>
                    </w:rPr>
                    <w:t>m</w:t>
                  </w:r>
                </w:p>
                <w:p w14:paraId="4EC22AE2" w14:textId="77777777" w:rsidR="00291ABD" w:rsidRDefault="00291ABD" w:rsidP="0080344A">
                  <w:pPr>
                    <w:jc w:val="both"/>
                    <w:rPr>
                      <w:rFonts w:ascii="Arial" w:hAnsi="Arial" w:cs="Arial"/>
                    </w:rPr>
                  </w:pPr>
                </w:p>
              </w:tc>
              <w:tc>
                <w:tcPr>
                  <w:tcW w:w="5103" w:type="dxa"/>
                </w:tcPr>
                <w:p w14:paraId="09F40AE1" w14:textId="7A35B81A" w:rsidR="00291ABD" w:rsidRDefault="00383593" w:rsidP="0080344A">
                  <w:pPr>
                    <w:jc w:val="both"/>
                    <w:rPr>
                      <w:rFonts w:ascii="Arial" w:hAnsi="Arial" w:cs="Arial"/>
                    </w:rPr>
                  </w:pPr>
                  <w:r>
                    <w:rPr>
                      <w:rFonts w:ascii="Arial" w:hAnsi="Arial" w:cs="Arial"/>
                    </w:rPr>
                    <w:t>Based on the</w:t>
                  </w:r>
                  <w:r w:rsidR="00291ABD" w:rsidRPr="00E21218">
                    <w:rPr>
                      <w:rFonts w:ascii="Arial" w:hAnsi="Arial" w:cs="Arial"/>
                    </w:rPr>
                    <w:t xml:space="preserve"> tiering tool and ranked:</w:t>
                  </w:r>
                </w:p>
                <w:p w14:paraId="534D9FE2" w14:textId="77777777" w:rsidR="00383593" w:rsidRPr="00E21218" w:rsidRDefault="00383593" w:rsidP="0080344A">
                  <w:pPr>
                    <w:jc w:val="both"/>
                    <w:rPr>
                      <w:rFonts w:ascii="Arial" w:hAnsi="Arial" w:cs="Arial"/>
                    </w:rPr>
                  </w:pPr>
                </w:p>
                <w:p w14:paraId="2D996002" w14:textId="77777777" w:rsidR="00383593" w:rsidRDefault="00291ABD" w:rsidP="0080344A">
                  <w:pPr>
                    <w:pStyle w:val="ListParagraph"/>
                    <w:numPr>
                      <w:ilvl w:val="0"/>
                      <w:numId w:val="15"/>
                    </w:numPr>
                    <w:jc w:val="both"/>
                    <w:rPr>
                      <w:rFonts w:ascii="Arial" w:hAnsi="Arial" w:cs="Arial"/>
                    </w:rPr>
                  </w:pPr>
                  <w:r w:rsidRPr="00383593">
                    <w:rPr>
                      <w:rFonts w:ascii="Arial" w:hAnsi="Arial" w:cs="Arial"/>
                    </w:rPr>
                    <w:t xml:space="preserve">Gold – financial review should be undertaken on an annual basis </w:t>
                  </w:r>
                </w:p>
                <w:p w14:paraId="58C7FE74" w14:textId="77777777" w:rsidR="00383593" w:rsidRDefault="00291ABD" w:rsidP="0080344A">
                  <w:pPr>
                    <w:pStyle w:val="ListParagraph"/>
                    <w:numPr>
                      <w:ilvl w:val="0"/>
                      <w:numId w:val="15"/>
                    </w:numPr>
                    <w:jc w:val="both"/>
                    <w:rPr>
                      <w:rFonts w:ascii="Arial" w:hAnsi="Arial" w:cs="Arial"/>
                    </w:rPr>
                  </w:pPr>
                  <w:r w:rsidRPr="00383593">
                    <w:rPr>
                      <w:rFonts w:ascii="Arial" w:hAnsi="Arial" w:cs="Arial"/>
                    </w:rPr>
                    <w:t>Silver – financial review should be undertaken on a minimum 2-year period</w:t>
                  </w:r>
                </w:p>
                <w:p w14:paraId="44546271" w14:textId="77777777" w:rsidR="00291ABD" w:rsidRDefault="00291ABD" w:rsidP="0080344A">
                  <w:pPr>
                    <w:pStyle w:val="ListParagraph"/>
                    <w:numPr>
                      <w:ilvl w:val="0"/>
                      <w:numId w:val="15"/>
                    </w:numPr>
                    <w:jc w:val="both"/>
                    <w:rPr>
                      <w:rFonts w:ascii="Arial" w:hAnsi="Arial" w:cs="Arial"/>
                    </w:rPr>
                  </w:pPr>
                  <w:r w:rsidRPr="00383593">
                    <w:rPr>
                      <w:rFonts w:ascii="Arial" w:hAnsi="Arial" w:cs="Arial"/>
                    </w:rPr>
                    <w:t>Bronze – financial review should be undertaken on a minimum 3-year period</w:t>
                  </w:r>
                </w:p>
                <w:p w14:paraId="69906E47" w14:textId="64422666" w:rsidR="00383593" w:rsidRPr="00383593" w:rsidRDefault="00383593" w:rsidP="0080344A">
                  <w:pPr>
                    <w:pStyle w:val="ListParagraph"/>
                    <w:jc w:val="both"/>
                    <w:rPr>
                      <w:rFonts w:ascii="Arial" w:hAnsi="Arial" w:cs="Arial"/>
                    </w:rPr>
                  </w:pPr>
                </w:p>
              </w:tc>
            </w:tr>
            <w:tr w:rsidR="005029BE" w14:paraId="4EB154F2" w14:textId="77777777" w:rsidTr="00EC73EE">
              <w:tc>
                <w:tcPr>
                  <w:tcW w:w="2439" w:type="dxa"/>
                </w:tcPr>
                <w:p w14:paraId="62657622" w14:textId="77777777" w:rsidR="005029BE" w:rsidRDefault="005029BE" w:rsidP="0080344A">
                  <w:pPr>
                    <w:jc w:val="both"/>
                    <w:rPr>
                      <w:rFonts w:ascii="Arial" w:hAnsi="Arial" w:cs="Arial"/>
                    </w:rPr>
                  </w:pPr>
                </w:p>
              </w:tc>
              <w:tc>
                <w:tcPr>
                  <w:tcW w:w="5103" w:type="dxa"/>
                </w:tcPr>
                <w:p w14:paraId="6971D2D0" w14:textId="77777777" w:rsidR="005029BE" w:rsidRDefault="005029BE" w:rsidP="0080344A">
                  <w:pPr>
                    <w:jc w:val="both"/>
                    <w:rPr>
                      <w:rFonts w:ascii="Arial" w:hAnsi="Arial" w:cs="Arial"/>
                    </w:rPr>
                  </w:pPr>
                </w:p>
              </w:tc>
            </w:tr>
          </w:tbl>
          <w:p w14:paraId="288B2133" w14:textId="61748044" w:rsidR="00E35735" w:rsidRPr="00812E01" w:rsidRDefault="00E35735" w:rsidP="0080344A">
            <w:pPr>
              <w:jc w:val="both"/>
              <w:rPr>
                <w:rFonts w:ascii="Arial" w:hAnsi="Arial" w:cs="Arial"/>
              </w:rPr>
            </w:pPr>
          </w:p>
        </w:tc>
      </w:tr>
      <w:tr w:rsidR="006F01A9" w:rsidRPr="00026989" w14:paraId="1723A337" w14:textId="77777777" w:rsidTr="006F01A9">
        <w:tc>
          <w:tcPr>
            <w:tcW w:w="988" w:type="dxa"/>
          </w:tcPr>
          <w:p w14:paraId="1217BFE0" w14:textId="3B2B4EF3" w:rsidR="006F01A9" w:rsidRPr="00026989" w:rsidRDefault="00F83EB4" w:rsidP="0080344A">
            <w:pPr>
              <w:jc w:val="both"/>
              <w:rPr>
                <w:rFonts w:ascii="Arial" w:hAnsi="Arial" w:cs="Arial"/>
                <w:b/>
                <w:bCs/>
              </w:rPr>
            </w:pPr>
            <w:r w:rsidRPr="00026989">
              <w:rPr>
                <w:rFonts w:ascii="Arial" w:hAnsi="Arial" w:cs="Arial"/>
                <w:b/>
                <w:bCs/>
              </w:rPr>
              <w:t>14.4</w:t>
            </w:r>
          </w:p>
        </w:tc>
        <w:tc>
          <w:tcPr>
            <w:tcW w:w="8028" w:type="dxa"/>
          </w:tcPr>
          <w:p w14:paraId="6A7FF4EE" w14:textId="77777777" w:rsidR="006F01A9" w:rsidRDefault="006F01A9" w:rsidP="0080344A">
            <w:pPr>
              <w:jc w:val="both"/>
              <w:rPr>
                <w:rFonts w:ascii="Arial" w:hAnsi="Arial" w:cs="Arial"/>
                <w:b/>
                <w:bCs/>
              </w:rPr>
            </w:pPr>
            <w:r w:rsidRPr="00026989">
              <w:rPr>
                <w:rFonts w:ascii="Arial" w:hAnsi="Arial" w:cs="Arial"/>
                <w:b/>
                <w:bCs/>
              </w:rPr>
              <w:t>Fraud &amp; Corruption</w:t>
            </w:r>
          </w:p>
          <w:p w14:paraId="3428AA8D" w14:textId="2A73DDC4" w:rsidR="00026989" w:rsidRPr="00026989" w:rsidRDefault="00026989" w:rsidP="0080344A">
            <w:pPr>
              <w:jc w:val="both"/>
              <w:rPr>
                <w:rFonts w:ascii="Arial" w:hAnsi="Arial" w:cs="Arial"/>
                <w:b/>
                <w:bCs/>
              </w:rPr>
            </w:pPr>
          </w:p>
        </w:tc>
      </w:tr>
      <w:tr w:rsidR="00F83EB4" w:rsidRPr="00812E01" w14:paraId="76550631" w14:textId="77777777" w:rsidTr="006F01A9">
        <w:tc>
          <w:tcPr>
            <w:tcW w:w="988" w:type="dxa"/>
          </w:tcPr>
          <w:p w14:paraId="5E64600C" w14:textId="77777777" w:rsidR="00F83EB4" w:rsidRPr="00F83EB4" w:rsidRDefault="00F83EB4" w:rsidP="0080344A">
            <w:pPr>
              <w:jc w:val="both"/>
              <w:rPr>
                <w:rFonts w:ascii="Arial" w:hAnsi="Arial" w:cs="Arial"/>
                <w:b/>
                <w:bCs/>
              </w:rPr>
            </w:pPr>
          </w:p>
        </w:tc>
        <w:tc>
          <w:tcPr>
            <w:tcW w:w="8028" w:type="dxa"/>
          </w:tcPr>
          <w:p w14:paraId="7E8E3D64" w14:textId="1B7CA4DE" w:rsidR="00F83EB4" w:rsidRDefault="00A93304" w:rsidP="0080344A">
            <w:pPr>
              <w:jc w:val="both"/>
              <w:rPr>
                <w:rFonts w:ascii="Arial" w:hAnsi="Arial" w:cs="Arial"/>
              </w:rPr>
            </w:pPr>
            <w:r>
              <w:rPr>
                <w:rFonts w:ascii="Arial" w:hAnsi="Arial" w:cs="Arial"/>
              </w:rPr>
              <w:t>All Officers involved with the procurement exercise must comply with the Council’s Code of Conduct</w:t>
            </w:r>
            <w:r w:rsidR="00BB31C4">
              <w:rPr>
                <w:rFonts w:ascii="Arial" w:hAnsi="Arial" w:cs="Arial"/>
              </w:rPr>
              <w:t xml:space="preserve"> and must not accept any gift, hospitality or reward from a supplier (or a related subsidiary of the company) whilst the procurement activity is in progress.  Where Officers believe that there could be a </w:t>
            </w:r>
            <w:r w:rsidR="00CE634C">
              <w:rPr>
                <w:rFonts w:ascii="Arial" w:hAnsi="Arial" w:cs="Arial"/>
              </w:rPr>
              <w:t>conflict,</w:t>
            </w:r>
            <w:r w:rsidR="00BB31C4">
              <w:rPr>
                <w:rFonts w:ascii="Arial" w:hAnsi="Arial" w:cs="Arial"/>
              </w:rPr>
              <w:t xml:space="preserve"> they should notify the Procurement Manager and/or City Solicitor immediately for them to make a decision as to whether it is appropriate that they are involved within the process</w:t>
            </w:r>
            <w:r w:rsidR="00656C96">
              <w:rPr>
                <w:rFonts w:ascii="Arial" w:hAnsi="Arial" w:cs="Arial"/>
              </w:rPr>
              <w:t xml:space="preserve"> further.</w:t>
            </w:r>
          </w:p>
          <w:p w14:paraId="7E177369" w14:textId="77777777" w:rsidR="00656C96" w:rsidRDefault="00656C96" w:rsidP="0080344A">
            <w:pPr>
              <w:jc w:val="both"/>
              <w:rPr>
                <w:rFonts w:ascii="Arial" w:hAnsi="Arial" w:cs="Arial"/>
              </w:rPr>
            </w:pPr>
          </w:p>
          <w:p w14:paraId="2C6A16A9" w14:textId="77777777" w:rsidR="00656C96" w:rsidRDefault="00656C96" w:rsidP="0080344A">
            <w:pPr>
              <w:jc w:val="both"/>
              <w:rPr>
                <w:rFonts w:ascii="Arial" w:hAnsi="Arial" w:cs="Arial"/>
              </w:rPr>
            </w:pPr>
            <w:r>
              <w:rPr>
                <w:rFonts w:ascii="Arial" w:hAnsi="Arial" w:cs="Arial"/>
              </w:rPr>
              <w:t xml:space="preserve">Any gifts, hospitality and/or rewards should be recorded on the Council’s </w:t>
            </w:r>
            <w:r w:rsidR="00604129">
              <w:rPr>
                <w:rFonts w:ascii="Arial" w:hAnsi="Arial" w:cs="Arial"/>
              </w:rPr>
              <w:t xml:space="preserve">gifts and </w:t>
            </w:r>
            <w:r w:rsidR="003E42BB">
              <w:rPr>
                <w:rFonts w:ascii="Arial" w:hAnsi="Arial" w:cs="Arial"/>
              </w:rPr>
              <w:t>hospitality</w:t>
            </w:r>
            <w:r w:rsidR="00604129">
              <w:rPr>
                <w:rFonts w:ascii="Arial" w:hAnsi="Arial" w:cs="Arial"/>
              </w:rPr>
              <w:t xml:space="preserve"> </w:t>
            </w:r>
            <w:r>
              <w:rPr>
                <w:rFonts w:ascii="Arial" w:hAnsi="Arial" w:cs="Arial"/>
              </w:rPr>
              <w:t>Register.</w:t>
            </w:r>
            <w:r w:rsidR="00E71EBD">
              <w:rPr>
                <w:rFonts w:ascii="Arial" w:hAnsi="Arial" w:cs="Arial"/>
              </w:rPr>
              <w:t xml:space="preserve">  It should also be noted that this should be undertaken at any time, not just during a procurement process.</w:t>
            </w:r>
          </w:p>
          <w:p w14:paraId="4BC59795" w14:textId="611D3541" w:rsidR="005029BE" w:rsidRPr="00812E01" w:rsidRDefault="005029BE" w:rsidP="0080344A">
            <w:pPr>
              <w:jc w:val="both"/>
              <w:rPr>
                <w:rFonts w:ascii="Arial" w:hAnsi="Arial" w:cs="Arial"/>
              </w:rPr>
            </w:pPr>
          </w:p>
        </w:tc>
      </w:tr>
      <w:tr w:rsidR="006F01A9" w:rsidRPr="00026989" w14:paraId="399438BC" w14:textId="77777777" w:rsidTr="006F01A9">
        <w:tc>
          <w:tcPr>
            <w:tcW w:w="988" w:type="dxa"/>
          </w:tcPr>
          <w:p w14:paraId="57978291" w14:textId="7A131844" w:rsidR="006F01A9" w:rsidRPr="00026989" w:rsidRDefault="00F83EB4" w:rsidP="0080344A">
            <w:pPr>
              <w:jc w:val="both"/>
              <w:rPr>
                <w:rFonts w:ascii="Arial" w:hAnsi="Arial" w:cs="Arial"/>
                <w:b/>
                <w:bCs/>
              </w:rPr>
            </w:pPr>
            <w:r w:rsidRPr="00026989">
              <w:rPr>
                <w:rFonts w:ascii="Arial" w:hAnsi="Arial" w:cs="Arial"/>
                <w:b/>
                <w:bCs/>
              </w:rPr>
              <w:t>14.5</w:t>
            </w:r>
          </w:p>
        </w:tc>
        <w:tc>
          <w:tcPr>
            <w:tcW w:w="8028" w:type="dxa"/>
          </w:tcPr>
          <w:p w14:paraId="1D306625" w14:textId="77777777" w:rsidR="006F01A9" w:rsidRDefault="006F01A9" w:rsidP="0080344A">
            <w:pPr>
              <w:jc w:val="both"/>
              <w:rPr>
                <w:rFonts w:ascii="Arial" w:hAnsi="Arial" w:cs="Arial"/>
                <w:b/>
                <w:bCs/>
              </w:rPr>
            </w:pPr>
            <w:r w:rsidRPr="00026989">
              <w:rPr>
                <w:rFonts w:ascii="Arial" w:hAnsi="Arial" w:cs="Arial"/>
                <w:b/>
                <w:bCs/>
              </w:rPr>
              <w:t>Conflict of Interests</w:t>
            </w:r>
          </w:p>
          <w:p w14:paraId="6A78DBC6" w14:textId="7350603D" w:rsidR="00026989" w:rsidRPr="00026989" w:rsidRDefault="00026989" w:rsidP="0080344A">
            <w:pPr>
              <w:jc w:val="both"/>
              <w:rPr>
                <w:rFonts w:ascii="Arial" w:hAnsi="Arial" w:cs="Arial"/>
                <w:b/>
                <w:bCs/>
              </w:rPr>
            </w:pPr>
          </w:p>
        </w:tc>
      </w:tr>
      <w:tr w:rsidR="00F83EB4" w:rsidRPr="00812E01" w14:paraId="79C00742" w14:textId="77777777" w:rsidTr="006F01A9">
        <w:tc>
          <w:tcPr>
            <w:tcW w:w="988" w:type="dxa"/>
          </w:tcPr>
          <w:p w14:paraId="1F3B70D1" w14:textId="77777777" w:rsidR="00F83EB4" w:rsidRPr="00F83EB4" w:rsidRDefault="00F83EB4" w:rsidP="0080344A">
            <w:pPr>
              <w:jc w:val="both"/>
              <w:rPr>
                <w:rFonts w:ascii="Arial" w:hAnsi="Arial" w:cs="Arial"/>
                <w:b/>
                <w:bCs/>
              </w:rPr>
            </w:pPr>
          </w:p>
        </w:tc>
        <w:tc>
          <w:tcPr>
            <w:tcW w:w="8028" w:type="dxa"/>
          </w:tcPr>
          <w:p w14:paraId="204A96D4" w14:textId="10826DD7" w:rsidR="00F83EB4" w:rsidRDefault="00656C96" w:rsidP="0080344A">
            <w:pPr>
              <w:jc w:val="both"/>
              <w:rPr>
                <w:rFonts w:ascii="Arial" w:hAnsi="Arial" w:cs="Arial"/>
              </w:rPr>
            </w:pPr>
            <w:r>
              <w:rPr>
                <w:rFonts w:ascii="Arial" w:hAnsi="Arial" w:cs="Arial"/>
              </w:rPr>
              <w:t xml:space="preserve">From time to time there will be conflicts of interests that occur during a procurement activity.  This can be where a close relative works for the supplier </w:t>
            </w:r>
            <w:r>
              <w:rPr>
                <w:rFonts w:ascii="Arial" w:hAnsi="Arial" w:cs="Arial"/>
              </w:rPr>
              <w:lastRenderedPageBreak/>
              <w:t>bidding for work etc.  Where an Officer feels there is a conflict, it is their responsibility to notify immediately their Line Manager and also the Procurement Manager.  A decision can then be made as to whether there is a conflict of interest.  In the event that it is deemed there is a conflict, then the officer will be removed completely from the process in order to remove any risk of challenge to the Council.</w:t>
            </w:r>
            <w:r w:rsidR="00D228F7">
              <w:rPr>
                <w:rFonts w:ascii="Arial" w:hAnsi="Arial" w:cs="Arial"/>
              </w:rPr>
              <w:t xml:space="preserve"> Any advice on this should be given by the City Solicitor.</w:t>
            </w:r>
          </w:p>
          <w:p w14:paraId="4663B268" w14:textId="1E4018AA" w:rsidR="00656C96" w:rsidRPr="00812E01" w:rsidRDefault="00656C96" w:rsidP="0080344A">
            <w:pPr>
              <w:jc w:val="both"/>
              <w:rPr>
                <w:rFonts w:ascii="Arial" w:hAnsi="Arial" w:cs="Arial"/>
              </w:rPr>
            </w:pPr>
          </w:p>
        </w:tc>
      </w:tr>
      <w:tr w:rsidR="006F01A9" w:rsidRPr="00026989" w14:paraId="4D574E79" w14:textId="77777777" w:rsidTr="006F01A9">
        <w:tc>
          <w:tcPr>
            <w:tcW w:w="988" w:type="dxa"/>
          </w:tcPr>
          <w:p w14:paraId="2FC0ECC7" w14:textId="2F98C33F" w:rsidR="006F01A9" w:rsidRPr="00026989" w:rsidRDefault="00F83EB4" w:rsidP="0080344A">
            <w:pPr>
              <w:jc w:val="both"/>
              <w:rPr>
                <w:rFonts w:ascii="Arial" w:hAnsi="Arial" w:cs="Arial"/>
                <w:b/>
                <w:bCs/>
              </w:rPr>
            </w:pPr>
            <w:r w:rsidRPr="00026989">
              <w:rPr>
                <w:rFonts w:ascii="Arial" w:hAnsi="Arial" w:cs="Arial"/>
                <w:b/>
                <w:bCs/>
              </w:rPr>
              <w:lastRenderedPageBreak/>
              <w:t>14.6</w:t>
            </w:r>
          </w:p>
        </w:tc>
        <w:tc>
          <w:tcPr>
            <w:tcW w:w="8028" w:type="dxa"/>
          </w:tcPr>
          <w:p w14:paraId="09534E70" w14:textId="77777777" w:rsidR="006F01A9" w:rsidRPr="00026989" w:rsidRDefault="000137D3" w:rsidP="0080344A">
            <w:pPr>
              <w:jc w:val="both"/>
              <w:rPr>
                <w:rFonts w:ascii="Arial" w:hAnsi="Arial" w:cs="Arial"/>
                <w:b/>
                <w:bCs/>
              </w:rPr>
            </w:pPr>
            <w:r w:rsidRPr="00026989">
              <w:rPr>
                <w:rFonts w:ascii="Arial" w:hAnsi="Arial" w:cs="Arial"/>
                <w:b/>
                <w:bCs/>
              </w:rPr>
              <w:t>Purchase Orders</w:t>
            </w:r>
          </w:p>
          <w:p w14:paraId="174857A7" w14:textId="13EC3901" w:rsidR="003525FF" w:rsidRPr="00026989" w:rsidRDefault="003525FF" w:rsidP="0080344A">
            <w:pPr>
              <w:jc w:val="both"/>
              <w:rPr>
                <w:rFonts w:ascii="Arial" w:hAnsi="Arial" w:cs="Arial"/>
                <w:b/>
                <w:bCs/>
              </w:rPr>
            </w:pPr>
          </w:p>
        </w:tc>
      </w:tr>
      <w:tr w:rsidR="00F83EB4" w:rsidRPr="00812E01" w14:paraId="2984B955" w14:textId="77777777" w:rsidTr="006F01A9">
        <w:tc>
          <w:tcPr>
            <w:tcW w:w="988" w:type="dxa"/>
          </w:tcPr>
          <w:p w14:paraId="34F911E6" w14:textId="77777777" w:rsidR="00F83EB4" w:rsidRPr="00F83EB4" w:rsidRDefault="00F83EB4" w:rsidP="0080344A">
            <w:pPr>
              <w:jc w:val="both"/>
              <w:rPr>
                <w:rFonts w:ascii="Arial" w:hAnsi="Arial" w:cs="Arial"/>
                <w:b/>
                <w:bCs/>
              </w:rPr>
            </w:pPr>
          </w:p>
        </w:tc>
        <w:tc>
          <w:tcPr>
            <w:tcW w:w="8028" w:type="dxa"/>
          </w:tcPr>
          <w:p w14:paraId="59213316" w14:textId="732680C6" w:rsidR="00F83EB4" w:rsidRPr="004C1C11" w:rsidRDefault="004C1C11" w:rsidP="0080344A">
            <w:pPr>
              <w:jc w:val="both"/>
              <w:rPr>
                <w:rFonts w:ascii="Arial" w:hAnsi="Arial" w:cs="Arial"/>
              </w:rPr>
            </w:pPr>
            <w:r w:rsidRPr="004C1C11">
              <w:rPr>
                <w:rFonts w:ascii="Arial" w:hAnsi="Arial" w:cs="Arial"/>
              </w:rPr>
              <w:t>A Purchase Order should be raised and issued to the supplier, for each contract that is entered into.  Financial Services will provide advice as to how this is to be done and for what amount etc.</w:t>
            </w:r>
          </w:p>
          <w:p w14:paraId="11CCAC2B" w14:textId="77777777" w:rsidR="004C1C11" w:rsidRDefault="004C1C11" w:rsidP="0080344A">
            <w:pPr>
              <w:jc w:val="both"/>
              <w:rPr>
                <w:rFonts w:ascii="Arial" w:hAnsi="Arial" w:cs="Arial"/>
                <w:color w:val="FF0000"/>
              </w:rPr>
            </w:pPr>
          </w:p>
          <w:p w14:paraId="52307EFE" w14:textId="6D5DC6FC" w:rsidR="003525FF" w:rsidRPr="004C1C11" w:rsidRDefault="004C1C11" w:rsidP="0080344A">
            <w:pPr>
              <w:jc w:val="both"/>
              <w:rPr>
                <w:rFonts w:ascii="Arial" w:hAnsi="Arial" w:cs="Arial"/>
                <w:color w:val="FF0000"/>
              </w:rPr>
            </w:pPr>
            <w:r>
              <w:rPr>
                <w:rFonts w:ascii="Arial" w:hAnsi="Arial" w:cs="Arial"/>
                <w:color w:val="FF0000"/>
              </w:rPr>
              <w:t xml:space="preserve"> </w:t>
            </w:r>
          </w:p>
        </w:tc>
      </w:tr>
      <w:tr w:rsidR="006F01A9" w:rsidRPr="00026989" w14:paraId="65007C0E" w14:textId="77777777" w:rsidTr="006F01A9">
        <w:tc>
          <w:tcPr>
            <w:tcW w:w="988" w:type="dxa"/>
          </w:tcPr>
          <w:p w14:paraId="0AD10502" w14:textId="54F9D6EF" w:rsidR="006F01A9" w:rsidRPr="00026989" w:rsidRDefault="00F83EB4" w:rsidP="0080344A">
            <w:pPr>
              <w:jc w:val="both"/>
              <w:rPr>
                <w:rFonts w:ascii="Arial" w:hAnsi="Arial" w:cs="Arial"/>
                <w:b/>
                <w:bCs/>
              </w:rPr>
            </w:pPr>
            <w:r w:rsidRPr="00026989">
              <w:rPr>
                <w:rFonts w:ascii="Arial" w:hAnsi="Arial" w:cs="Arial"/>
                <w:b/>
                <w:bCs/>
              </w:rPr>
              <w:t>14.</w:t>
            </w:r>
            <w:r w:rsidR="004C1C11">
              <w:rPr>
                <w:rFonts w:ascii="Arial" w:hAnsi="Arial" w:cs="Arial"/>
                <w:b/>
                <w:bCs/>
              </w:rPr>
              <w:t>7</w:t>
            </w:r>
          </w:p>
        </w:tc>
        <w:tc>
          <w:tcPr>
            <w:tcW w:w="8028" w:type="dxa"/>
          </w:tcPr>
          <w:p w14:paraId="664AD39A" w14:textId="77777777" w:rsidR="006F01A9" w:rsidRPr="00026989" w:rsidRDefault="0022112B" w:rsidP="0080344A">
            <w:pPr>
              <w:jc w:val="both"/>
              <w:rPr>
                <w:rFonts w:ascii="Arial" w:hAnsi="Arial" w:cs="Arial"/>
                <w:b/>
                <w:bCs/>
              </w:rPr>
            </w:pPr>
            <w:r w:rsidRPr="00026989">
              <w:rPr>
                <w:rFonts w:ascii="Arial" w:hAnsi="Arial" w:cs="Arial"/>
                <w:b/>
                <w:bCs/>
              </w:rPr>
              <w:t>Local Policy</w:t>
            </w:r>
          </w:p>
          <w:p w14:paraId="0FB9C67E" w14:textId="75F198C6" w:rsidR="00EA1284" w:rsidRPr="00026989" w:rsidRDefault="00EA1284" w:rsidP="0080344A">
            <w:pPr>
              <w:jc w:val="both"/>
              <w:rPr>
                <w:rFonts w:ascii="Arial" w:hAnsi="Arial" w:cs="Arial"/>
                <w:b/>
                <w:bCs/>
              </w:rPr>
            </w:pPr>
          </w:p>
        </w:tc>
      </w:tr>
      <w:tr w:rsidR="00F83EB4" w:rsidRPr="00812E01" w14:paraId="7924914D" w14:textId="77777777" w:rsidTr="006F01A9">
        <w:tc>
          <w:tcPr>
            <w:tcW w:w="988" w:type="dxa"/>
          </w:tcPr>
          <w:p w14:paraId="70CD67CB" w14:textId="77777777" w:rsidR="00F83EB4" w:rsidRPr="00F83EB4" w:rsidRDefault="00F83EB4" w:rsidP="0080344A">
            <w:pPr>
              <w:jc w:val="both"/>
              <w:rPr>
                <w:rFonts w:ascii="Arial" w:hAnsi="Arial" w:cs="Arial"/>
                <w:b/>
                <w:bCs/>
              </w:rPr>
            </w:pPr>
          </w:p>
        </w:tc>
        <w:tc>
          <w:tcPr>
            <w:tcW w:w="8028" w:type="dxa"/>
          </w:tcPr>
          <w:p w14:paraId="3FA838F9" w14:textId="4CC5D642" w:rsidR="00F83EB4" w:rsidRDefault="00EA1284" w:rsidP="0080344A">
            <w:pPr>
              <w:jc w:val="both"/>
              <w:rPr>
                <w:rFonts w:ascii="Arial" w:hAnsi="Arial" w:cs="Arial"/>
              </w:rPr>
            </w:pPr>
            <w:r>
              <w:rPr>
                <w:rFonts w:ascii="Arial" w:hAnsi="Arial" w:cs="Arial"/>
              </w:rPr>
              <w:t>The Council has in place a Local Purchasing Strategy which details its requirements in detail.  However, the definition below defines what is meant by “local” and this is to be adhered too when selecting the required number of “local” suppliers when tendering under threshold provisions.</w:t>
            </w:r>
          </w:p>
          <w:p w14:paraId="46ED744E" w14:textId="77777777" w:rsidR="003525FF" w:rsidRDefault="003525FF" w:rsidP="0080344A">
            <w:pPr>
              <w:jc w:val="both"/>
              <w:rPr>
                <w:rFonts w:ascii="Arial" w:hAnsi="Arial" w:cs="Arial"/>
              </w:rPr>
            </w:pPr>
          </w:p>
          <w:p w14:paraId="1E93AAA8" w14:textId="6367F196" w:rsidR="003525FF" w:rsidRPr="001809DA" w:rsidRDefault="003525FF" w:rsidP="0080344A">
            <w:pPr>
              <w:jc w:val="both"/>
              <w:rPr>
                <w:rFonts w:ascii="Arial" w:hAnsi="Arial" w:cs="Arial"/>
                <w:i/>
                <w:iCs/>
              </w:rPr>
            </w:pPr>
            <w:r>
              <w:rPr>
                <w:rFonts w:ascii="Arial" w:hAnsi="Arial" w:cs="Arial"/>
              </w:rPr>
              <w:t xml:space="preserve"> </w:t>
            </w:r>
            <w:r w:rsidRPr="001809DA">
              <w:rPr>
                <w:rFonts w:ascii="Arial" w:hAnsi="Arial" w:cs="Arial"/>
                <w:i/>
                <w:iCs/>
              </w:rPr>
              <w:t>“</w:t>
            </w:r>
            <w:r w:rsidR="001809DA" w:rsidRPr="001809DA">
              <w:rPr>
                <w:rFonts w:ascii="Arial" w:hAnsi="Arial" w:cs="Arial"/>
                <w:i/>
                <w:iCs/>
              </w:rPr>
              <w:t>Those</w:t>
            </w:r>
            <w:r w:rsidRPr="001809DA">
              <w:rPr>
                <w:rFonts w:ascii="Arial" w:hAnsi="Arial" w:cs="Arial"/>
                <w:i/>
                <w:iCs/>
              </w:rPr>
              <w:t xml:space="preserve"> suppliers whose trading premises are located within Lincolnshire and/or a </w:t>
            </w:r>
            <w:r w:rsidR="001809DA" w:rsidRPr="001809DA">
              <w:rPr>
                <w:rFonts w:ascii="Arial" w:hAnsi="Arial" w:cs="Arial"/>
                <w:i/>
                <w:iCs/>
              </w:rPr>
              <w:t>20-mile</w:t>
            </w:r>
            <w:r w:rsidRPr="001809DA">
              <w:rPr>
                <w:rFonts w:ascii="Arial" w:hAnsi="Arial" w:cs="Arial"/>
                <w:i/>
                <w:iCs/>
              </w:rPr>
              <w:t xml:space="preserve"> radius of the county of Lincolnshire’s boundary”</w:t>
            </w:r>
          </w:p>
          <w:p w14:paraId="374A78E0" w14:textId="77777777" w:rsidR="003525FF" w:rsidRDefault="003525FF" w:rsidP="0080344A">
            <w:pPr>
              <w:jc w:val="both"/>
              <w:rPr>
                <w:rFonts w:ascii="Arial" w:hAnsi="Arial" w:cs="Arial"/>
              </w:rPr>
            </w:pPr>
          </w:p>
          <w:p w14:paraId="1313C977" w14:textId="11B303CA" w:rsidR="003525FF" w:rsidRPr="00812E01" w:rsidRDefault="003525FF" w:rsidP="0080344A">
            <w:pPr>
              <w:jc w:val="both"/>
              <w:rPr>
                <w:rFonts w:ascii="Arial" w:hAnsi="Arial" w:cs="Arial"/>
              </w:rPr>
            </w:pPr>
          </w:p>
        </w:tc>
      </w:tr>
      <w:tr w:rsidR="006F01A9" w:rsidRPr="00026989" w14:paraId="26DBB863" w14:textId="77777777" w:rsidTr="006F01A9">
        <w:tc>
          <w:tcPr>
            <w:tcW w:w="988" w:type="dxa"/>
          </w:tcPr>
          <w:p w14:paraId="5EA40C56" w14:textId="0A95EF2A" w:rsidR="006F01A9" w:rsidRPr="00026989" w:rsidRDefault="00F83EB4" w:rsidP="0080344A">
            <w:pPr>
              <w:jc w:val="both"/>
              <w:rPr>
                <w:rFonts w:ascii="Arial" w:hAnsi="Arial" w:cs="Arial"/>
                <w:b/>
                <w:bCs/>
              </w:rPr>
            </w:pPr>
            <w:r w:rsidRPr="00026989">
              <w:rPr>
                <w:rFonts w:ascii="Arial" w:hAnsi="Arial" w:cs="Arial"/>
                <w:b/>
                <w:bCs/>
              </w:rPr>
              <w:t>14.</w:t>
            </w:r>
            <w:r w:rsidR="004C1C11">
              <w:rPr>
                <w:rFonts w:ascii="Arial" w:hAnsi="Arial" w:cs="Arial"/>
                <w:b/>
                <w:bCs/>
              </w:rPr>
              <w:t>8</w:t>
            </w:r>
          </w:p>
        </w:tc>
        <w:tc>
          <w:tcPr>
            <w:tcW w:w="8028" w:type="dxa"/>
          </w:tcPr>
          <w:p w14:paraId="3FF0639D" w14:textId="77777777" w:rsidR="006F01A9" w:rsidRDefault="0022112B" w:rsidP="0080344A">
            <w:pPr>
              <w:jc w:val="both"/>
              <w:rPr>
                <w:rFonts w:ascii="Arial" w:hAnsi="Arial" w:cs="Arial"/>
                <w:b/>
                <w:bCs/>
              </w:rPr>
            </w:pPr>
            <w:r w:rsidRPr="00026989">
              <w:rPr>
                <w:rFonts w:ascii="Arial" w:hAnsi="Arial" w:cs="Arial"/>
                <w:b/>
                <w:bCs/>
              </w:rPr>
              <w:t>Form of Contract/Terms &amp; Conditions</w:t>
            </w:r>
          </w:p>
          <w:p w14:paraId="567A249E" w14:textId="171A8D5A" w:rsidR="007358D9" w:rsidRPr="00026989" w:rsidRDefault="007358D9" w:rsidP="0080344A">
            <w:pPr>
              <w:jc w:val="both"/>
              <w:rPr>
                <w:rFonts w:ascii="Arial" w:hAnsi="Arial" w:cs="Arial"/>
                <w:b/>
                <w:bCs/>
              </w:rPr>
            </w:pPr>
          </w:p>
        </w:tc>
      </w:tr>
      <w:tr w:rsidR="00F83EB4" w:rsidRPr="0035355D" w14:paraId="3C0F3D7C" w14:textId="77777777" w:rsidTr="0035355D">
        <w:tc>
          <w:tcPr>
            <w:tcW w:w="988" w:type="dxa"/>
          </w:tcPr>
          <w:p w14:paraId="291D319C" w14:textId="77777777" w:rsidR="00F83EB4" w:rsidRPr="00F83EB4" w:rsidRDefault="00F83EB4" w:rsidP="0080344A">
            <w:pPr>
              <w:jc w:val="both"/>
              <w:rPr>
                <w:rFonts w:ascii="Arial" w:hAnsi="Arial" w:cs="Arial"/>
                <w:b/>
                <w:bCs/>
              </w:rPr>
            </w:pPr>
          </w:p>
        </w:tc>
        <w:tc>
          <w:tcPr>
            <w:tcW w:w="8028" w:type="dxa"/>
            <w:shd w:val="clear" w:color="auto" w:fill="auto"/>
          </w:tcPr>
          <w:p w14:paraId="0EF9134E" w14:textId="77777777" w:rsidR="00F83EB4" w:rsidRPr="0035355D" w:rsidRDefault="004C1C11" w:rsidP="0080344A">
            <w:pPr>
              <w:jc w:val="both"/>
              <w:rPr>
                <w:rFonts w:ascii="Arial" w:hAnsi="Arial" w:cs="Arial"/>
              </w:rPr>
            </w:pPr>
            <w:r w:rsidRPr="0035355D">
              <w:rPr>
                <w:rFonts w:ascii="Arial" w:hAnsi="Arial" w:cs="Arial"/>
              </w:rPr>
              <w:t>Procurement activity can include various forms of contract/terms &amp; conditions.  It is a legal requirement that the ones being used are published along with the initial contract notice.  It is therefore essential that discussions are held with both Legal and Finance as to the suitability of proposed forms/clauses so as to mitigate risk exposure to the Council.  The contract managers checklist should be completed, and this should detail the process followed in developing the form of contract.  This form will then be used to help respond to any queries raised during the tender process.</w:t>
            </w:r>
          </w:p>
          <w:p w14:paraId="634B1F7E" w14:textId="77777777" w:rsidR="004C1C11" w:rsidRPr="0035355D" w:rsidRDefault="004C1C11" w:rsidP="0080344A">
            <w:pPr>
              <w:jc w:val="both"/>
              <w:rPr>
                <w:rFonts w:ascii="Arial" w:hAnsi="Arial" w:cs="Arial"/>
              </w:rPr>
            </w:pPr>
          </w:p>
          <w:p w14:paraId="600507F5" w14:textId="23C1912F" w:rsidR="004C1C11" w:rsidRPr="0035355D" w:rsidRDefault="004C1C11" w:rsidP="0080344A">
            <w:pPr>
              <w:jc w:val="both"/>
              <w:rPr>
                <w:rFonts w:ascii="Arial" w:hAnsi="Arial" w:cs="Arial"/>
              </w:rPr>
            </w:pPr>
          </w:p>
        </w:tc>
      </w:tr>
      <w:tr w:rsidR="006F01A9" w:rsidRPr="0035355D" w14:paraId="20852316" w14:textId="77777777" w:rsidTr="0035355D">
        <w:tc>
          <w:tcPr>
            <w:tcW w:w="988" w:type="dxa"/>
            <w:shd w:val="clear" w:color="auto" w:fill="auto"/>
          </w:tcPr>
          <w:p w14:paraId="7BFBCAAA" w14:textId="2BFB1524" w:rsidR="006F01A9" w:rsidRPr="0035355D" w:rsidRDefault="00F83EB4" w:rsidP="0080344A">
            <w:pPr>
              <w:jc w:val="both"/>
              <w:rPr>
                <w:rFonts w:ascii="Arial" w:hAnsi="Arial" w:cs="Arial"/>
                <w:b/>
                <w:bCs/>
              </w:rPr>
            </w:pPr>
            <w:r w:rsidRPr="0035355D">
              <w:rPr>
                <w:rFonts w:ascii="Arial" w:hAnsi="Arial" w:cs="Arial"/>
                <w:b/>
                <w:bCs/>
              </w:rPr>
              <w:t>14.</w:t>
            </w:r>
            <w:r w:rsidR="00602928" w:rsidRPr="0035355D">
              <w:rPr>
                <w:rFonts w:ascii="Arial" w:hAnsi="Arial" w:cs="Arial"/>
                <w:b/>
                <w:bCs/>
              </w:rPr>
              <w:t>09</w:t>
            </w:r>
          </w:p>
        </w:tc>
        <w:tc>
          <w:tcPr>
            <w:tcW w:w="8028" w:type="dxa"/>
            <w:shd w:val="clear" w:color="auto" w:fill="auto"/>
          </w:tcPr>
          <w:p w14:paraId="54785974" w14:textId="77777777" w:rsidR="006F01A9" w:rsidRPr="0035355D" w:rsidRDefault="00BF467B" w:rsidP="0080344A">
            <w:pPr>
              <w:jc w:val="both"/>
              <w:rPr>
                <w:rFonts w:ascii="Arial" w:hAnsi="Arial" w:cs="Arial"/>
                <w:b/>
                <w:bCs/>
              </w:rPr>
            </w:pPr>
            <w:r w:rsidRPr="0035355D">
              <w:rPr>
                <w:rFonts w:ascii="Arial" w:hAnsi="Arial" w:cs="Arial"/>
                <w:b/>
                <w:bCs/>
              </w:rPr>
              <w:t>Risk Register</w:t>
            </w:r>
          </w:p>
          <w:p w14:paraId="059AD90B" w14:textId="3177C4C8" w:rsidR="00026989" w:rsidRPr="0035355D" w:rsidRDefault="00026989" w:rsidP="0080344A">
            <w:pPr>
              <w:jc w:val="both"/>
              <w:rPr>
                <w:rFonts w:ascii="Arial" w:hAnsi="Arial" w:cs="Arial"/>
                <w:b/>
                <w:bCs/>
              </w:rPr>
            </w:pPr>
          </w:p>
        </w:tc>
      </w:tr>
      <w:tr w:rsidR="006F01A9" w:rsidRPr="00812E01" w14:paraId="09810D26" w14:textId="77777777" w:rsidTr="0035355D">
        <w:tc>
          <w:tcPr>
            <w:tcW w:w="988" w:type="dxa"/>
            <w:shd w:val="clear" w:color="auto" w:fill="auto"/>
          </w:tcPr>
          <w:p w14:paraId="2E9FBD4A" w14:textId="77777777" w:rsidR="006F01A9" w:rsidRPr="0035355D" w:rsidRDefault="006F01A9" w:rsidP="0080344A">
            <w:pPr>
              <w:jc w:val="both"/>
              <w:rPr>
                <w:rFonts w:ascii="Arial" w:hAnsi="Arial" w:cs="Arial"/>
                <w:b/>
                <w:bCs/>
              </w:rPr>
            </w:pPr>
          </w:p>
        </w:tc>
        <w:tc>
          <w:tcPr>
            <w:tcW w:w="8028" w:type="dxa"/>
            <w:shd w:val="clear" w:color="auto" w:fill="auto"/>
          </w:tcPr>
          <w:p w14:paraId="5AC79308" w14:textId="0A4DB5A3" w:rsidR="00326F3F" w:rsidRDefault="005C1195" w:rsidP="0080344A">
            <w:pPr>
              <w:pStyle w:val="Default"/>
              <w:jc w:val="both"/>
              <w:rPr>
                <w:color w:val="auto"/>
                <w:sz w:val="22"/>
                <w:szCs w:val="22"/>
              </w:rPr>
            </w:pPr>
            <w:r w:rsidRPr="0035355D">
              <w:rPr>
                <w:color w:val="auto"/>
                <w:sz w:val="22"/>
                <w:szCs w:val="22"/>
              </w:rPr>
              <w:t>The contract manager</w:t>
            </w:r>
            <w:r w:rsidR="00326F3F" w:rsidRPr="0035355D">
              <w:rPr>
                <w:color w:val="auto"/>
                <w:sz w:val="22"/>
                <w:szCs w:val="22"/>
              </w:rPr>
              <w:t xml:space="preserve"> must identify, minimise, and manage risk within the </w:t>
            </w:r>
            <w:r w:rsidRPr="0035355D">
              <w:rPr>
                <w:color w:val="auto"/>
                <w:sz w:val="22"/>
                <w:szCs w:val="22"/>
              </w:rPr>
              <w:t>contract being procured</w:t>
            </w:r>
            <w:r w:rsidR="00326F3F" w:rsidRPr="0035355D">
              <w:rPr>
                <w:color w:val="auto"/>
                <w:sz w:val="22"/>
                <w:szCs w:val="22"/>
              </w:rPr>
              <w:t xml:space="preserve">. This includes supply risk, demand risks, process risks, control risks, environmental and social risks. If a risk is identified, it should be reported to </w:t>
            </w:r>
            <w:r w:rsidR="008D112F" w:rsidRPr="0035355D">
              <w:rPr>
                <w:color w:val="auto"/>
                <w:sz w:val="22"/>
                <w:szCs w:val="22"/>
              </w:rPr>
              <w:t>the relevant Assistant Director or Director and then formally monitored as part of the contract management meetings (where there is no formal risk register in place).</w:t>
            </w:r>
          </w:p>
          <w:p w14:paraId="7B0FCEBC" w14:textId="77777777" w:rsidR="00036DDF" w:rsidRDefault="00036DDF" w:rsidP="0080344A">
            <w:pPr>
              <w:pStyle w:val="Default"/>
              <w:jc w:val="both"/>
              <w:rPr>
                <w:color w:val="auto"/>
                <w:sz w:val="22"/>
                <w:szCs w:val="22"/>
              </w:rPr>
            </w:pPr>
          </w:p>
          <w:p w14:paraId="3A8EC1DC" w14:textId="564086C3" w:rsidR="00036DDF" w:rsidRDefault="00036DDF" w:rsidP="0080344A">
            <w:pPr>
              <w:pStyle w:val="Default"/>
              <w:jc w:val="both"/>
              <w:rPr>
                <w:color w:val="auto"/>
                <w:sz w:val="22"/>
                <w:szCs w:val="22"/>
              </w:rPr>
            </w:pPr>
            <w:r>
              <w:rPr>
                <w:color w:val="auto"/>
                <w:sz w:val="22"/>
                <w:szCs w:val="22"/>
              </w:rPr>
              <w:t xml:space="preserve">In line with it’s approach to contract management meetings and </w:t>
            </w:r>
            <w:r w:rsidR="00143838">
              <w:rPr>
                <w:color w:val="auto"/>
                <w:sz w:val="22"/>
                <w:szCs w:val="22"/>
              </w:rPr>
              <w:t>f</w:t>
            </w:r>
            <w:r>
              <w:rPr>
                <w:color w:val="auto"/>
                <w:sz w:val="22"/>
                <w:szCs w:val="22"/>
              </w:rPr>
              <w:t xml:space="preserve">inancial </w:t>
            </w:r>
            <w:r w:rsidR="00143838">
              <w:rPr>
                <w:color w:val="auto"/>
                <w:sz w:val="22"/>
                <w:szCs w:val="22"/>
              </w:rPr>
              <w:t>a</w:t>
            </w:r>
            <w:r>
              <w:rPr>
                <w:color w:val="auto"/>
                <w:sz w:val="22"/>
                <w:szCs w:val="22"/>
              </w:rPr>
              <w:t xml:space="preserve">ssessments, the Council </w:t>
            </w:r>
            <w:r w:rsidR="00143838">
              <w:rPr>
                <w:color w:val="auto"/>
                <w:sz w:val="22"/>
                <w:szCs w:val="22"/>
              </w:rPr>
              <w:t>utilises</w:t>
            </w:r>
            <w:r>
              <w:rPr>
                <w:color w:val="auto"/>
                <w:sz w:val="22"/>
                <w:szCs w:val="22"/>
              </w:rPr>
              <w:t xml:space="preserve"> </w:t>
            </w:r>
            <w:r w:rsidR="00143838">
              <w:rPr>
                <w:color w:val="auto"/>
                <w:sz w:val="22"/>
                <w:szCs w:val="22"/>
              </w:rPr>
              <w:t>it’s</w:t>
            </w:r>
            <w:r>
              <w:rPr>
                <w:color w:val="auto"/>
                <w:sz w:val="22"/>
                <w:szCs w:val="22"/>
              </w:rPr>
              <w:t xml:space="preserve"> contract tiering tool to identify where specific risk registers are required.  Th</w:t>
            </w:r>
            <w:r w:rsidR="00143838">
              <w:rPr>
                <w:color w:val="auto"/>
                <w:sz w:val="22"/>
                <w:szCs w:val="22"/>
              </w:rPr>
              <w:t>e requirements under the Lincoln Project Management Model (LPMM) are also taken into consideration.</w:t>
            </w:r>
          </w:p>
          <w:p w14:paraId="18267297" w14:textId="77777777" w:rsidR="00036DDF" w:rsidRDefault="00036DDF" w:rsidP="0080344A">
            <w:pPr>
              <w:pStyle w:val="Default"/>
              <w:jc w:val="both"/>
              <w:rPr>
                <w:color w:val="auto"/>
                <w:sz w:val="22"/>
                <w:szCs w:val="22"/>
              </w:rPr>
            </w:pPr>
          </w:p>
          <w:tbl>
            <w:tblPr>
              <w:tblStyle w:val="TableGrid"/>
              <w:tblW w:w="0" w:type="auto"/>
              <w:tblLook w:val="04A0" w:firstRow="1" w:lastRow="0" w:firstColumn="1" w:lastColumn="0" w:noHBand="0" w:noVBand="1"/>
            </w:tblPr>
            <w:tblGrid>
              <w:gridCol w:w="2439"/>
              <w:gridCol w:w="5103"/>
            </w:tblGrid>
            <w:tr w:rsidR="00036DDF" w14:paraId="00C6CDF3" w14:textId="77777777" w:rsidTr="002E419F">
              <w:tc>
                <w:tcPr>
                  <w:tcW w:w="2439" w:type="dxa"/>
                </w:tcPr>
                <w:p w14:paraId="170332E0" w14:textId="77777777" w:rsidR="00036DDF" w:rsidRDefault="00036DDF" w:rsidP="00036DDF">
                  <w:pPr>
                    <w:jc w:val="both"/>
                    <w:rPr>
                      <w:rFonts w:ascii="Arial" w:hAnsi="Arial" w:cs="Arial"/>
                    </w:rPr>
                  </w:pPr>
                  <w:r>
                    <w:rPr>
                      <w:rFonts w:ascii="Arial" w:hAnsi="Arial" w:cs="Arial"/>
                    </w:rPr>
                    <w:t>Total Value of Contract (£)</w:t>
                  </w:r>
                </w:p>
                <w:p w14:paraId="70C380D5" w14:textId="77777777" w:rsidR="00036DDF" w:rsidRDefault="00036DDF" w:rsidP="00036DDF">
                  <w:pPr>
                    <w:jc w:val="both"/>
                    <w:rPr>
                      <w:rFonts w:ascii="Arial" w:hAnsi="Arial" w:cs="Arial"/>
                    </w:rPr>
                  </w:pPr>
                </w:p>
              </w:tc>
              <w:tc>
                <w:tcPr>
                  <w:tcW w:w="5103" w:type="dxa"/>
                </w:tcPr>
                <w:p w14:paraId="173253D5" w14:textId="77777777" w:rsidR="00036DDF" w:rsidRDefault="00036DDF" w:rsidP="00036DDF">
                  <w:pPr>
                    <w:jc w:val="both"/>
                    <w:rPr>
                      <w:rFonts w:ascii="Arial" w:hAnsi="Arial" w:cs="Arial"/>
                    </w:rPr>
                  </w:pPr>
                  <w:r>
                    <w:rPr>
                      <w:rFonts w:ascii="Arial" w:hAnsi="Arial" w:cs="Arial"/>
                    </w:rPr>
                    <w:t>Process to Be Followed</w:t>
                  </w:r>
                </w:p>
              </w:tc>
            </w:tr>
            <w:tr w:rsidR="00036DDF" w14:paraId="17C177EC" w14:textId="77777777" w:rsidTr="002E419F">
              <w:tc>
                <w:tcPr>
                  <w:tcW w:w="2439" w:type="dxa"/>
                </w:tcPr>
                <w:p w14:paraId="65D7A643" w14:textId="77777777" w:rsidR="00036DDF" w:rsidRDefault="00036DDF" w:rsidP="00036DDF">
                  <w:pPr>
                    <w:jc w:val="both"/>
                    <w:rPr>
                      <w:rFonts w:ascii="Arial" w:hAnsi="Arial" w:cs="Arial"/>
                    </w:rPr>
                  </w:pPr>
                  <w:r>
                    <w:rPr>
                      <w:rFonts w:ascii="Arial" w:hAnsi="Arial" w:cs="Arial"/>
                    </w:rPr>
                    <w:lastRenderedPageBreak/>
                    <w:t>Value is Under Current Threshold for Goods &amp; Services but includes for Works, LTR, Concessions etc.</w:t>
                  </w:r>
                </w:p>
                <w:p w14:paraId="1D124105" w14:textId="77777777" w:rsidR="00036DDF" w:rsidRDefault="00036DDF" w:rsidP="00036DDF">
                  <w:pPr>
                    <w:jc w:val="both"/>
                    <w:rPr>
                      <w:rFonts w:ascii="Arial" w:hAnsi="Arial" w:cs="Arial"/>
                    </w:rPr>
                  </w:pPr>
                </w:p>
              </w:tc>
              <w:tc>
                <w:tcPr>
                  <w:tcW w:w="5103" w:type="dxa"/>
                </w:tcPr>
                <w:p w14:paraId="6055123D" w14:textId="6906960A" w:rsidR="00036DDF" w:rsidRDefault="00143838" w:rsidP="00036DDF">
                  <w:pPr>
                    <w:jc w:val="both"/>
                    <w:rPr>
                      <w:rFonts w:ascii="Arial" w:hAnsi="Arial" w:cs="Arial"/>
                    </w:rPr>
                  </w:pPr>
                  <w:r>
                    <w:rPr>
                      <w:rFonts w:ascii="Arial" w:hAnsi="Arial" w:cs="Arial"/>
                    </w:rPr>
                    <w:t>No formal risk register required, unless identified as part of LPMM.</w:t>
                  </w:r>
                </w:p>
                <w:p w14:paraId="3AA99B8E" w14:textId="77777777" w:rsidR="00036DDF" w:rsidRDefault="00036DDF" w:rsidP="00036DDF">
                  <w:pPr>
                    <w:jc w:val="both"/>
                    <w:rPr>
                      <w:rFonts w:ascii="Arial" w:hAnsi="Arial" w:cs="Arial"/>
                    </w:rPr>
                  </w:pPr>
                </w:p>
              </w:tc>
            </w:tr>
            <w:tr w:rsidR="00036DDF" w14:paraId="6C73F374" w14:textId="77777777" w:rsidTr="002E419F">
              <w:tc>
                <w:tcPr>
                  <w:tcW w:w="2439" w:type="dxa"/>
                </w:tcPr>
                <w:p w14:paraId="74224A56" w14:textId="079EB10D" w:rsidR="00036DDF" w:rsidRDefault="00036DDF" w:rsidP="00036DDF">
                  <w:pPr>
                    <w:jc w:val="both"/>
                    <w:rPr>
                      <w:rFonts w:ascii="Arial" w:hAnsi="Arial" w:cs="Arial"/>
                    </w:rPr>
                  </w:pPr>
                  <w:r>
                    <w:rPr>
                      <w:rFonts w:ascii="Arial" w:hAnsi="Arial" w:cs="Arial"/>
                    </w:rPr>
                    <w:t>Over threshold for goods &amp; services but below £</w:t>
                  </w:r>
                  <w:r w:rsidR="00143838">
                    <w:rPr>
                      <w:rFonts w:ascii="Arial" w:hAnsi="Arial" w:cs="Arial"/>
                    </w:rPr>
                    <w:t>1</w:t>
                  </w:r>
                  <w:r>
                    <w:rPr>
                      <w:rFonts w:ascii="Arial" w:hAnsi="Arial" w:cs="Arial"/>
                    </w:rPr>
                    <w:t xml:space="preserve">.5m - Works Contract only </w:t>
                  </w:r>
                </w:p>
                <w:p w14:paraId="628AA885" w14:textId="77777777" w:rsidR="00036DDF" w:rsidRDefault="00036DDF" w:rsidP="00036DDF">
                  <w:pPr>
                    <w:jc w:val="both"/>
                    <w:rPr>
                      <w:rFonts w:ascii="Arial" w:hAnsi="Arial" w:cs="Arial"/>
                    </w:rPr>
                  </w:pPr>
                </w:p>
              </w:tc>
              <w:tc>
                <w:tcPr>
                  <w:tcW w:w="5103" w:type="dxa"/>
                </w:tcPr>
                <w:p w14:paraId="35D76E2B" w14:textId="77777777" w:rsidR="00143838" w:rsidRDefault="00143838" w:rsidP="00143838">
                  <w:pPr>
                    <w:jc w:val="both"/>
                    <w:rPr>
                      <w:rFonts w:ascii="Arial" w:hAnsi="Arial" w:cs="Arial"/>
                    </w:rPr>
                  </w:pPr>
                  <w:r>
                    <w:rPr>
                      <w:rFonts w:ascii="Arial" w:hAnsi="Arial" w:cs="Arial"/>
                    </w:rPr>
                    <w:t>No formal risk register required, unless identified as part of LPMM.</w:t>
                  </w:r>
                </w:p>
                <w:p w14:paraId="7C6FEA14" w14:textId="04ED3BA4" w:rsidR="00036DDF" w:rsidRDefault="00036DDF" w:rsidP="00036DDF">
                  <w:pPr>
                    <w:jc w:val="both"/>
                    <w:rPr>
                      <w:rFonts w:ascii="Arial" w:hAnsi="Arial" w:cs="Arial"/>
                    </w:rPr>
                  </w:pPr>
                </w:p>
              </w:tc>
            </w:tr>
            <w:tr w:rsidR="00036DDF" w:rsidRPr="00383593" w14:paraId="73CFCA8A" w14:textId="77777777" w:rsidTr="002E419F">
              <w:tc>
                <w:tcPr>
                  <w:tcW w:w="2439" w:type="dxa"/>
                </w:tcPr>
                <w:p w14:paraId="374FA273" w14:textId="0B4B1747" w:rsidR="00036DDF" w:rsidRDefault="00036DDF" w:rsidP="00036DDF">
                  <w:pPr>
                    <w:jc w:val="both"/>
                    <w:rPr>
                      <w:rFonts w:ascii="Arial" w:hAnsi="Arial" w:cs="Arial"/>
                    </w:rPr>
                  </w:pPr>
                  <w:r>
                    <w:rPr>
                      <w:rFonts w:ascii="Arial" w:hAnsi="Arial" w:cs="Arial"/>
                    </w:rPr>
                    <w:t>Goods &amp; Services over threshold plus works over £</w:t>
                  </w:r>
                  <w:r w:rsidR="00143838">
                    <w:rPr>
                      <w:rFonts w:ascii="Arial" w:hAnsi="Arial" w:cs="Arial"/>
                    </w:rPr>
                    <w:t>1</w:t>
                  </w:r>
                  <w:r>
                    <w:rPr>
                      <w:rFonts w:ascii="Arial" w:hAnsi="Arial" w:cs="Arial"/>
                    </w:rPr>
                    <w:t>.5m</w:t>
                  </w:r>
                </w:p>
                <w:p w14:paraId="0517F29E" w14:textId="77777777" w:rsidR="00036DDF" w:rsidRDefault="00036DDF" w:rsidP="00036DDF">
                  <w:pPr>
                    <w:jc w:val="both"/>
                    <w:rPr>
                      <w:rFonts w:ascii="Arial" w:hAnsi="Arial" w:cs="Arial"/>
                    </w:rPr>
                  </w:pPr>
                </w:p>
              </w:tc>
              <w:tc>
                <w:tcPr>
                  <w:tcW w:w="5103" w:type="dxa"/>
                </w:tcPr>
                <w:p w14:paraId="02C34CE7" w14:textId="77777777" w:rsidR="00036DDF" w:rsidRDefault="00036DDF" w:rsidP="00036DDF">
                  <w:pPr>
                    <w:jc w:val="both"/>
                    <w:rPr>
                      <w:rFonts w:ascii="Arial" w:hAnsi="Arial" w:cs="Arial"/>
                    </w:rPr>
                  </w:pPr>
                  <w:r>
                    <w:rPr>
                      <w:rFonts w:ascii="Arial" w:hAnsi="Arial" w:cs="Arial"/>
                    </w:rPr>
                    <w:t>Based on the</w:t>
                  </w:r>
                  <w:r w:rsidRPr="00E21218">
                    <w:rPr>
                      <w:rFonts w:ascii="Arial" w:hAnsi="Arial" w:cs="Arial"/>
                    </w:rPr>
                    <w:t xml:space="preserve"> tiering tool and ranked:</w:t>
                  </w:r>
                </w:p>
                <w:p w14:paraId="1969E18F" w14:textId="77777777" w:rsidR="00036DDF" w:rsidRPr="00E21218" w:rsidRDefault="00036DDF" w:rsidP="00036DDF">
                  <w:pPr>
                    <w:jc w:val="both"/>
                    <w:rPr>
                      <w:rFonts w:ascii="Arial" w:hAnsi="Arial" w:cs="Arial"/>
                    </w:rPr>
                  </w:pPr>
                </w:p>
                <w:p w14:paraId="0DFEE1CD" w14:textId="5C4AC44D" w:rsidR="00036DDF" w:rsidRDefault="00036DDF" w:rsidP="00036DDF">
                  <w:pPr>
                    <w:pStyle w:val="ListParagraph"/>
                    <w:numPr>
                      <w:ilvl w:val="0"/>
                      <w:numId w:val="15"/>
                    </w:numPr>
                    <w:jc w:val="both"/>
                    <w:rPr>
                      <w:rFonts w:ascii="Arial" w:hAnsi="Arial" w:cs="Arial"/>
                    </w:rPr>
                  </w:pPr>
                  <w:r w:rsidRPr="00383593">
                    <w:rPr>
                      <w:rFonts w:ascii="Arial" w:hAnsi="Arial" w:cs="Arial"/>
                    </w:rPr>
                    <w:t xml:space="preserve">Gold – </w:t>
                  </w:r>
                  <w:r w:rsidR="00143838">
                    <w:rPr>
                      <w:rFonts w:ascii="Arial" w:hAnsi="Arial" w:cs="Arial"/>
                    </w:rPr>
                    <w:t>formal risk register required during procurement process and as part of ongoing contract management for goods and services.  For works, risk register required as part of LPMM, during procurement</w:t>
                  </w:r>
                  <w:r w:rsidR="00D02E34">
                    <w:rPr>
                      <w:rFonts w:ascii="Arial" w:hAnsi="Arial" w:cs="Arial"/>
                    </w:rPr>
                    <w:t xml:space="preserve"> activity</w:t>
                  </w:r>
                  <w:r w:rsidR="00143838">
                    <w:rPr>
                      <w:rFonts w:ascii="Arial" w:hAnsi="Arial" w:cs="Arial"/>
                    </w:rPr>
                    <w:t xml:space="preserve"> and contract period.</w:t>
                  </w:r>
                  <w:r w:rsidRPr="00383593">
                    <w:rPr>
                      <w:rFonts w:ascii="Arial" w:hAnsi="Arial" w:cs="Arial"/>
                    </w:rPr>
                    <w:t xml:space="preserve"> </w:t>
                  </w:r>
                </w:p>
                <w:p w14:paraId="1B7E1277" w14:textId="48DDD5F4" w:rsidR="00143838" w:rsidRDefault="00D02E34" w:rsidP="00143838">
                  <w:pPr>
                    <w:pStyle w:val="ListParagraph"/>
                    <w:numPr>
                      <w:ilvl w:val="0"/>
                      <w:numId w:val="15"/>
                    </w:numPr>
                    <w:jc w:val="both"/>
                    <w:rPr>
                      <w:rFonts w:ascii="Arial" w:hAnsi="Arial" w:cs="Arial"/>
                    </w:rPr>
                  </w:pPr>
                  <w:r>
                    <w:rPr>
                      <w:rFonts w:ascii="Arial" w:hAnsi="Arial" w:cs="Arial"/>
                    </w:rPr>
                    <w:t>Silver</w:t>
                  </w:r>
                  <w:r w:rsidR="00143838" w:rsidRPr="00383593">
                    <w:rPr>
                      <w:rFonts w:ascii="Arial" w:hAnsi="Arial" w:cs="Arial"/>
                    </w:rPr>
                    <w:t xml:space="preserve"> – </w:t>
                  </w:r>
                  <w:r w:rsidR="00143838">
                    <w:rPr>
                      <w:rFonts w:ascii="Arial" w:hAnsi="Arial" w:cs="Arial"/>
                    </w:rPr>
                    <w:t>formal risk register required during procurement process</w:t>
                  </w:r>
                  <w:r>
                    <w:rPr>
                      <w:rFonts w:ascii="Arial" w:hAnsi="Arial" w:cs="Arial"/>
                    </w:rPr>
                    <w:t xml:space="preserve"> for goods and services. For works, risk register required as part of LPMM, during procurement activity and contract period.</w:t>
                  </w:r>
                </w:p>
                <w:p w14:paraId="7C9ED149" w14:textId="6456051C" w:rsidR="00036DDF" w:rsidRPr="00383593" w:rsidRDefault="00D02E34" w:rsidP="004029E2">
                  <w:pPr>
                    <w:pStyle w:val="ListParagraph"/>
                    <w:numPr>
                      <w:ilvl w:val="0"/>
                      <w:numId w:val="15"/>
                    </w:numPr>
                    <w:jc w:val="both"/>
                    <w:rPr>
                      <w:rFonts w:ascii="Arial" w:hAnsi="Arial" w:cs="Arial"/>
                    </w:rPr>
                  </w:pPr>
                  <w:r>
                    <w:rPr>
                      <w:rFonts w:ascii="Arial" w:hAnsi="Arial" w:cs="Arial"/>
                    </w:rPr>
                    <w:t>Bronze - For works, risk register required as part of LPMM, during procurement activity and contract period.</w:t>
                  </w:r>
                </w:p>
              </w:tc>
            </w:tr>
          </w:tbl>
          <w:p w14:paraId="7333CCBC" w14:textId="77777777" w:rsidR="00036DDF" w:rsidRPr="0035355D" w:rsidRDefault="00036DDF" w:rsidP="0080344A">
            <w:pPr>
              <w:pStyle w:val="Default"/>
              <w:jc w:val="both"/>
              <w:rPr>
                <w:color w:val="auto"/>
                <w:sz w:val="22"/>
                <w:szCs w:val="22"/>
              </w:rPr>
            </w:pPr>
          </w:p>
          <w:p w14:paraId="7AC5F7F2" w14:textId="77777777" w:rsidR="008D112F" w:rsidRPr="0035355D" w:rsidRDefault="008D112F" w:rsidP="0080344A">
            <w:pPr>
              <w:pStyle w:val="Default"/>
              <w:jc w:val="both"/>
              <w:rPr>
                <w:color w:val="auto"/>
                <w:sz w:val="22"/>
                <w:szCs w:val="22"/>
              </w:rPr>
            </w:pPr>
          </w:p>
          <w:p w14:paraId="1EBCB78C" w14:textId="51E14C47" w:rsidR="008D112F" w:rsidRPr="0035355D" w:rsidRDefault="008D112F" w:rsidP="0080344A">
            <w:pPr>
              <w:pStyle w:val="Default"/>
              <w:jc w:val="both"/>
              <w:rPr>
                <w:color w:val="auto"/>
                <w:sz w:val="22"/>
                <w:szCs w:val="22"/>
              </w:rPr>
            </w:pPr>
            <w:r w:rsidRPr="0035355D">
              <w:rPr>
                <w:color w:val="auto"/>
                <w:sz w:val="22"/>
                <w:szCs w:val="22"/>
              </w:rPr>
              <w:t xml:space="preserve">Where a formal risk register is required (based on the </w:t>
            </w:r>
            <w:r w:rsidR="00D02E34">
              <w:rPr>
                <w:color w:val="auto"/>
                <w:sz w:val="22"/>
                <w:szCs w:val="22"/>
              </w:rPr>
              <w:t>t</w:t>
            </w:r>
            <w:r w:rsidRPr="0035355D">
              <w:rPr>
                <w:color w:val="auto"/>
                <w:sz w:val="22"/>
                <w:szCs w:val="22"/>
              </w:rPr>
              <w:t xml:space="preserve">iering </w:t>
            </w:r>
            <w:r w:rsidR="00D02E34">
              <w:rPr>
                <w:color w:val="auto"/>
                <w:sz w:val="22"/>
                <w:szCs w:val="22"/>
              </w:rPr>
              <w:t>t</w:t>
            </w:r>
            <w:r w:rsidRPr="0035355D">
              <w:rPr>
                <w:color w:val="auto"/>
                <w:sz w:val="22"/>
                <w:szCs w:val="22"/>
              </w:rPr>
              <w:t xml:space="preserve">ool) these should be put in place at the start of the procurement activity.  During the procurement activity they should be a standing item on the relevant operation team meeting/board meeting and any amendments captured as the procurement progresses.  </w:t>
            </w:r>
          </w:p>
          <w:p w14:paraId="2B7F1DE7" w14:textId="77777777" w:rsidR="008D112F" w:rsidRPr="0035355D" w:rsidRDefault="008D112F" w:rsidP="0080344A">
            <w:pPr>
              <w:pStyle w:val="Default"/>
              <w:jc w:val="both"/>
              <w:rPr>
                <w:color w:val="auto"/>
                <w:sz w:val="22"/>
                <w:szCs w:val="22"/>
              </w:rPr>
            </w:pPr>
          </w:p>
          <w:p w14:paraId="261E489F" w14:textId="7764DD9E" w:rsidR="008D112F" w:rsidRPr="005F7A02" w:rsidRDefault="008D112F" w:rsidP="0080344A">
            <w:pPr>
              <w:pStyle w:val="Default"/>
              <w:jc w:val="both"/>
              <w:rPr>
                <w:color w:val="auto"/>
                <w:sz w:val="22"/>
                <w:szCs w:val="22"/>
              </w:rPr>
            </w:pPr>
            <w:r w:rsidRPr="0035355D">
              <w:rPr>
                <w:color w:val="auto"/>
                <w:sz w:val="22"/>
                <w:szCs w:val="22"/>
              </w:rPr>
              <w:t xml:space="preserve">Following </w:t>
            </w:r>
            <w:r w:rsidR="00EF6E29" w:rsidRPr="0035355D">
              <w:rPr>
                <w:color w:val="auto"/>
                <w:sz w:val="22"/>
                <w:szCs w:val="22"/>
              </w:rPr>
              <w:t>award,</w:t>
            </w:r>
            <w:r w:rsidRPr="0035355D">
              <w:rPr>
                <w:color w:val="auto"/>
                <w:sz w:val="22"/>
                <w:szCs w:val="22"/>
              </w:rPr>
              <w:t xml:space="preserve"> they should be a standing item on the contract management meeting and reviewed/updated as part of this process.</w:t>
            </w:r>
            <w:r w:rsidR="00EF6E29" w:rsidRPr="0035355D">
              <w:rPr>
                <w:color w:val="auto"/>
                <w:sz w:val="22"/>
                <w:szCs w:val="22"/>
              </w:rPr>
              <w:t xml:space="preserve">  Where appropriate risks may need to be highlighted to Directorate </w:t>
            </w:r>
            <w:r w:rsidR="00D02E34">
              <w:rPr>
                <w:color w:val="auto"/>
                <w:sz w:val="22"/>
                <w:szCs w:val="22"/>
              </w:rPr>
              <w:t xml:space="preserve">Management </w:t>
            </w:r>
            <w:r w:rsidR="00EF6E29" w:rsidRPr="0035355D">
              <w:rPr>
                <w:color w:val="auto"/>
                <w:sz w:val="22"/>
                <w:szCs w:val="22"/>
              </w:rPr>
              <w:t>meetings as part of the Contract standing item on those departmental meetings and appropriate action taken/recorded.</w:t>
            </w:r>
          </w:p>
          <w:p w14:paraId="547EF38D" w14:textId="77777777" w:rsidR="00326F3F" w:rsidRPr="006049EE" w:rsidRDefault="00326F3F" w:rsidP="0080344A">
            <w:pPr>
              <w:pStyle w:val="Default"/>
              <w:jc w:val="both"/>
              <w:rPr>
                <w:color w:val="FF0000"/>
                <w:sz w:val="22"/>
                <w:szCs w:val="22"/>
              </w:rPr>
            </w:pPr>
          </w:p>
          <w:p w14:paraId="412D7F7F" w14:textId="677E025C" w:rsidR="00F033F7" w:rsidRPr="00812E01" w:rsidRDefault="00F033F7" w:rsidP="0080344A">
            <w:pPr>
              <w:jc w:val="both"/>
              <w:rPr>
                <w:rFonts w:ascii="Arial" w:hAnsi="Arial" w:cs="Arial"/>
              </w:rPr>
            </w:pPr>
          </w:p>
        </w:tc>
      </w:tr>
      <w:tr w:rsidR="00110732" w:rsidRPr="00110732" w14:paraId="7D87073B" w14:textId="77777777" w:rsidTr="006F01A9">
        <w:tc>
          <w:tcPr>
            <w:tcW w:w="988" w:type="dxa"/>
          </w:tcPr>
          <w:p w14:paraId="44E3B7C4" w14:textId="2BFE588F" w:rsidR="00110732" w:rsidRPr="00110732" w:rsidRDefault="00110732">
            <w:pPr>
              <w:rPr>
                <w:rFonts w:ascii="Arial" w:hAnsi="Arial" w:cs="Arial"/>
                <w:b/>
                <w:bCs/>
              </w:rPr>
            </w:pPr>
            <w:r w:rsidRPr="00110732">
              <w:rPr>
                <w:rFonts w:ascii="Arial" w:hAnsi="Arial" w:cs="Arial"/>
                <w:b/>
                <w:bCs/>
              </w:rPr>
              <w:lastRenderedPageBreak/>
              <w:t>14.11</w:t>
            </w:r>
          </w:p>
        </w:tc>
        <w:tc>
          <w:tcPr>
            <w:tcW w:w="8028" w:type="dxa"/>
          </w:tcPr>
          <w:p w14:paraId="735F0DEF" w14:textId="77777777" w:rsidR="00110732" w:rsidRDefault="00110732" w:rsidP="00F033F7">
            <w:pPr>
              <w:pStyle w:val="Default"/>
              <w:rPr>
                <w:b/>
                <w:bCs/>
                <w:color w:val="auto"/>
                <w:sz w:val="22"/>
                <w:szCs w:val="22"/>
              </w:rPr>
            </w:pPr>
            <w:r w:rsidRPr="00110732">
              <w:rPr>
                <w:b/>
                <w:bCs/>
                <w:color w:val="auto"/>
                <w:sz w:val="22"/>
                <w:szCs w:val="22"/>
              </w:rPr>
              <w:t xml:space="preserve">Collateral Warranties </w:t>
            </w:r>
          </w:p>
          <w:p w14:paraId="6F0DBFE1" w14:textId="24C2B91E" w:rsidR="00110732" w:rsidRPr="00110732" w:rsidRDefault="00110732" w:rsidP="00F033F7">
            <w:pPr>
              <w:pStyle w:val="Default"/>
              <w:rPr>
                <w:b/>
                <w:bCs/>
                <w:color w:val="auto"/>
                <w:sz w:val="22"/>
                <w:szCs w:val="22"/>
              </w:rPr>
            </w:pPr>
          </w:p>
        </w:tc>
      </w:tr>
      <w:tr w:rsidR="00110732" w:rsidRPr="00812E01" w14:paraId="6E447600" w14:textId="77777777" w:rsidTr="006F01A9">
        <w:tc>
          <w:tcPr>
            <w:tcW w:w="988" w:type="dxa"/>
          </w:tcPr>
          <w:p w14:paraId="741C84D9" w14:textId="77777777" w:rsidR="00110732" w:rsidRPr="00F83EB4" w:rsidRDefault="00110732">
            <w:pPr>
              <w:rPr>
                <w:rFonts w:ascii="Arial" w:hAnsi="Arial" w:cs="Arial"/>
                <w:b/>
                <w:bCs/>
              </w:rPr>
            </w:pPr>
          </w:p>
        </w:tc>
        <w:tc>
          <w:tcPr>
            <w:tcW w:w="8028" w:type="dxa"/>
          </w:tcPr>
          <w:p w14:paraId="536FC866" w14:textId="77777777" w:rsidR="00110732" w:rsidRPr="005C1195" w:rsidRDefault="00110732" w:rsidP="0080344A">
            <w:pPr>
              <w:jc w:val="both"/>
              <w:rPr>
                <w:rStyle w:val="hgkelc"/>
                <w:rFonts w:ascii="Arial" w:hAnsi="Arial" w:cs="Arial"/>
              </w:rPr>
            </w:pPr>
            <w:r w:rsidRPr="005C1195">
              <w:rPr>
                <w:rStyle w:val="hgkelc"/>
                <w:rFonts w:ascii="Arial" w:hAnsi="Arial" w:cs="Arial"/>
                <w:bCs/>
              </w:rPr>
              <w:t>Collateral warranties</w:t>
            </w:r>
            <w:r w:rsidRPr="005C1195">
              <w:rPr>
                <w:rStyle w:val="hgkelc"/>
                <w:rFonts w:ascii="Arial" w:hAnsi="Arial" w:cs="Arial"/>
              </w:rPr>
              <w:t xml:space="preserve"> are used as a supporting document to a primary contract where an agreement needs to be put in place with a third party outside of the primary contract. It can also provide the third-party contractual rights enabling it to claim for losses which would not otherwise be recoverable.</w:t>
            </w:r>
          </w:p>
          <w:p w14:paraId="4C5B2C05" w14:textId="77777777" w:rsidR="005C1195" w:rsidRPr="005C1195" w:rsidRDefault="005C1195" w:rsidP="0080344A">
            <w:pPr>
              <w:jc w:val="both"/>
              <w:rPr>
                <w:rFonts w:ascii="Arial" w:hAnsi="Arial" w:cs="Arial"/>
              </w:rPr>
            </w:pPr>
          </w:p>
          <w:p w14:paraId="0267C833" w14:textId="4C3C3306" w:rsidR="00110732" w:rsidRPr="005C1195" w:rsidRDefault="00110732" w:rsidP="0080344A">
            <w:pPr>
              <w:jc w:val="both"/>
              <w:rPr>
                <w:rFonts w:ascii="Arial" w:hAnsi="Arial" w:cs="Arial"/>
                <w:bCs/>
                <w:u w:val="single"/>
              </w:rPr>
            </w:pPr>
            <w:r w:rsidRPr="005C1195">
              <w:rPr>
                <w:rFonts w:ascii="Arial" w:hAnsi="Arial" w:cs="Arial"/>
              </w:rPr>
              <w:t>The Council has standard Collateral Warranties</w:t>
            </w:r>
            <w:r w:rsidR="00257B81">
              <w:rPr>
                <w:rFonts w:ascii="Arial" w:hAnsi="Arial" w:cs="Arial"/>
              </w:rPr>
              <w:t xml:space="preserve">.  </w:t>
            </w:r>
          </w:p>
          <w:p w14:paraId="08A21971" w14:textId="77777777" w:rsidR="005C1195" w:rsidRPr="005C1195" w:rsidRDefault="005C1195" w:rsidP="0080344A">
            <w:pPr>
              <w:jc w:val="both"/>
              <w:rPr>
                <w:rFonts w:ascii="Arial" w:hAnsi="Arial" w:cs="Arial"/>
                <w:bCs/>
                <w:u w:val="single"/>
              </w:rPr>
            </w:pPr>
          </w:p>
          <w:p w14:paraId="62780984" w14:textId="0F261718" w:rsidR="00110732" w:rsidRPr="005C1195" w:rsidRDefault="00110732" w:rsidP="0080344A">
            <w:pPr>
              <w:jc w:val="both"/>
              <w:rPr>
                <w:rFonts w:ascii="Arial" w:hAnsi="Arial" w:cs="Arial"/>
                <w:b/>
                <w:bCs/>
                <w:u w:val="single"/>
              </w:rPr>
            </w:pPr>
            <w:r w:rsidRPr="005C1195">
              <w:rPr>
                <w:rFonts w:ascii="Arial" w:hAnsi="Arial" w:cs="Arial"/>
              </w:rPr>
              <w:t>This will be included in the tender documents and terms and conditions, as required</w:t>
            </w:r>
            <w:r w:rsidR="00602928">
              <w:rPr>
                <w:rFonts w:ascii="Arial" w:hAnsi="Arial" w:cs="Arial"/>
              </w:rPr>
              <w:t>.  Advice can be sought from Legal Services in respect of this.</w:t>
            </w:r>
          </w:p>
          <w:p w14:paraId="05216C4D" w14:textId="77777777" w:rsidR="00110732" w:rsidRDefault="00110732" w:rsidP="00F033F7">
            <w:pPr>
              <w:pStyle w:val="Default"/>
              <w:rPr>
                <w:color w:val="FF0000"/>
                <w:sz w:val="22"/>
                <w:szCs w:val="22"/>
              </w:rPr>
            </w:pPr>
          </w:p>
        </w:tc>
      </w:tr>
    </w:tbl>
    <w:p w14:paraId="5DA1FF3C" w14:textId="77777777" w:rsidR="0035355D" w:rsidRDefault="0035355D">
      <w:pPr>
        <w:rPr>
          <w:rFonts w:ascii="Arial" w:hAnsi="Arial" w:cs="Arial"/>
        </w:rPr>
      </w:pPr>
    </w:p>
    <w:p w14:paraId="718073F9" w14:textId="77777777" w:rsidR="006F72DE" w:rsidRDefault="006F72DE">
      <w:pPr>
        <w:rPr>
          <w:rFonts w:ascii="Arial" w:hAnsi="Arial" w:cs="Arial"/>
        </w:rPr>
      </w:pPr>
    </w:p>
    <w:tbl>
      <w:tblPr>
        <w:tblStyle w:val="TableGrid"/>
        <w:tblW w:w="0" w:type="auto"/>
        <w:tblLook w:val="04A0" w:firstRow="1" w:lastRow="0" w:firstColumn="1" w:lastColumn="0" w:noHBand="0" w:noVBand="1"/>
      </w:tblPr>
      <w:tblGrid>
        <w:gridCol w:w="988"/>
        <w:gridCol w:w="8028"/>
      </w:tblGrid>
      <w:tr w:rsidR="006F72DE" w:rsidRPr="00812E01" w14:paraId="46D5DE83" w14:textId="77777777" w:rsidTr="001D668C">
        <w:tc>
          <w:tcPr>
            <w:tcW w:w="988" w:type="dxa"/>
          </w:tcPr>
          <w:p w14:paraId="4AD3CB3A" w14:textId="77777777" w:rsidR="006F72DE" w:rsidRPr="00E46EC9" w:rsidRDefault="006F72DE" w:rsidP="001D668C">
            <w:pPr>
              <w:rPr>
                <w:rFonts w:ascii="Arial" w:hAnsi="Arial" w:cs="Arial"/>
                <w:b/>
                <w:bCs/>
              </w:rPr>
            </w:pPr>
            <w:r w:rsidRPr="00E46EC9">
              <w:rPr>
                <w:rFonts w:ascii="Arial" w:hAnsi="Arial" w:cs="Arial"/>
                <w:b/>
                <w:bCs/>
              </w:rPr>
              <w:t>15.</w:t>
            </w:r>
          </w:p>
        </w:tc>
        <w:tc>
          <w:tcPr>
            <w:tcW w:w="8028" w:type="dxa"/>
          </w:tcPr>
          <w:p w14:paraId="3A283D19" w14:textId="77777777" w:rsidR="006F72DE" w:rsidRDefault="006F72DE" w:rsidP="001D668C">
            <w:pPr>
              <w:rPr>
                <w:rFonts w:ascii="Arial" w:hAnsi="Arial" w:cs="Arial"/>
                <w:b/>
                <w:bCs/>
              </w:rPr>
            </w:pPr>
            <w:r>
              <w:rPr>
                <w:rFonts w:ascii="Arial" w:hAnsi="Arial" w:cs="Arial"/>
                <w:b/>
                <w:bCs/>
              </w:rPr>
              <w:t>Definitions</w:t>
            </w:r>
          </w:p>
          <w:p w14:paraId="34BCB76F" w14:textId="77777777" w:rsidR="006F72DE" w:rsidRPr="00812E01" w:rsidRDefault="006F72DE" w:rsidP="001D668C">
            <w:pPr>
              <w:rPr>
                <w:rFonts w:ascii="Arial" w:hAnsi="Arial" w:cs="Arial"/>
                <w:b/>
                <w:bCs/>
              </w:rPr>
            </w:pPr>
          </w:p>
        </w:tc>
      </w:tr>
      <w:tr w:rsidR="006F72DE" w:rsidRPr="00812E01" w14:paraId="53FECCB6" w14:textId="77777777" w:rsidTr="001D668C">
        <w:tc>
          <w:tcPr>
            <w:tcW w:w="988" w:type="dxa"/>
          </w:tcPr>
          <w:p w14:paraId="15C6227B" w14:textId="77777777" w:rsidR="006F72DE" w:rsidRPr="00E46EC9" w:rsidRDefault="006F72DE" w:rsidP="001D668C">
            <w:pPr>
              <w:rPr>
                <w:rFonts w:ascii="Arial" w:hAnsi="Arial" w:cs="Arial"/>
                <w:b/>
                <w:bCs/>
              </w:rPr>
            </w:pPr>
          </w:p>
        </w:tc>
        <w:tc>
          <w:tcPr>
            <w:tcW w:w="8028" w:type="dxa"/>
          </w:tcPr>
          <w:p w14:paraId="6D2588D2" w14:textId="77777777" w:rsidR="006F72DE" w:rsidRPr="00812E01" w:rsidRDefault="006F72DE" w:rsidP="001D668C">
            <w:pPr>
              <w:rPr>
                <w:rFonts w:ascii="Arial" w:hAnsi="Arial" w:cs="Arial"/>
              </w:rPr>
            </w:pPr>
            <w:r>
              <w:rPr>
                <w:rFonts w:ascii="Arial" w:hAnsi="Arial" w:cs="Arial"/>
              </w:rPr>
              <w:t xml:space="preserve">The following table provides definitions of the key terms that have been referred to within this document. </w:t>
            </w:r>
          </w:p>
        </w:tc>
      </w:tr>
      <w:tr w:rsidR="006F72DE" w:rsidRPr="00812E01" w14:paraId="10F7C293" w14:textId="77777777" w:rsidTr="001D668C">
        <w:tc>
          <w:tcPr>
            <w:tcW w:w="988" w:type="dxa"/>
          </w:tcPr>
          <w:p w14:paraId="710035A9" w14:textId="77777777" w:rsidR="006F72DE" w:rsidRPr="00E46EC9" w:rsidRDefault="006F72DE" w:rsidP="001D668C">
            <w:pPr>
              <w:rPr>
                <w:rFonts w:ascii="Arial" w:hAnsi="Arial" w:cs="Arial"/>
                <w:b/>
                <w:bCs/>
              </w:rPr>
            </w:pPr>
          </w:p>
        </w:tc>
        <w:tc>
          <w:tcPr>
            <w:tcW w:w="8028" w:type="dxa"/>
          </w:tcPr>
          <w:p w14:paraId="3017828A" w14:textId="77777777" w:rsidR="006F72DE" w:rsidRPr="00812E01" w:rsidRDefault="006F72DE" w:rsidP="001D668C">
            <w:pPr>
              <w:rPr>
                <w:rFonts w:ascii="Arial" w:hAnsi="Arial" w:cs="Arial"/>
              </w:rPr>
            </w:pPr>
          </w:p>
        </w:tc>
      </w:tr>
    </w:tbl>
    <w:p w14:paraId="0BF03E19" w14:textId="77777777" w:rsidR="006F72DE" w:rsidRDefault="006F72DE" w:rsidP="006F72DE">
      <w:pPr>
        <w:rPr>
          <w:rFonts w:ascii="Arial" w:hAnsi="Arial" w:cs="Arial"/>
        </w:rPr>
      </w:pPr>
    </w:p>
    <w:tbl>
      <w:tblPr>
        <w:tblStyle w:val="TableGrid"/>
        <w:tblW w:w="0" w:type="auto"/>
        <w:tblLook w:val="04A0" w:firstRow="1" w:lastRow="0" w:firstColumn="1" w:lastColumn="0" w:noHBand="0" w:noVBand="1"/>
      </w:tblPr>
      <w:tblGrid>
        <w:gridCol w:w="3005"/>
        <w:gridCol w:w="6011"/>
      </w:tblGrid>
      <w:tr w:rsidR="006F72DE" w14:paraId="589D7BC6" w14:textId="77777777" w:rsidTr="001D668C">
        <w:tc>
          <w:tcPr>
            <w:tcW w:w="2972" w:type="dxa"/>
          </w:tcPr>
          <w:p w14:paraId="1A8AFD81" w14:textId="77777777" w:rsidR="006F72DE" w:rsidRDefault="006F72DE" w:rsidP="001D668C">
            <w:pPr>
              <w:rPr>
                <w:rFonts w:ascii="Arial" w:hAnsi="Arial" w:cs="Arial"/>
              </w:rPr>
            </w:pPr>
            <w:r>
              <w:rPr>
                <w:rFonts w:ascii="Arial" w:hAnsi="Arial" w:cs="Arial"/>
              </w:rPr>
              <w:t>Key Term</w:t>
            </w:r>
          </w:p>
        </w:tc>
        <w:tc>
          <w:tcPr>
            <w:tcW w:w="6044" w:type="dxa"/>
          </w:tcPr>
          <w:p w14:paraId="612C0F15" w14:textId="77777777" w:rsidR="006F72DE" w:rsidRDefault="006F72DE" w:rsidP="001D668C">
            <w:pPr>
              <w:rPr>
                <w:rFonts w:ascii="Arial" w:hAnsi="Arial" w:cs="Arial"/>
              </w:rPr>
            </w:pPr>
            <w:r>
              <w:rPr>
                <w:rFonts w:ascii="Arial" w:hAnsi="Arial" w:cs="Arial"/>
              </w:rPr>
              <w:t>Definition</w:t>
            </w:r>
          </w:p>
          <w:p w14:paraId="724B94EF" w14:textId="77777777" w:rsidR="006F72DE" w:rsidRDefault="006F72DE" w:rsidP="001D668C">
            <w:pPr>
              <w:rPr>
                <w:rFonts w:ascii="Arial" w:hAnsi="Arial" w:cs="Arial"/>
              </w:rPr>
            </w:pPr>
          </w:p>
        </w:tc>
      </w:tr>
      <w:tr w:rsidR="006F72DE" w14:paraId="676AD7C3" w14:textId="77777777" w:rsidTr="001D668C">
        <w:tc>
          <w:tcPr>
            <w:tcW w:w="2972" w:type="dxa"/>
          </w:tcPr>
          <w:p w14:paraId="2CA24AF3" w14:textId="77777777" w:rsidR="006F72DE" w:rsidRDefault="006F72DE" w:rsidP="001D668C">
            <w:pPr>
              <w:rPr>
                <w:rFonts w:ascii="Arial" w:hAnsi="Arial" w:cs="Arial"/>
              </w:rPr>
            </w:pPr>
            <w:r>
              <w:rPr>
                <w:rFonts w:ascii="Arial" w:hAnsi="Arial" w:cs="Arial"/>
              </w:rPr>
              <w:t>Award Criteria</w:t>
            </w:r>
          </w:p>
        </w:tc>
        <w:tc>
          <w:tcPr>
            <w:tcW w:w="6044" w:type="dxa"/>
          </w:tcPr>
          <w:p w14:paraId="692214F5" w14:textId="1E5708AC" w:rsidR="006F72DE" w:rsidRDefault="006F72DE" w:rsidP="001D668C">
            <w:pPr>
              <w:rPr>
                <w:rFonts w:ascii="Arial" w:hAnsi="Arial" w:cs="Arial"/>
              </w:rPr>
            </w:pPr>
            <w:r>
              <w:rPr>
                <w:rFonts w:ascii="Arial" w:hAnsi="Arial" w:cs="Arial"/>
              </w:rPr>
              <w:t xml:space="preserve">The criteria used by the Council in order to assess/evaluate the suppliers bids against the requirement detailed within the specification.  Criteria can be as follows but not limited </w:t>
            </w:r>
            <w:r w:rsidR="007B5325">
              <w:rPr>
                <w:rFonts w:ascii="Arial" w:hAnsi="Arial" w:cs="Arial"/>
              </w:rPr>
              <w:t>to</w:t>
            </w:r>
            <w:r>
              <w:rPr>
                <w:rFonts w:ascii="Arial" w:hAnsi="Arial" w:cs="Arial"/>
              </w:rPr>
              <w:t>:</w:t>
            </w:r>
          </w:p>
          <w:p w14:paraId="5B8ADC2F" w14:textId="77777777" w:rsidR="006F72DE" w:rsidRDefault="006F72DE" w:rsidP="001D668C">
            <w:pPr>
              <w:pStyle w:val="ListParagraph"/>
              <w:numPr>
                <w:ilvl w:val="0"/>
                <w:numId w:val="15"/>
              </w:numPr>
              <w:rPr>
                <w:rFonts w:ascii="Arial" w:hAnsi="Arial" w:cs="Arial"/>
              </w:rPr>
            </w:pPr>
            <w:r>
              <w:rPr>
                <w:rFonts w:ascii="Arial" w:hAnsi="Arial" w:cs="Arial"/>
              </w:rPr>
              <w:t>Price, total cost, schedule of rates</w:t>
            </w:r>
          </w:p>
          <w:p w14:paraId="792DE777" w14:textId="77777777" w:rsidR="006F72DE" w:rsidRDefault="006F72DE" w:rsidP="001D668C">
            <w:pPr>
              <w:pStyle w:val="ListParagraph"/>
              <w:numPr>
                <w:ilvl w:val="0"/>
                <w:numId w:val="15"/>
              </w:numPr>
              <w:rPr>
                <w:rFonts w:ascii="Arial" w:hAnsi="Arial" w:cs="Arial"/>
              </w:rPr>
            </w:pPr>
            <w:r>
              <w:rPr>
                <w:rFonts w:ascii="Arial" w:hAnsi="Arial" w:cs="Arial"/>
              </w:rPr>
              <w:t>Quality such as resources, qualifications, H&amp;S, innovation, risk mitigation, compliance with the requirement, deliverability of scheme, social value, staff experience, company experience, financial standing</w:t>
            </w:r>
          </w:p>
          <w:p w14:paraId="7115ABC0" w14:textId="77777777" w:rsidR="006F72DE" w:rsidRPr="00CC3AC4" w:rsidRDefault="006F72DE" w:rsidP="001D668C">
            <w:pPr>
              <w:ind w:left="360"/>
              <w:rPr>
                <w:rFonts w:ascii="Arial" w:hAnsi="Arial" w:cs="Arial"/>
              </w:rPr>
            </w:pPr>
          </w:p>
        </w:tc>
      </w:tr>
      <w:tr w:rsidR="006F72DE" w14:paraId="7DEFA528" w14:textId="77777777" w:rsidTr="001D668C">
        <w:tc>
          <w:tcPr>
            <w:tcW w:w="2972" w:type="dxa"/>
          </w:tcPr>
          <w:p w14:paraId="08E44D27" w14:textId="77777777" w:rsidR="006F72DE" w:rsidRDefault="006F72DE" w:rsidP="001D668C">
            <w:pPr>
              <w:rPr>
                <w:rFonts w:ascii="Arial" w:hAnsi="Arial" w:cs="Arial"/>
              </w:rPr>
            </w:pPr>
            <w:r>
              <w:rPr>
                <w:rFonts w:ascii="Arial" w:hAnsi="Arial" w:cs="Arial"/>
              </w:rPr>
              <w:t>Bidders/Tenderers/Suppliers</w:t>
            </w:r>
          </w:p>
        </w:tc>
        <w:tc>
          <w:tcPr>
            <w:tcW w:w="6044" w:type="dxa"/>
          </w:tcPr>
          <w:p w14:paraId="39708791" w14:textId="77777777" w:rsidR="006F72DE" w:rsidRDefault="006F72DE" w:rsidP="001D668C">
            <w:pPr>
              <w:rPr>
                <w:rFonts w:ascii="Arial" w:hAnsi="Arial" w:cs="Arial"/>
              </w:rPr>
            </w:pPr>
            <w:r>
              <w:rPr>
                <w:rFonts w:ascii="Arial" w:hAnsi="Arial" w:cs="Arial"/>
              </w:rPr>
              <w:t>Those who will be engaged to deliver the provision being let</w:t>
            </w:r>
          </w:p>
          <w:p w14:paraId="2D0D9A92" w14:textId="77777777" w:rsidR="006F72DE" w:rsidRDefault="006F72DE" w:rsidP="001D668C">
            <w:pPr>
              <w:rPr>
                <w:rFonts w:ascii="Arial" w:hAnsi="Arial" w:cs="Arial"/>
              </w:rPr>
            </w:pPr>
          </w:p>
        </w:tc>
      </w:tr>
      <w:tr w:rsidR="006F72DE" w14:paraId="47C19C25" w14:textId="77777777" w:rsidTr="001D668C">
        <w:tc>
          <w:tcPr>
            <w:tcW w:w="2972" w:type="dxa"/>
          </w:tcPr>
          <w:p w14:paraId="6D9FF2BA" w14:textId="77777777" w:rsidR="006F72DE" w:rsidRDefault="006F72DE" w:rsidP="001D668C">
            <w:pPr>
              <w:rPr>
                <w:rFonts w:ascii="Arial" w:hAnsi="Arial" w:cs="Arial"/>
              </w:rPr>
            </w:pPr>
            <w:r>
              <w:rPr>
                <w:rFonts w:ascii="Arial" w:hAnsi="Arial" w:cs="Arial"/>
              </w:rPr>
              <w:t>Chief Finance Officer</w:t>
            </w:r>
          </w:p>
        </w:tc>
        <w:tc>
          <w:tcPr>
            <w:tcW w:w="6044" w:type="dxa"/>
          </w:tcPr>
          <w:p w14:paraId="2C2FCBDF" w14:textId="77777777" w:rsidR="006F72DE" w:rsidRDefault="006F72DE" w:rsidP="001D668C">
            <w:pPr>
              <w:rPr>
                <w:rFonts w:ascii="Arial" w:hAnsi="Arial" w:cs="Arial"/>
              </w:rPr>
            </w:pPr>
            <w:r>
              <w:rPr>
                <w:rFonts w:ascii="Arial" w:hAnsi="Arial" w:cs="Arial"/>
              </w:rPr>
              <w:t>This is the Council’s statutory lead financial officer and designated S151 officer</w:t>
            </w:r>
          </w:p>
          <w:p w14:paraId="40ACFF0E" w14:textId="77777777" w:rsidR="006F72DE" w:rsidRDefault="006F72DE" w:rsidP="001D668C">
            <w:pPr>
              <w:rPr>
                <w:rFonts w:ascii="Arial" w:hAnsi="Arial" w:cs="Arial"/>
              </w:rPr>
            </w:pPr>
          </w:p>
        </w:tc>
      </w:tr>
      <w:tr w:rsidR="006F72DE" w14:paraId="2AF7E3D0" w14:textId="77777777" w:rsidTr="001D668C">
        <w:tc>
          <w:tcPr>
            <w:tcW w:w="2972" w:type="dxa"/>
          </w:tcPr>
          <w:p w14:paraId="69900C09" w14:textId="639E9D06" w:rsidR="006F72DE" w:rsidRDefault="006F72DE" w:rsidP="001D668C">
            <w:pPr>
              <w:rPr>
                <w:rFonts w:ascii="Arial" w:hAnsi="Arial" w:cs="Arial"/>
              </w:rPr>
            </w:pPr>
            <w:r>
              <w:rPr>
                <w:rFonts w:ascii="Arial" w:hAnsi="Arial" w:cs="Arial"/>
              </w:rPr>
              <w:t>City Solicitor</w:t>
            </w:r>
            <w:r w:rsidR="002E282E">
              <w:rPr>
                <w:rFonts w:ascii="Arial" w:hAnsi="Arial" w:cs="Arial"/>
              </w:rPr>
              <w:t xml:space="preserve"> &amp; Monitoring Officer</w:t>
            </w:r>
          </w:p>
        </w:tc>
        <w:tc>
          <w:tcPr>
            <w:tcW w:w="6044" w:type="dxa"/>
          </w:tcPr>
          <w:p w14:paraId="562A91E1" w14:textId="77777777" w:rsidR="006F72DE" w:rsidRDefault="006F72DE" w:rsidP="001D668C">
            <w:pPr>
              <w:rPr>
                <w:rFonts w:ascii="Arial" w:hAnsi="Arial" w:cs="Arial"/>
              </w:rPr>
            </w:pPr>
            <w:r>
              <w:rPr>
                <w:rFonts w:ascii="Arial" w:hAnsi="Arial" w:cs="Arial"/>
              </w:rPr>
              <w:t>This is the Council’s statutory lead legal officer</w:t>
            </w:r>
          </w:p>
          <w:p w14:paraId="3A2B520F" w14:textId="77777777" w:rsidR="006F72DE" w:rsidRDefault="006F72DE" w:rsidP="001D668C">
            <w:pPr>
              <w:rPr>
                <w:rFonts w:ascii="Arial" w:hAnsi="Arial" w:cs="Arial"/>
              </w:rPr>
            </w:pPr>
          </w:p>
        </w:tc>
      </w:tr>
      <w:tr w:rsidR="006F72DE" w14:paraId="744E0527" w14:textId="77777777" w:rsidTr="001D668C">
        <w:tc>
          <w:tcPr>
            <w:tcW w:w="2972" w:type="dxa"/>
          </w:tcPr>
          <w:p w14:paraId="02EB7EA7" w14:textId="77777777" w:rsidR="006F72DE" w:rsidRDefault="006F72DE" w:rsidP="001D668C">
            <w:pPr>
              <w:rPr>
                <w:rFonts w:ascii="Arial" w:hAnsi="Arial" w:cs="Arial"/>
              </w:rPr>
            </w:pPr>
            <w:r>
              <w:rPr>
                <w:rFonts w:ascii="Arial" w:hAnsi="Arial" w:cs="Arial"/>
              </w:rPr>
              <w:t>CMT</w:t>
            </w:r>
          </w:p>
        </w:tc>
        <w:tc>
          <w:tcPr>
            <w:tcW w:w="6044" w:type="dxa"/>
          </w:tcPr>
          <w:p w14:paraId="1F668936" w14:textId="77777777" w:rsidR="006F72DE" w:rsidRDefault="006F72DE" w:rsidP="001D668C">
            <w:pPr>
              <w:rPr>
                <w:rFonts w:ascii="Arial" w:hAnsi="Arial" w:cs="Arial"/>
              </w:rPr>
            </w:pPr>
            <w:r>
              <w:rPr>
                <w:rFonts w:ascii="Arial" w:hAnsi="Arial" w:cs="Arial"/>
              </w:rPr>
              <w:t>Corporate Management Team comprising:</w:t>
            </w:r>
          </w:p>
          <w:p w14:paraId="3BAAAD78" w14:textId="77777777" w:rsidR="006F72DE" w:rsidRDefault="006F72DE" w:rsidP="001D668C">
            <w:pPr>
              <w:rPr>
                <w:rFonts w:ascii="Arial" w:hAnsi="Arial" w:cs="Arial"/>
              </w:rPr>
            </w:pPr>
            <w:r>
              <w:rPr>
                <w:rFonts w:ascii="Arial" w:hAnsi="Arial" w:cs="Arial"/>
              </w:rPr>
              <w:t>Chief Executive, Director of Housing &amp; Investment, Director of Community &amp; Environment and Director of Major Developments</w:t>
            </w:r>
          </w:p>
          <w:p w14:paraId="1DCD9EB3" w14:textId="77777777" w:rsidR="006F72DE" w:rsidRDefault="006F72DE" w:rsidP="001D668C">
            <w:pPr>
              <w:rPr>
                <w:rFonts w:ascii="Arial" w:hAnsi="Arial" w:cs="Arial"/>
              </w:rPr>
            </w:pPr>
          </w:p>
        </w:tc>
      </w:tr>
      <w:tr w:rsidR="006F72DE" w14:paraId="40DB5ABE" w14:textId="77777777" w:rsidTr="001D668C">
        <w:tc>
          <w:tcPr>
            <w:tcW w:w="2972" w:type="dxa"/>
          </w:tcPr>
          <w:p w14:paraId="702897FC" w14:textId="77777777" w:rsidR="006F72DE" w:rsidRDefault="006F72DE" w:rsidP="001D668C">
            <w:pPr>
              <w:rPr>
                <w:rFonts w:ascii="Arial" w:hAnsi="Arial" w:cs="Arial"/>
              </w:rPr>
            </w:pPr>
            <w:r>
              <w:rPr>
                <w:rFonts w:ascii="Arial" w:hAnsi="Arial" w:cs="Arial"/>
              </w:rPr>
              <w:t>Code of Conduct</w:t>
            </w:r>
          </w:p>
          <w:p w14:paraId="605B9143" w14:textId="77777777" w:rsidR="006F72DE" w:rsidRDefault="006F72DE" w:rsidP="001D668C">
            <w:pPr>
              <w:rPr>
                <w:rFonts w:ascii="Arial" w:hAnsi="Arial" w:cs="Arial"/>
              </w:rPr>
            </w:pPr>
          </w:p>
        </w:tc>
        <w:tc>
          <w:tcPr>
            <w:tcW w:w="6044" w:type="dxa"/>
          </w:tcPr>
          <w:p w14:paraId="33E094C7" w14:textId="77777777" w:rsidR="006F72DE" w:rsidRDefault="006F72DE" w:rsidP="001D668C">
            <w:pPr>
              <w:rPr>
                <w:rFonts w:ascii="Arial" w:hAnsi="Arial" w:cs="Arial"/>
              </w:rPr>
            </w:pPr>
            <w:r>
              <w:rPr>
                <w:rFonts w:ascii="Arial" w:hAnsi="Arial" w:cs="Arial"/>
              </w:rPr>
              <w:t>Council’s policy for regulating the conduct of Officers and Members</w:t>
            </w:r>
          </w:p>
          <w:p w14:paraId="49B85D2D" w14:textId="77777777" w:rsidR="006F72DE" w:rsidRDefault="006F72DE" w:rsidP="001D668C">
            <w:pPr>
              <w:rPr>
                <w:rFonts w:ascii="Arial" w:hAnsi="Arial" w:cs="Arial"/>
              </w:rPr>
            </w:pPr>
          </w:p>
        </w:tc>
      </w:tr>
      <w:tr w:rsidR="006F72DE" w14:paraId="5B809D26" w14:textId="77777777" w:rsidTr="001D668C">
        <w:tc>
          <w:tcPr>
            <w:tcW w:w="2972" w:type="dxa"/>
          </w:tcPr>
          <w:p w14:paraId="3A350B3B" w14:textId="77777777" w:rsidR="006F72DE" w:rsidRDefault="006F72DE" w:rsidP="001D668C">
            <w:pPr>
              <w:rPr>
                <w:rFonts w:ascii="Arial" w:hAnsi="Arial" w:cs="Arial"/>
              </w:rPr>
            </w:pPr>
            <w:r>
              <w:rPr>
                <w:rFonts w:ascii="Arial" w:hAnsi="Arial" w:cs="Arial"/>
              </w:rPr>
              <w:t>Collaborative Arrangements</w:t>
            </w:r>
          </w:p>
        </w:tc>
        <w:tc>
          <w:tcPr>
            <w:tcW w:w="6044" w:type="dxa"/>
          </w:tcPr>
          <w:p w14:paraId="1FFCB8F7" w14:textId="77777777" w:rsidR="006F72DE" w:rsidRDefault="006F72DE" w:rsidP="001D668C">
            <w:pPr>
              <w:rPr>
                <w:rFonts w:ascii="Arial" w:hAnsi="Arial" w:cs="Arial"/>
              </w:rPr>
            </w:pPr>
            <w:r>
              <w:rPr>
                <w:rFonts w:ascii="Arial" w:hAnsi="Arial" w:cs="Arial"/>
              </w:rPr>
              <w:t>Use of a framework which is managed by a third party such as Pagabo, Espo OR a joint procurement exercise which involves two or more parties</w:t>
            </w:r>
          </w:p>
          <w:p w14:paraId="3D50B01A" w14:textId="77777777" w:rsidR="006F72DE" w:rsidRDefault="006F72DE" w:rsidP="001D668C">
            <w:pPr>
              <w:rPr>
                <w:rFonts w:ascii="Arial" w:hAnsi="Arial" w:cs="Arial"/>
              </w:rPr>
            </w:pPr>
          </w:p>
        </w:tc>
      </w:tr>
      <w:tr w:rsidR="006F72DE" w14:paraId="3C8110DF" w14:textId="77777777" w:rsidTr="001D668C">
        <w:tc>
          <w:tcPr>
            <w:tcW w:w="2972" w:type="dxa"/>
          </w:tcPr>
          <w:p w14:paraId="7019B47C" w14:textId="77777777" w:rsidR="006F72DE" w:rsidRDefault="006F72DE" w:rsidP="001D668C">
            <w:pPr>
              <w:rPr>
                <w:rFonts w:ascii="Arial" w:hAnsi="Arial" w:cs="Arial"/>
              </w:rPr>
            </w:pPr>
            <w:r>
              <w:rPr>
                <w:rFonts w:ascii="Arial" w:hAnsi="Arial" w:cs="Arial"/>
              </w:rPr>
              <w:t>Constitution</w:t>
            </w:r>
          </w:p>
        </w:tc>
        <w:tc>
          <w:tcPr>
            <w:tcW w:w="6044" w:type="dxa"/>
          </w:tcPr>
          <w:p w14:paraId="252DF8A7" w14:textId="77777777" w:rsidR="006F72DE" w:rsidRDefault="006F72DE" w:rsidP="001D668C">
            <w:pPr>
              <w:rPr>
                <w:rFonts w:ascii="Arial" w:hAnsi="Arial" w:cs="Arial"/>
              </w:rPr>
            </w:pPr>
            <w:r>
              <w:rPr>
                <w:rFonts w:ascii="Arial" w:hAnsi="Arial" w:cs="Arial"/>
              </w:rPr>
              <w:t>This is a document approved by Full Council which allocates the powers and responsibilities within the Council.  It delegates authority to act to the Executive, Committees, Executive Councillors and Officers as well as regulating behaviours of individuals and groups through rules of procedure, codes and protocols</w:t>
            </w:r>
          </w:p>
          <w:p w14:paraId="6FA8DF07" w14:textId="77777777" w:rsidR="006F72DE" w:rsidRDefault="006F72DE" w:rsidP="001D668C">
            <w:pPr>
              <w:rPr>
                <w:rFonts w:ascii="Arial" w:hAnsi="Arial" w:cs="Arial"/>
              </w:rPr>
            </w:pPr>
          </w:p>
        </w:tc>
      </w:tr>
      <w:tr w:rsidR="006F72DE" w14:paraId="1C6D4193" w14:textId="77777777" w:rsidTr="001D668C">
        <w:tc>
          <w:tcPr>
            <w:tcW w:w="2972" w:type="dxa"/>
          </w:tcPr>
          <w:p w14:paraId="3E710245" w14:textId="77777777" w:rsidR="006F72DE" w:rsidRDefault="006F72DE" w:rsidP="001D668C">
            <w:pPr>
              <w:rPr>
                <w:rFonts w:ascii="Arial" w:hAnsi="Arial" w:cs="Arial"/>
              </w:rPr>
            </w:pPr>
            <w:r>
              <w:rPr>
                <w:rFonts w:ascii="Arial" w:hAnsi="Arial" w:cs="Arial"/>
              </w:rPr>
              <w:t>Consultants</w:t>
            </w:r>
          </w:p>
        </w:tc>
        <w:tc>
          <w:tcPr>
            <w:tcW w:w="6044" w:type="dxa"/>
          </w:tcPr>
          <w:p w14:paraId="1070E0F1" w14:textId="77777777" w:rsidR="006F72DE" w:rsidRDefault="006F72DE" w:rsidP="001D668C">
            <w:pPr>
              <w:rPr>
                <w:rFonts w:ascii="Arial" w:hAnsi="Arial" w:cs="Arial"/>
              </w:rPr>
            </w:pPr>
            <w:r>
              <w:rPr>
                <w:rFonts w:ascii="Arial" w:hAnsi="Arial" w:cs="Arial"/>
              </w:rPr>
              <w:t xml:space="preserve">An individual contracted for a specific length of time to work on a defined project/provision with clear outcomes to be delivered.  They are usually engaged to bring specialist skills or knowledge to the process and to bridge the gap </w:t>
            </w:r>
            <w:r>
              <w:rPr>
                <w:rFonts w:ascii="Arial" w:hAnsi="Arial" w:cs="Arial"/>
              </w:rPr>
              <w:lastRenderedPageBreak/>
              <w:t>within the Council where there is no ready access to employees with the relevant skillset, experience and/or capacity to undertake the requirements</w:t>
            </w:r>
          </w:p>
          <w:p w14:paraId="55724927" w14:textId="77777777" w:rsidR="006F72DE" w:rsidRDefault="006F72DE" w:rsidP="001D668C">
            <w:pPr>
              <w:rPr>
                <w:rFonts w:ascii="Arial" w:hAnsi="Arial" w:cs="Arial"/>
              </w:rPr>
            </w:pPr>
          </w:p>
        </w:tc>
      </w:tr>
      <w:tr w:rsidR="006F72DE" w14:paraId="7E76A45B" w14:textId="77777777" w:rsidTr="001D668C">
        <w:tc>
          <w:tcPr>
            <w:tcW w:w="2972" w:type="dxa"/>
          </w:tcPr>
          <w:p w14:paraId="2679672A" w14:textId="77777777" w:rsidR="006F72DE" w:rsidRDefault="006F72DE" w:rsidP="001D668C">
            <w:pPr>
              <w:rPr>
                <w:rFonts w:ascii="Arial" w:hAnsi="Arial" w:cs="Arial"/>
              </w:rPr>
            </w:pPr>
            <w:r>
              <w:rPr>
                <w:rFonts w:ascii="Arial" w:hAnsi="Arial" w:cs="Arial"/>
              </w:rPr>
              <w:lastRenderedPageBreak/>
              <w:t>Contract Register</w:t>
            </w:r>
          </w:p>
        </w:tc>
        <w:tc>
          <w:tcPr>
            <w:tcW w:w="6044" w:type="dxa"/>
          </w:tcPr>
          <w:p w14:paraId="1A778A08" w14:textId="77777777" w:rsidR="006F72DE" w:rsidRDefault="006F72DE" w:rsidP="001D668C">
            <w:pPr>
              <w:rPr>
                <w:rFonts w:ascii="Arial" w:hAnsi="Arial" w:cs="Arial"/>
              </w:rPr>
            </w:pPr>
            <w:r>
              <w:rPr>
                <w:rFonts w:ascii="Arial" w:hAnsi="Arial" w:cs="Arial"/>
              </w:rPr>
              <w:t>An electronic register which is held by the Council and contains all contractual engagements entered into with a value of over £5,000. It is a legal requirement for this to be maintained</w:t>
            </w:r>
          </w:p>
          <w:p w14:paraId="76F70B3A" w14:textId="77777777" w:rsidR="006F72DE" w:rsidRDefault="006F72DE" w:rsidP="001D668C">
            <w:pPr>
              <w:rPr>
                <w:rFonts w:ascii="Arial" w:hAnsi="Arial" w:cs="Arial"/>
              </w:rPr>
            </w:pPr>
          </w:p>
        </w:tc>
      </w:tr>
      <w:tr w:rsidR="00D02E34" w14:paraId="7D022AEA" w14:textId="77777777" w:rsidTr="001D668C">
        <w:tc>
          <w:tcPr>
            <w:tcW w:w="2972" w:type="dxa"/>
          </w:tcPr>
          <w:p w14:paraId="6B195182" w14:textId="4B8FBB9C" w:rsidR="00D02E34" w:rsidRDefault="00D02E34" w:rsidP="001D668C">
            <w:pPr>
              <w:rPr>
                <w:rFonts w:ascii="Arial" w:hAnsi="Arial" w:cs="Arial"/>
              </w:rPr>
            </w:pPr>
            <w:r>
              <w:rPr>
                <w:rFonts w:ascii="Arial" w:hAnsi="Arial" w:cs="Arial"/>
              </w:rPr>
              <w:t>Contract Tiering Tool??</w:t>
            </w:r>
          </w:p>
        </w:tc>
        <w:tc>
          <w:tcPr>
            <w:tcW w:w="6044" w:type="dxa"/>
          </w:tcPr>
          <w:p w14:paraId="4558DC24" w14:textId="1C3764FB" w:rsidR="00D02E34" w:rsidRDefault="004029E2" w:rsidP="001D668C">
            <w:pPr>
              <w:rPr>
                <w:rFonts w:ascii="Arial" w:hAnsi="Arial" w:cs="Arial"/>
              </w:rPr>
            </w:pPr>
            <w:r>
              <w:rPr>
                <w:rFonts w:ascii="Arial" w:hAnsi="Arial" w:cs="Arial"/>
              </w:rPr>
              <w:t>The corporate mechanism to be used into the assess the contract management requirement of a contract</w:t>
            </w:r>
          </w:p>
        </w:tc>
      </w:tr>
      <w:tr w:rsidR="006F72DE" w14:paraId="2C470811" w14:textId="77777777" w:rsidTr="001D668C">
        <w:tc>
          <w:tcPr>
            <w:tcW w:w="2972" w:type="dxa"/>
          </w:tcPr>
          <w:p w14:paraId="288C33AB" w14:textId="77777777" w:rsidR="006F72DE" w:rsidRDefault="006F72DE" w:rsidP="001D668C">
            <w:pPr>
              <w:rPr>
                <w:rFonts w:ascii="Arial" w:hAnsi="Arial" w:cs="Arial"/>
              </w:rPr>
            </w:pPr>
            <w:r>
              <w:rPr>
                <w:rFonts w:ascii="Arial" w:hAnsi="Arial" w:cs="Arial"/>
              </w:rPr>
              <w:t>Corporate Contract</w:t>
            </w:r>
          </w:p>
        </w:tc>
        <w:tc>
          <w:tcPr>
            <w:tcW w:w="6044" w:type="dxa"/>
          </w:tcPr>
          <w:p w14:paraId="25A6DD4C" w14:textId="77777777" w:rsidR="006F72DE" w:rsidRDefault="006F72DE" w:rsidP="001D668C">
            <w:pPr>
              <w:rPr>
                <w:rFonts w:ascii="Arial" w:hAnsi="Arial" w:cs="Arial"/>
              </w:rPr>
            </w:pPr>
            <w:r>
              <w:rPr>
                <w:rFonts w:ascii="Arial" w:hAnsi="Arial" w:cs="Arial"/>
              </w:rPr>
              <w:t xml:space="preserve">A contract used by more one than one department </w:t>
            </w:r>
          </w:p>
          <w:p w14:paraId="0D846C9A" w14:textId="77777777" w:rsidR="006F72DE" w:rsidRDefault="006F72DE" w:rsidP="001D668C">
            <w:pPr>
              <w:rPr>
                <w:rFonts w:ascii="Arial" w:hAnsi="Arial" w:cs="Arial"/>
              </w:rPr>
            </w:pPr>
          </w:p>
        </w:tc>
      </w:tr>
      <w:tr w:rsidR="006F72DE" w14:paraId="3722B6C0" w14:textId="77777777" w:rsidTr="001D668C">
        <w:tc>
          <w:tcPr>
            <w:tcW w:w="2972" w:type="dxa"/>
          </w:tcPr>
          <w:p w14:paraId="3C0D4FE3" w14:textId="77777777" w:rsidR="006F72DE" w:rsidRDefault="006F72DE" w:rsidP="001D668C">
            <w:pPr>
              <w:rPr>
                <w:rFonts w:ascii="Arial" w:hAnsi="Arial" w:cs="Arial"/>
              </w:rPr>
            </w:pPr>
            <w:r>
              <w:rPr>
                <w:rFonts w:ascii="Arial" w:hAnsi="Arial" w:cs="Arial"/>
              </w:rPr>
              <w:t>Deed</w:t>
            </w:r>
          </w:p>
        </w:tc>
        <w:tc>
          <w:tcPr>
            <w:tcW w:w="6044" w:type="dxa"/>
          </w:tcPr>
          <w:p w14:paraId="65BE9DE4" w14:textId="77777777" w:rsidR="006F72DE" w:rsidRDefault="006F72DE" w:rsidP="001D668C">
            <w:pPr>
              <w:rPr>
                <w:rFonts w:ascii="Arial" w:hAnsi="Arial" w:cs="Arial"/>
              </w:rPr>
            </w:pPr>
            <w:r>
              <w:rPr>
                <w:rFonts w:ascii="Arial" w:hAnsi="Arial" w:cs="Arial"/>
              </w:rPr>
              <w:t>A signed and sealed instrument containing a legal transfer, bargain or contract</w:t>
            </w:r>
          </w:p>
          <w:p w14:paraId="5CBC1948" w14:textId="77777777" w:rsidR="006F72DE" w:rsidRDefault="006F72DE" w:rsidP="001D668C">
            <w:pPr>
              <w:rPr>
                <w:rFonts w:ascii="Arial" w:hAnsi="Arial" w:cs="Arial"/>
              </w:rPr>
            </w:pPr>
          </w:p>
        </w:tc>
      </w:tr>
      <w:tr w:rsidR="006F72DE" w14:paraId="5CA2B2CF" w14:textId="77777777" w:rsidTr="001D668C">
        <w:tc>
          <w:tcPr>
            <w:tcW w:w="2972" w:type="dxa"/>
          </w:tcPr>
          <w:p w14:paraId="49C9A430" w14:textId="77777777" w:rsidR="006F72DE" w:rsidRDefault="006F72DE" w:rsidP="001D668C">
            <w:pPr>
              <w:rPr>
                <w:rFonts w:ascii="Arial" w:hAnsi="Arial" w:cs="Arial"/>
              </w:rPr>
            </w:pPr>
            <w:r>
              <w:rPr>
                <w:rFonts w:ascii="Arial" w:hAnsi="Arial" w:cs="Arial"/>
              </w:rPr>
              <w:t>Dynamic Purchasing System</w:t>
            </w:r>
          </w:p>
        </w:tc>
        <w:tc>
          <w:tcPr>
            <w:tcW w:w="6044" w:type="dxa"/>
          </w:tcPr>
          <w:p w14:paraId="57ACA75E" w14:textId="77777777" w:rsidR="006F72DE" w:rsidRDefault="006F72DE" w:rsidP="001D668C">
            <w:pPr>
              <w:rPr>
                <w:rFonts w:ascii="Arial" w:hAnsi="Arial" w:cs="Arial"/>
              </w:rPr>
            </w:pPr>
            <w:r>
              <w:rPr>
                <w:rFonts w:ascii="Arial" w:hAnsi="Arial" w:cs="Arial"/>
              </w:rPr>
              <w:t>A fully electronic compliant “Approved List” which operates on a similar basis to a framework other than suppliers can join at any point while the DPS is liv, subject to them meeting the relevant criteria</w:t>
            </w:r>
          </w:p>
          <w:p w14:paraId="159DAA80" w14:textId="77777777" w:rsidR="006F72DE" w:rsidRDefault="006F72DE" w:rsidP="001D668C">
            <w:pPr>
              <w:rPr>
                <w:rFonts w:ascii="Arial" w:hAnsi="Arial" w:cs="Arial"/>
              </w:rPr>
            </w:pPr>
          </w:p>
        </w:tc>
      </w:tr>
      <w:tr w:rsidR="006F72DE" w14:paraId="3DBC56DC" w14:textId="77777777" w:rsidTr="001D668C">
        <w:tc>
          <w:tcPr>
            <w:tcW w:w="2972" w:type="dxa"/>
          </w:tcPr>
          <w:p w14:paraId="68B2A5E2" w14:textId="77777777" w:rsidR="006F72DE" w:rsidRDefault="006F72DE" w:rsidP="001D668C">
            <w:pPr>
              <w:rPr>
                <w:rFonts w:ascii="Arial" w:hAnsi="Arial" w:cs="Arial"/>
              </w:rPr>
            </w:pPr>
            <w:r>
              <w:rPr>
                <w:rFonts w:ascii="Arial" w:hAnsi="Arial" w:cs="Arial"/>
              </w:rPr>
              <w:t>Electronic Tendering</w:t>
            </w:r>
          </w:p>
        </w:tc>
        <w:tc>
          <w:tcPr>
            <w:tcW w:w="6044" w:type="dxa"/>
          </w:tcPr>
          <w:p w14:paraId="2892C484" w14:textId="77777777" w:rsidR="006F72DE" w:rsidRDefault="006F72DE" w:rsidP="001D668C">
            <w:pPr>
              <w:rPr>
                <w:rFonts w:ascii="Arial" w:hAnsi="Arial" w:cs="Arial"/>
              </w:rPr>
            </w:pPr>
            <w:r>
              <w:rPr>
                <w:rFonts w:ascii="Arial" w:hAnsi="Arial" w:cs="Arial"/>
              </w:rPr>
              <w:t>A secure online facility for undertaking a procurement process</w:t>
            </w:r>
          </w:p>
          <w:p w14:paraId="2189C7A2" w14:textId="77777777" w:rsidR="006F72DE" w:rsidRDefault="006F72DE" w:rsidP="001D668C">
            <w:pPr>
              <w:rPr>
                <w:rFonts w:ascii="Arial" w:hAnsi="Arial" w:cs="Arial"/>
              </w:rPr>
            </w:pPr>
          </w:p>
        </w:tc>
      </w:tr>
      <w:tr w:rsidR="006F72DE" w14:paraId="0A757092" w14:textId="77777777" w:rsidTr="001D668C">
        <w:tc>
          <w:tcPr>
            <w:tcW w:w="2972" w:type="dxa"/>
          </w:tcPr>
          <w:p w14:paraId="7D5D1AEC" w14:textId="77777777" w:rsidR="006F72DE" w:rsidRDefault="006F72DE" w:rsidP="001D668C">
            <w:pPr>
              <w:rPr>
                <w:rFonts w:ascii="Arial" w:hAnsi="Arial" w:cs="Arial"/>
              </w:rPr>
            </w:pPr>
            <w:r>
              <w:rPr>
                <w:rFonts w:ascii="Arial" w:hAnsi="Arial" w:cs="Arial"/>
              </w:rPr>
              <w:t>Estimated Total Contract Value</w:t>
            </w:r>
          </w:p>
        </w:tc>
        <w:tc>
          <w:tcPr>
            <w:tcW w:w="6044" w:type="dxa"/>
          </w:tcPr>
          <w:p w14:paraId="77DECA3D" w14:textId="77777777" w:rsidR="006F72DE" w:rsidRDefault="006F72DE" w:rsidP="001D668C">
            <w:pPr>
              <w:rPr>
                <w:rFonts w:ascii="Arial" w:hAnsi="Arial" w:cs="Arial"/>
              </w:rPr>
            </w:pPr>
            <w:r>
              <w:rPr>
                <w:rFonts w:ascii="Arial" w:hAnsi="Arial" w:cs="Arial"/>
              </w:rPr>
              <w:t>This is estimated value based on the annual spend x number of years the provision is in place for</w:t>
            </w:r>
          </w:p>
          <w:p w14:paraId="390185C4" w14:textId="77777777" w:rsidR="006F72DE" w:rsidRDefault="006F72DE" w:rsidP="001D668C">
            <w:pPr>
              <w:rPr>
                <w:rFonts w:ascii="Arial" w:hAnsi="Arial" w:cs="Arial"/>
              </w:rPr>
            </w:pPr>
          </w:p>
        </w:tc>
      </w:tr>
      <w:tr w:rsidR="006F72DE" w14:paraId="76166537" w14:textId="77777777" w:rsidTr="001D668C">
        <w:tc>
          <w:tcPr>
            <w:tcW w:w="2972" w:type="dxa"/>
          </w:tcPr>
          <w:p w14:paraId="566C45A3" w14:textId="77777777" w:rsidR="006F72DE" w:rsidRDefault="006F72DE" w:rsidP="001D668C">
            <w:pPr>
              <w:rPr>
                <w:rFonts w:ascii="Arial" w:hAnsi="Arial" w:cs="Arial"/>
              </w:rPr>
            </w:pPr>
            <w:r>
              <w:rPr>
                <w:rFonts w:ascii="Arial" w:hAnsi="Arial" w:cs="Arial"/>
              </w:rPr>
              <w:t>Evaluation Team</w:t>
            </w:r>
          </w:p>
        </w:tc>
        <w:tc>
          <w:tcPr>
            <w:tcW w:w="6044" w:type="dxa"/>
          </w:tcPr>
          <w:p w14:paraId="12B86BB0" w14:textId="77777777" w:rsidR="006F72DE" w:rsidRDefault="006F72DE" w:rsidP="001D668C">
            <w:pPr>
              <w:rPr>
                <w:rFonts w:ascii="Arial" w:hAnsi="Arial" w:cs="Arial"/>
              </w:rPr>
            </w:pPr>
            <w:r>
              <w:rPr>
                <w:rFonts w:ascii="Arial" w:hAnsi="Arial" w:cs="Arial"/>
              </w:rPr>
              <w:t>This is the officers chosen to review, assess and score the submissions received in respect of the provision being procured</w:t>
            </w:r>
          </w:p>
          <w:p w14:paraId="480800E0" w14:textId="77777777" w:rsidR="006F72DE" w:rsidRDefault="006F72DE" w:rsidP="001D668C">
            <w:pPr>
              <w:rPr>
                <w:rFonts w:ascii="Arial" w:hAnsi="Arial" w:cs="Arial"/>
              </w:rPr>
            </w:pPr>
          </w:p>
        </w:tc>
      </w:tr>
      <w:tr w:rsidR="006F72DE" w14:paraId="026E7DDE" w14:textId="77777777" w:rsidTr="001D668C">
        <w:tc>
          <w:tcPr>
            <w:tcW w:w="2972" w:type="dxa"/>
          </w:tcPr>
          <w:p w14:paraId="5435F8FF" w14:textId="77777777" w:rsidR="006F72DE" w:rsidRDefault="006F72DE" w:rsidP="001D668C">
            <w:pPr>
              <w:rPr>
                <w:rFonts w:ascii="Arial" w:hAnsi="Arial" w:cs="Arial"/>
              </w:rPr>
            </w:pPr>
            <w:r>
              <w:rPr>
                <w:rFonts w:ascii="Arial" w:hAnsi="Arial" w:cs="Arial"/>
              </w:rPr>
              <w:t>Financial Procedure Rules</w:t>
            </w:r>
          </w:p>
        </w:tc>
        <w:tc>
          <w:tcPr>
            <w:tcW w:w="6044" w:type="dxa"/>
          </w:tcPr>
          <w:p w14:paraId="359E3EF5" w14:textId="77777777" w:rsidR="006F72DE" w:rsidRDefault="006F72DE" w:rsidP="001D668C">
            <w:pPr>
              <w:rPr>
                <w:rFonts w:ascii="Arial" w:hAnsi="Arial" w:cs="Arial"/>
              </w:rPr>
            </w:pPr>
            <w:r>
              <w:rPr>
                <w:rFonts w:ascii="Arial" w:hAnsi="Arial" w:cs="Arial"/>
              </w:rPr>
              <w:t>These are the rules which outline officer responsibilities for financial matters</w:t>
            </w:r>
          </w:p>
          <w:p w14:paraId="12E1FB33" w14:textId="77777777" w:rsidR="006F72DE" w:rsidRDefault="006F72DE" w:rsidP="001D668C">
            <w:pPr>
              <w:rPr>
                <w:rFonts w:ascii="Arial" w:hAnsi="Arial" w:cs="Arial"/>
              </w:rPr>
            </w:pPr>
          </w:p>
        </w:tc>
      </w:tr>
      <w:tr w:rsidR="006F72DE" w14:paraId="684DC2CB" w14:textId="77777777" w:rsidTr="001D668C">
        <w:tc>
          <w:tcPr>
            <w:tcW w:w="2972" w:type="dxa"/>
          </w:tcPr>
          <w:p w14:paraId="63DF52D0" w14:textId="77777777" w:rsidR="006F72DE" w:rsidRDefault="006F72DE" w:rsidP="001D668C">
            <w:pPr>
              <w:rPr>
                <w:rFonts w:ascii="Arial" w:hAnsi="Arial" w:cs="Arial"/>
              </w:rPr>
            </w:pPr>
            <w:r>
              <w:rPr>
                <w:rFonts w:ascii="Arial" w:hAnsi="Arial" w:cs="Arial"/>
              </w:rPr>
              <w:t>Form of Contract</w:t>
            </w:r>
          </w:p>
        </w:tc>
        <w:tc>
          <w:tcPr>
            <w:tcW w:w="6044" w:type="dxa"/>
          </w:tcPr>
          <w:p w14:paraId="0978D301" w14:textId="77777777" w:rsidR="006F72DE" w:rsidRDefault="006F72DE" w:rsidP="001D668C">
            <w:pPr>
              <w:rPr>
                <w:rFonts w:ascii="Arial" w:hAnsi="Arial" w:cs="Arial"/>
              </w:rPr>
            </w:pPr>
            <w:r>
              <w:rPr>
                <w:rFonts w:ascii="Arial" w:hAnsi="Arial" w:cs="Arial"/>
              </w:rPr>
              <w:t>This is a type of term and condition and as such is the legal/financial model which determines how the contract will operate</w:t>
            </w:r>
          </w:p>
          <w:p w14:paraId="7B4384E2" w14:textId="77777777" w:rsidR="006F72DE" w:rsidRDefault="006F72DE" w:rsidP="001D668C">
            <w:pPr>
              <w:rPr>
                <w:rFonts w:ascii="Arial" w:hAnsi="Arial" w:cs="Arial"/>
              </w:rPr>
            </w:pPr>
          </w:p>
        </w:tc>
      </w:tr>
      <w:tr w:rsidR="006F72DE" w14:paraId="7F946D26" w14:textId="77777777" w:rsidTr="001D668C">
        <w:tc>
          <w:tcPr>
            <w:tcW w:w="2972" w:type="dxa"/>
          </w:tcPr>
          <w:p w14:paraId="0A36C6C8" w14:textId="77777777" w:rsidR="006F72DE" w:rsidRDefault="006F72DE" w:rsidP="001D668C">
            <w:pPr>
              <w:rPr>
                <w:rFonts w:ascii="Arial" w:hAnsi="Arial" w:cs="Arial"/>
              </w:rPr>
            </w:pPr>
            <w:r>
              <w:rPr>
                <w:rFonts w:ascii="Arial" w:hAnsi="Arial" w:cs="Arial"/>
              </w:rPr>
              <w:t>Framework Agreements</w:t>
            </w:r>
          </w:p>
        </w:tc>
        <w:tc>
          <w:tcPr>
            <w:tcW w:w="6044" w:type="dxa"/>
          </w:tcPr>
          <w:p w14:paraId="7274A2BF" w14:textId="77777777" w:rsidR="006F72DE" w:rsidRDefault="006F72DE" w:rsidP="001D668C">
            <w:pPr>
              <w:rPr>
                <w:rFonts w:ascii="Arial" w:hAnsi="Arial" w:cs="Arial"/>
              </w:rPr>
            </w:pPr>
            <w:r>
              <w:rPr>
                <w:rFonts w:ascii="Arial" w:hAnsi="Arial" w:cs="Arial"/>
              </w:rPr>
              <w:t>A legislation complaint agreement between a third party and a supplier(s), the purpose of which is to establish the terms under which subsequent procurement related appointments/awards can be made by a contracting authority</w:t>
            </w:r>
          </w:p>
        </w:tc>
      </w:tr>
      <w:tr w:rsidR="006F72DE" w14:paraId="512146AF" w14:textId="77777777" w:rsidTr="001D668C">
        <w:tc>
          <w:tcPr>
            <w:tcW w:w="2972" w:type="dxa"/>
          </w:tcPr>
          <w:p w14:paraId="7C2C3D11" w14:textId="77777777" w:rsidR="006F72DE" w:rsidRDefault="006F72DE" w:rsidP="001D668C">
            <w:pPr>
              <w:rPr>
                <w:rFonts w:ascii="Arial" w:hAnsi="Arial" w:cs="Arial"/>
              </w:rPr>
            </w:pPr>
            <w:r>
              <w:rPr>
                <w:rFonts w:ascii="Arial" w:hAnsi="Arial" w:cs="Arial"/>
              </w:rPr>
              <w:t>Framework Supplier</w:t>
            </w:r>
          </w:p>
        </w:tc>
        <w:tc>
          <w:tcPr>
            <w:tcW w:w="6044" w:type="dxa"/>
          </w:tcPr>
          <w:p w14:paraId="482FB587" w14:textId="77777777" w:rsidR="006F72DE" w:rsidRDefault="006F72DE" w:rsidP="001D668C">
            <w:pPr>
              <w:rPr>
                <w:rFonts w:ascii="Arial" w:hAnsi="Arial" w:cs="Arial"/>
              </w:rPr>
            </w:pPr>
            <w:r>
              <w:rPr>
                <w:rFonts w:ascii="Arial" w:hAnsi="Arial" w:cs="Arial"/>
              </w:rPr>
              <w:t>A supplier who has been successful in attaining a place on a framework</w:t>
            </w:r>
          </w:p>
          <w:p w14:paraId="6953DBB9" w14:textId="77777777" w:rsidR="006F72DE" w:rsidRDefault="006F72DE" w:rsidP="001D668C">
            <w:pPr>
              <w:rPr>
                <w:rFonts w:ascii="Arial" w:hAnsi="Arial" w:cs="Arial"/>
              </w:rPr>
            </w:pPr>
          </w:p>
        </w:tc>
      </w:tr>
      <w:tr w:rsidR="006F72DE" w14:paraId="41CF51EF" w14:textId="77777777" w:rsidTr="001D668C">
        <w:tc>
          <w:tcPr>
            <w:tcW w:w="2972" w:type="dxa"/>
          </w:tcPr>
          <w:p w14:paraId="04A198CB" w14:textId="77777777" w:rsidR="006F72DE" w:rsidRDefault="006F72DE" w:rsidP="001D668C">
            <w:pPr>
              <w:rPr>
                <w:rFonts w:ascii="Arial" w:hAnsi="Arial" w:cs="Arial"/>
              </w:rPr>
            </w:pPr>
            <w:r>
              <w:rPr>
                <w:rFonts w:ascii="Arial" w:hAnsi="Arial" w:cs="Arial"/>
              </w:rPr>
              <w:t>Invitation to Tender</w:t>
            </w:r>
          </w:p>
        </w:tc>
        <w:tc>
          <w:tcPr>
            <w:tcW w:w="6044" w:type="dxa"/>
          </w:tcPr>
          <w:p w14:paraId="466F68D4" w14:textId="77777777" w:rsidR="006F72DE" w:rsidRDefault="006F72DE" w:rsidP="001D668C">
            <w:pPr>
              <w:rPr>
                <w:rFonts w:ascii="Arial" w:hAnsi="Arial" w:cs="Arial"/>
              </w:rPr>
            </w:pPr>
            <w:r>
              <w:rPr>
                <w:rFonts w:ascii="Arial" w:hAnsi="Arial" w:cs="Arial"/>
              </w:rPr>
              <w:t>A key stage/document within the tender process.  Used to assess the supplier’s suitability to deliver the stated provision</w:t>
            </w:r>
          </w:p>
          <w:p w14:paraId="3B1578FD" w14:textId="77777777" w:rsidR="006F72DE" w:rsidRDefault="006F72DE" w:rsidP="001D668C">
            <w:pPr>
              <w:rPr>
                <w:rFonts w:ascii="Arial" w:hAnsi="Arial" w:cs="Arial"/>
              </w:rPr>
            </w:pPr>
          </w:p>
        </w:tc>
      </w:tr>
      <w:tr w:rsidR="006F72DE" w14:paraId="3C3A411C" w14:textId="77777777" w:rsidTr="001D668C">
        <w:tc>
          <w:tcPr>
            <w:tcW w:w="2972" w:type="dxa"/>
          </w:tcPr>
          <w:p w14:paraId="4987175D" w14:textId="77777777" w:rsidR="006F72DE" w:rsidRDefault="006F72DE" w:rsidP="001D668C">
            <w:pPr>
              <w:rPr>
                <w:rFonts w:ascii="Arial" w:hAnsi="Arial" w:cs="Arial"/>
              </w:rPr>
            </w:pPr>
            <w:r>
              <w:rPr>
                <w:rFonts w:ascii="Arial" w:hAnsi="Arial" w:cs="Arial"/>
              </w:rPr>
              <w:t>Modification of a Contract</w:t>
            </w:r>
          </w:p>
        </w:tc>
        <w:tc>
          <w:tcPr>
            <w:tcW w:w="6044" w:type="dxa"/>
          </w:tcPr>
          <w:p w14:paraId="5E9826F2" w14:textId="77777777" w:rsidR="006F72DE" w:rsidRDefault="006F72DE" w:rsidP="001D668C">
            <w:pPr>
              <w:rPr>
                <w:rFonts w:ascii="Arial" w:hAnsi="Arial" w:cs="Arial"/>
              </w:rPr>
            </w:pPr>
            <w:r>
              <w:rPr>
                <w:rFonts w:ascii="Arial" w:hAnsi="Arial" w:cs="Arial"/>
              </w:rPr>
              <w:t>Any change to the original provision of the tender and/or contract</w:t>
            </w:r>
          </w:p>
          <w:p w14:paraId="0E1AFBCB" w14:textId="77777777" w:rsidR="006F72DE" w:rsidRDefault="006F72DE" w:rsidP="001D668C">
            <w:pPr>
              <w:rPr>
                <w:rFonts w:ascii="Arial" w:hAnsi="Arial" w:cs="Arial"/>
              </w:rPr>
            </w:pPr>
          </w:p>
        </w:tc>
      </w:tr>
      <w:tr w:rsidR="006F72DE" w14:paraId="7513E0A8" w14:textId="77777777" w:rsidTr="001D668C">
        <w:tc>
          <w:tcPr>
            <w:tcW w:w="2972" w:type="dxa"/>
          </w:tcPr>
          <w:p w14:paraId="21E0A903" w14:textId="77777777" w:rsidR="006F72DE" w:rsidRDefault="006F72DE" w:rsidP="001D668C">
            <w:pPr>
              <w:rPr>
                <w:rFonts w:ascii="Arial" w:hAnsi="Arial" w:cs="Arial"/>
              </w:rPr>
            </w:pPr>
            <w:r>
              <w:rPr>
                <w:rFonts w:ascii="Arial" w:hAnsi="Arial" w:cs="Arial"/>
              </w:rPr>
              <w:lastRenderedPageBreak/>
              <w:t>Parent Company Guarantee</w:t>
            </w:r>
          </w:p>
        </w:tc>
        <w:tc>
          <w:tcPr>
            <w:tcW w:w="6044" w:type="dxa"/>
          </w:tcPr>
          <w:p w14:paraId="42C0A9C3" w14:textId="77777777" w:rsidR="006F72DE" w:rsidRDefault="006F72DE" w:rsidP="001D668C">
            <w:pPr>
              <w:rPr>
                <w:rFonts w:ascii="Arial" w:hAnsi="Arial" w:cs="Arial"/>
              </w:rPr>
            </w:pPr>
            <w:r>
              <w:rPr>
                <w:rFonts w:ascii="Arial" w:hAnsi="Arial" w:cs="Arial"/>
              </w:rPr>
              <w:t xml:space="preserve">A contract which binds the parent of a subsidiary to act if the subsidiary fails to do so.  </w:t>
            </w:r>
          </w:p>
          <w:p w14:paraId="743D773A" w14:textId="77777777" w:rsidR="006F72DE" w:rsidRDefault="006F72DE" w:rsidP="001D668C">
            <w:pPr>
              <w:rPr>
                <w:rFonts w:ascii="Arial" w:hAnsi="Arial" w:cs="Arial"/>
              </w:rPr>
            </w:pPr>
          </w:p>
        </w:tc>
      </w:tr>
      <w:tr w:rsidR="004029E2" w14:paraId="6B37EA84" w14:textId="77777777" w:rsidTr="001D668C">
        <w:tc>
          <w:tcPr>
            <w:tcW w:w="2972" w:type="dxa"/>
          </w:tcPr>
          <w:p w14:paraId="6A37DE50" w14:textId="540FC219" w:rsidR="004029E2" w:rsidRDefault="004029E2" w:rsidP="001D668C">
            <w:pPr>
              <w:rPr>
                <w:rFonts w:ascii="Arial" w:hAnsi="Arial" w:cs="Arial"/>
              </w:rPr>
            </w:pPr>
            <w:r>
              <w:rPr>
                <w:rFonts w:ascii="Arial" w:hAnsi="Arial" w:cs="Arial"/>
              </w:rPr>
              <w:t>PA23</w:t>
            </w:r>
          </w:p>
        </w:tc>
        <w:tc>
          <w:tcPr>
            <w:tcW w:w="6044" w:type="dxa"/>
          </w:tcPr>
          <w:p w14:paraId="06BF8150" w14:textId="0BF46722" w:rsidR="004029E2" w:rsidRDefault="004029E2" w:rsidP="001D668C">
            <w:pPr>
              <w:rPr>
                <w:rFonts w:ascii="Arial" w:hAnsi="Arial" w:cs="Arial"/>
              </w:rPr>
            </w:pPr>
            <w:r>
              <w:rPr>
                <w:rFonts w:ascii="Arial" w:hAnsi="Arial" w:cs="Arial"/>
              </w:rPr>
              <w:t xml:space="preserve">Procurement Act 2023 is the legislation that sets out how procurement should be undertaken.  It comes into force with effect from </w:t>
            </w:r>
            <w:r w:rsidR="006B355E">
              <w:rPr>
                <w:rFonts w:ascii="Arial" w:hAnsi="Arial" w:cs="Arial"/>
              </w:rPr>
              <w:t>24</w:t>
            </w:r>
            <w:r w:rsidR="006B355E" w:rsidRPr="006B355E">
              <w:rPr>
                <w:rFonts w:ascii="Arial" w:hAnsi="Arial" w:cs="Arial"/>
                <w:vertAlign w:val="superscript"/>
              </w:rPr>
              <w:t>th</w:t>
            </w:r>
            <w:r w:rsidR="006B355E">
              <w:rPr>
                <w:rFonts w:ascii="Arial" w:hAnsi="Arial" w:cs="Arial"/>
              </w:rPr>
              <w:t xml:space="preserve"> February 2025.  Any procurement undertaken from this date will be governed by these requirements.</w:t>
            </w:r>
          </w:p>
          <w:p w14:paraId="7C5886CA" w14:textId="193210E0" w:rsidR="006B355E" w:rsidRDefault="006B355E" w:rsidP="001D668C">
            <w:pPr>
              <w:rPr>
                <w:rFonts w:ascii="Arial" w:hAnsi="Arial" w:cs="Arial"/>
              </w:rPr>
            </w:pPr>
          </w:p>
        </w:tc>
      </w:tr>
      <w:tr w:rsidR="006F72DE" w14:paraId="604C618A" w14:textId="77777777" w:rsidTr="001D668C">
        <w:tc>
          <w:tcPr>
            <w:tcW w:w="2972" w:type="dxa"/>
          </w:tcPr>
          <w:p w14:paraId="169E7F26" w14:textId="77777777" w:rsidR="006F72DE" w:rsidRDefault="006F72DE" w:rsidP="001D668C">
            <w:pPr>
              <w:rPr>
                <w:rFonts w:ascii="Arial" w:hAnsi="Arial" w:cs="Arial"/>
              </w:rPr>
            </w:pPr>
            <w:r>
              <w:rPr>
                <w:rFonts w:ascii="Arial" w:hAnsi="Arial" w:cs="Arial"/>
              </w:rPr>
              <w:t>PCR 2015</w:t>
            </w:r>
          </w:p>
        </w:tc>
        <w:tc>
          <w:tcPr>
            <w:tcW w:w="6044" w:type="dxa"/>
          </w:tcPr>
          <w:p w14:paraId="5980A0DB" w14:textId="1B4444D3" w:rsidR="006F72DE" w:rsidRDefault="006F72DE" w:rsidP="001D668C">
            <w:pPr>
              <w:rPr>
                <w:rFonts w:ascii="Arial" w:hAnsi="Arial" w:cs="Arial"/>
              </w:rPr>
            </w:pPr>
            <w:r>
              <w:rPr>
                <w:rFonts w:ascii="Arial" w:hAnsi="Arial" w:cs="Arial"/>
              </w:rPr>
              <w:t xml:space="preserve">Public Contract Regulations 2015 is the legislation that was embedded into UK law and set out how procurement should be undertaken.  Any above threshold procurement from February 2015 to </w:t>
            </w:r>
            <w:r w:rsidR="004029E2">
              <w:rPr>
                <w:rFonts w:ascii="Arial" w:hAnsi="Arial" w:cs="Arial"/>
              </w:rPr>
              <w:t>24</w:t>
            </w:r>
            <w:r w:rsidR="004029E2" w:rsidRPr="006B355E">
              <w:rPr>
                <w:rFonts w:ascii="Arial" w:hAnsi="Arial" w:cs="Arial"/>
                <w:vertAlign w:val="superscript"/>
              </w:rPr>
              <w:t>th</w:t>
            </w:r>
            <w:r w:rsidR="004029E2">
              <w:rPr>
                <w:rFonts w:ascii="Arial" w:hAnsi="Arial" w:cs="Arial"/>
              </w:rPr>
              <w:t xml:space="preserve"> February 2025</w:t>
            </w:r>
            <w:r>
              <w:rPr>
                <w:rFonts w:ascii="Arial" w:hAnsi="Arial" w:cs="Arial"/>
              </w:rPr>
              <w:t xml:space="preserve"> is governed by the requirements of this.</w:t>
            </w:r>
          </w:p>
          <w:p w14:paraId="36A7D969" w14:textId="77777777" w:rsidR="006F72DE" w:rsidRDefault="006F72DE" w:rsidP="001D668C">
            <w:pPr>
              <w:rPr>
                <w:rFonts w:ascii="Arial" w:hAnsi="Arial" w:cs="Arial"/>
              </w:rPr>
            </w:pPr>
          </w:p>
        </w:tc>
      </w:tr>
      <w:tr w:rsidR="006F72DE" w14:paraId="381BE9CF" w14:textId="77777777" w:rsidTr="001D668C">
        <w:tc>
          <w:tcPr>
            <w:tcW w:w="2972" w:type="dxa"/>
          </w:tcPr>
          <w:p w14:paraId="6D46E783" w14:textId="77777777" w:rsidR="006F72DE" w:rsidRDefault="006F72DE" w:rsidP="001D668C">
            <w:pPr>
              <w:rPr>
                <w:rFonts w:ascii="Arial" w:hAnsi="Arial" w:cs="Arial"/>
              </w:rPr>
            </w:pPr>
            <w:r>
              <w:rPr>
                <w:rFonts w:ascii="Arial" w:hAnsi="Arial" w:cs="Arial"/>
              </w:rPr>
              <w:t>Performance Bond</w:t>
            </w:r>
          </w:p>
        </w:tc>
        <w:tc>
          <w:tcPr>
            <w:tcW w:w="6044" w:type="dxa"/>
          </w:tcPr>
          <w:p w14:paraId="542C7A82" w14:textId="77777777" w:rsidR="006F72DE" w:rsidRDefault="006F72DE" w:rsidP="001D668C">
            <w:pPr>
              <w:rPr>
                <w:rFonts w:ascii="Arial" w:hAnsi="Arial" w:cs="Arial"/>
              </w:rPr>
            </w:pPr>
            <w:r>
              <w:rPr>
                <w:rFonts w:ascii="Arial" w:hAnsi="Arial" w:cs="Arial"/>
              </w:rPr>
              <w:t>This is a form of insurance policy which provides protection to the contracting authority in the event that the supplier fails to deliver on the requirements of the contract</w:t>
            </w:r>
          </w:p>
          <w:p w14:paraId="4964B90C" w14:textId="77777777" w:rsidR="006F72DE" w:rsidRDefault="006F72DE" w:rsidP="001D668C">
            <w:pPr>
              <w:rPr>
                <w:rFonts w:ascii="Arial" w:hAnsi="Arial" w:cs="Arial"/>
              </w:rPr>
            </w:pPr>
          </w:p>
        </w:tc>
      </w:tr>
      <w:tr w:rsidR="006F72DE" w14:paraId="78A7D55C" w14:textId="77777777" w:rsidTr="001D668C">
        <w:tc>
          <w:tcPr>
            <w:tcW w:w="2972" w:type="dxa"/>
          </w:tcPr>
          <w:p w14:paraId="21E58BFC" w14:textId="77777777" w:rsidR="006F72DE" w:rsidRDefault="006F72DE" w:rsidP="001D668C">
            <w:pPr>
              <w:rPr>
                <w:rFonts w:ascii="Arial" w:hAnsi="Arial" w:cs="Arial"/>
              </w:rPr>
            </w:pPr>
            <w:r>
              <w:rPr>
                <w:rFonts w:ascii="Arial" w:hAnsi="Arial" w:cs="Arial"/>
              </w:rPr>
              <w:t>Request for Quotation</w:t>
            </w:r>
          </w:p>
        </w:tc>
        <w:tc>
          <w:tcPr>
            <w:tcW w:w="6044" w:type="dxa"/>
          </w:tcPr>
          <w:p w14:paraId="7E37F798" w14:textId="77777777" w:rsidR="006F72DE" w:rsidRDefault="006F72DE" w:rsidP="001D668C">
            <w:pPr>
              <w:rPr>
                <w:rFonts w:ascii="Arial" w:hAnsi="Arial" w:cs="Arial"/>
              </w:rPr>
            </w:pPr>
            <w:r>
              <w:rPr>
                <w:rFonts w:ascii="Arial" w:hAnsi="Arial" w:cs="Arial"/>
              </w:rPr>
              <w:t>Procurement process for under threshold value exercises</w:t>
            </w:r>
          </w:p>
          <w:p w14:paraId="44227323" w14:textId="77777777" w:rsidR="006F72DE" w:rsidRDefault="006F72DE" w:rsidP="001D668C">
            <w:pPr>
              <w:rPr>
                <w:rFonts w:ascii="Arial" w:hAnsi="Arial" w:cs="Arial"/>
              </w:rPr>
            </w:pPr>
          </w:p>
        </w:tc>
      </w:tr>
      <w:tr w:rsidR="006F72DE" w14:paraId="0C2E5D61" w14:textId="77777777" w:rsidTr="001D668C">
        <w:tc>
          <w:tcPr>
            <w:tcW w:w="2972" w:type="dxa"/>
          </w:tcPr>
          <w:p w14:paraId="59B12DD8" w14:textId="77777777" w:rsidR="006F72DE" w:rsidRDefault="006F72DE" w:rsidP="001D668C">
            <w:pPr>
              <w:rPr>
                <w:rFonts w:ascii="Arial" w:hAnsi="Arial" w:cs="Arial"/>
              </w:rPr>
            </w:pPr>
            <w:r>
              <w:rPr>
                <w:rFonts w:ascii="Arial" w:hAnsi="Arial" w:cs="Arial"/>
              </w:rPr>
              <w:t>Seal</w:t>
            </w:r>
          </w:p>
        </w:tc>
        <w:tc>
          <w:tcPr>
            <w:tcW w:w="6044" w:type="dxa"/>
          </w:tcPr>
          <w:p w14:paraId="7D38A862" w14:textId="77777777" w:rsidR="006F72DE" w:rsidRDefault="006F72DE" w:rsidP="001D668C">
            <w:pPr>
              <w:rPr>
                <w:rFonts w:ascii="Arial" w:hAnsi="Arial" w:cs="Arial"/>
              </w:rPr>
            </w:pPr>
            <w:r>
              <w:rPr>
                <w:rFonts w:ascii="Arial" w:hAnsi="Arial" w:cs="Arial"/>
              </w:rPr>
              <w:t>Process by which a contract is “signed” when over a certain limit and when executing a deed</w:t>
            </w:r>
          </w:p>
          <w:p w14:paraId="01A0AD8B" w14:textId="77777777" w:rsidR="006F72DE" w:rsidRDefault="006F72DE" w:rsidP="001D668C">
            <w:pPr>
              <w:rPr>
                <w:rFonts w:ascii="Arial" w:hAnsi="Arial" w:cs="Arial"/>
              </w:rPr>
            </w:pPr>
            <w:r>
              <w:rPr>
                <w:rFonts w:ascii="Arial" w:hAnsi="Arial" w:cs="Arial"/>
              </w:rPr>
              <w:t xml:space="preserve"> </w:t>
            </w:r>
          </w:p>
        </w:tc>
      </w:tr>
      <w:tr w:rsidR="006F72DE" w14:paraId="0FE7356D" w14:textId="77777777" w:rsidTr="001D668C">
        <w:tc>
          <w:tcPr>
            <w:tcW w:w="2972" w:type="dxa"/>
          </w:tcPr>
          <w:p w14:paraId="69C10856" w14:textId="77777777" w:rsidR="006F72DE" w:rsidRDefault="006F72DE" w:rsidP="001D668C">
            <w:pPr>
              <w:rPr>
                <w:rFonts w:ascii="Arial" w:hAnsi="Arial" w:cs="Arial"/>
              </w:rPr>
            </w:pPr>
            <w:r>
              <w:rPr>
                <w:rFonts w:ascii="Arial" w:hAnsi="Arial" w:cs="Arial"/>
              </w:rPr>
              <w:t>Selection/Standard Questionnaire</w:t>
            </w:r>
          </w:p>
        </w:tc>
        <w:tc>
          <w:tcPr>
            <w:tcW w:w="6044" w:type="dxa"/>
          </w:tcPr>
          <w:p w14:paraId="2D69B621" w14:textId="77777777" w:rsidR="006F72DE" w:rsidRDefault="006F72DE" w:rsidP="001D668C">
            <w:pPr>
              <w:rPr>
                <w:rFonts w:ascii="Arial" w:hAnsi="Arial" w:cs="Arial"/>
              </w:rPr>
            </w:pPr>
            <w:r>
              <w:rPr>
                <w:rFonts w:ascii="Arial" w:hAnsi="Arial" w:cs="Arial"/>
              </w:rPr>
              <w:t>This is the government form which must be used for over threshold tenders to assess a suppliers suitability based on pre-determined selection criteria</w:t>
            </w:r>
          </w:p>
          <w:p w14:paraId="4B7CDAEB" w14:textId="77777777" w:rsidR="006F72DE" w:rsidRDefault="006F72DE" w:rsidP="001D668C">
            <w:pPr>
              <w:rPr>
                <w:rFonts w:ascii="Arial" w:hAnsi="Arial" w:cs="Arial"/>
              </w:rPr>
            </w:pPr>
          </w:p>
        </w:tc>
      </w:tr>
      <w:tr w:rsidR="006F72DE" w14:paraId="76521BE3" w14:textId="77777777" w:rsidTr="001D668C">
        <w:tc>
          <w:tcPr>
            <w:tcW w:w="2972" w:type="dxa"/>
          </w:tcPr>
          <w:p w14:paraId="33F95816" w14:textId="77777777" w:rsidR="006F72DE" w:rsidRDefault="006F72DE" w:rsidP="001D668C">
            <w:pPr>
              <w:rPr>
                <w:rFonts w:ascii="Arial" w:hAnsi="Arial" w:cs="Arial"/>
              </w:rPr>
            </w:pPr>
            <w:r>
              <w:rPr>
                <w:rFonts w:ascii="Arial" w:hAnsi="Arial" w:cs="Arial"/>
              </w:rPr>
              <w:t>Small and Medium Sized Enterprises (SME’s)</w:t>
            </w:r>
          </w:p>
        </w:tc>
        <w:tc>
          <w:tcPr>
            <w:tcW w:w="6044" w:type="dxa"/>
          </w:tcPr>
          <w:p w14:paraId="7FB51463" w14:textId="5406D666" w:rsidR="006F72DE" w:rsidRDefault="006F72DE" w:rsidP="001D668C">
            <w:pPr>
              <w:rPr>
                <w:rFonts w:ascii="Arial" w:hAnsi="Arial" w:cs="Arial"/>
              </w:rPr>
            </w:pPr>
            <w:r>
              <w:rPr>
                <w:rFonts w:ascii="Arial" w:hAnsi="Arial" w:cs="Arial"/>
              </w:rPr>
              <w:t xml:space="preserve">Any business with fewer than 250 employees and either an annual turnover of </w:t>
            </w:r>
            <w:r w:rsidR="007149C3">
              <w:rPr>
                <w:rFonts w:ascii="Arial" w:hAnsi="Arial" w:cs="Arial"/>
              </w:rPr>
              <w:t>less</w:t>
            </w:r>
            <w:r>
              <w:rPr>
                <w:rFonts w:ascii="Arial" w:hAnsi="Arial" w:cs="Arial"/>
              </w:rPr>
              <w:t xml:space="preserve"> than £45m or a total balance sheet of less than £40m</w:t>
            </w:r>
          </w:p>
          <w:p w14:paraId="60DC1658" w14:textId="77777777" w:rsidR="006F72DE" w:rsidRDefault="006F72DE" w:rsidP="001D668C">
            <w:pPr>
              <w:rPr>
                <w:rFonts w:ascii="Arial" w:hAnsi="Arial" w:cs="Arial"/>
              </w:rPr>
            </w:pPr>
          </w:p>
        </w:tc>
      </w:tr>
      <w:tr w:rsidR="006F72DE" w14:paraId="50BF425E" w14:textId="77777777" w:rsidTr="001D668C">
        <w:tc>
          <w:tcPr>
            <w:tcW w:w="2972" w:type="dxa"/>
          </w:tcPr>
          <w:p w14:paraId="4704BF36" w14:textId="77777777" w:rsidR="006F72DE" w:rsidRDefault="006F72DE" w:rsidP="001D668C">
            <w:pPr>
              <w:rPr>
                <w:rFonts w:ascii="Arial" w:hAnsi="Arial" w:cs="Arial"/>
              </w:rPr>
            </w:pPr>
            <w:r>
              <w:rPr>
                <w:rFonts w:ascii="Arial" w:hAnsi="Arial" w:cs="Arial"/>
              </w:rPr>
              <w:t>Specification</w:t>
            </w:r>
          </w:p>
        </w:tc>
        <w:tc>
          <w:tcPr>
            <w:tcW w:w="6044" w:type="dxa"/>
          </w:tcPr>
          <w:p w14:paraId="1C285C40" w14:textId="77777777" w:rsidR="006F72DE" w:rsidRDefault="006F72DE" w:rsidP="001D668C">
            <w:pPr>
              <w:rPr>
                <w:rFonts w:ascii="Arial" w:hAnsi="Arial" w:cs="Arial"/>
              </w:rPr>
            </w:pPr>
            <w:r>
              <w:rPr>
                <w:rFonts w:ascii="Arial" w:hAnsi="Arial" w:cs="Arial"/>
              </w:rPr>
              <w:t>This is the council’s requirement in relation to the delivery of the provision being tendered for</w:t>
            </w:r>
          </w:p>
          <w:p w14:paraId="5367D0BA" w14:textId="77777777" w:rsidR="006F72DE" w:rsidRDefault="006F72DE" w:rsidP="001D668C">
            <w:pPr>
              <w:rPr>
                <w:rFonts w:ascii="Arial" w:hAnsi="Arial" w:cs="Arial"/>
              </w:rPr>
            </w:pPr>
          </w:p>
        </w:tc>
      </w:tr>
      <w:tr w:rsidR="006F72DE" w14:paraId="4D9967BC" w14:textId="77777777" w:rsidTr="001D668C">
        <w:tc>
          <w:tcPr>
            <w:tcW w:w="2972" w:type="dxa"/>
          </w:tcPr>
          <w:p w14:paraId="5461DEF9" w14:textId="77777777" w:rsidR="006F72DE" w:rsidRDefault="006F72DE" w:rsidP="001D668C">
            <w:pPr>
              <w:rPr>
                <w:rFonts w:ascii="Arial" w:hAnsi="Arial" w:cs="Arial"/>
              </w:rPr>
            </w:pPr>
            <w:r>
              <w:rPr>
                <w:rFonts w:ascii="Arial" w:hAnsi="Arial" w:cs="Arial"/>
              </w:rPr>
              <w:t>Teckal company</w:t>
            </w:r>
          </w:p>
        </w:tc>
        <w:tc>
          <w:tcPr>
            <w:tcW w:w="6044" w:type="dxa"/>
          </w:tcPr>
          <w:p w14:paraId="49B3D398" w14:textId="77777777" w:rsidR="006F72DE" w:rsidRDefault="006F72DE" w:rsidP="001D668C">
            <w:pPr>
              <w:rPr>
                <w:rFonts w:ascii="Arial" w:hAnsi="Arial" w:cs="Arial"/>
              </w:rPr>
            </w:pPr>
            <w:r>
              <w:rPr>
                <w:rFonts w:ascii="Arial" w:hAnsi="Arial" w:cs="Arial"/>
              </w:rPr>
              <w:t>This is a company set up by a contracting authority to deliver some of the Council’s functions.  It is as defined within PCR 2015 regulation 12</w:t>
            </w:r>
          </w:p>
          <w:p w14:paraId="12C93F98" w14:textId="77777777" w:rsidR="006F72DE" w:rsidRDefault="006F72DE" w:rsidP="001D668C">
            <w:pPr>
              <w:rPr>
                <w:rFonts w:ascii="Arial" w:hAnsi="Arial" w:cs="Arial"/>
              </w:rPr>
            </w:pPr>
          </w:p>
        </w:tc>
      </w:tr>
      <w:tr w:rsidR="006F72DE" w14:paraId="66AD2676" w14:textId="77777777" w:rsidTr="001D668C">
        <w:tc>
          <w:tcPr>
            <w:tcW w:w="2972" w:type="dxa"/>
          </w:tcPr>
          <w:p w14:paraId="112D7602" w14:textId="77777777" w:rsidR="006F72DE" w:rsidRDefault="006F72DE" w:rsidP="001D668C">
            <w:pPr>
              <w:rPr>
                <w:rFonts w:ascii="Arial" w:hAnsi="Arial" w:cs="Arial"/>
              </w:rPr>
            </w:pPr>
            <w:r>
              <w:rPr>
                <w:rFonts w:ascii="Arial" w:hAnsi="Arial" w:cs="Arial"/>
              </w:rPr>
              <w:t>Terms and Conditions</w:t>
            </w:r>
          </w:p>
        </w:tc>
        <w:tc>
          <w:tcPr>
            <w:tcW w:w="6044" w:type="dxa"/>
          </w:tcPr>
          <w:p w14:paraId="1814F4FC" w14:textId="77777777" w:rsidR="006F72DE" w:rsidRDefault="006F72DE" w:rsidP="001D668C">
            <w:pPr>
              <w:rPr>
                <w:rFonts w:ascii="Arial" w:hAnsi="Arial" w:cs="Arial"/>
              </w:rPr>
            </w:pPr>
            <w:r>
              <w:rPr>
                <w:rFonts w:ascii="Arial" w:hAnsi="Arial" w:cs="Arial"/>
              </w:rPr>
              <w:t>These are the legal/financial related clauses which define and determine how the contract will be operated, and which govern all parties involved</w:t>
            </w:r>
          </w:p>
          <w:p w14:paraId="77071B3F" w14:textId="77777777" w:rsidR="006F72DE" w:rsidRDefault="006F72DE" w:rsidP="001D668C">
            <w:pPr>
              <w:rPr>
                <w:rFonts w:ascii="Arial" w:hAnsi="Arial" w:cs="Arial"/>
              </w:rPr>
            </w:pPr>
          </w:p>
        </w:tc>
      </w:tr>
      <w:tr w:rsidR="006F72DE" w14:paraId="075B7A7C" w14:textId="77777777" w:rsidTr="001D668C">
        <w:tc>
          <w:tcPr>
            <w:tcW w:w="2972" w:type="dxa"/>
          </w:tcPr>
          <w:p w14:paraId="1BA97056" w14:textId="77777777" w:rsidR="006F72DE" w:rsidRDefault="006F72DE" w:rsidP="001D668C">
            <w:pPr>
              <w:rPr>
                <w:rFonts w:ascii="Arial" w:hAnsi="Arial" w:cs="Arial"/>
              </w:rPr>
            </w:pPr>
            <w:r>
              <w:rPr>
                <w:rFonts w:ascii="Arial" w:hAnsi="Arial" w:cs="Arial"/>
              </w:rPr>
              <w:t>Total Contract Value</w:t>
            </w:r>
          </w:p>
        </w:tc>
        <w:tc>
          <w:tcPr>
            <w:tcW w:w="6044" w:type="dxa"/>
          </w:tcPr>
          <w:p w14:paraId="4E474332" w14:textId="77777777" w:rsidR="006F72DE" w:rsidRDefault="006F72DE" w:rsidP="001D668C">
            <w:pPr>
              <w:rPr>
                <w:rFonts w:ascii="Arial" w:hAnsi="Arial" w:cs="Arial"/>
              </w:rPr>
            </w:pPr>
            <w:r>
              <w:rPr>
                <w:rFonts w:ascii="Arial" w:hAnsi="Arial" w:cs="Arial"/>
              </w:rPr>
              <w:t>This is the total value of the successful bidder’s response to the requirement being tendered</w:t>
            </w:r>
          </w:p>
          <w:p w14:paraId="1EE9B899" w14:textId="77777777" w:rsidR="006F72DE" w:rsidRDefault="006F72DE" w:rsidP="001D668C">
            <w:pPr>
              <w:rPr>
                <w:rFonts w:ascii="Arial" w:hAnsi="Arial" w:cs="Arial"/>
              </w:rPr>
            </w:pPr>
          </w:p>
        </w:tc>
      </w:tr>
      <w:tr w:rsidR="006F72DE" w14:paraId="7F072907" w14:textId="77777777" w:rsidTr="001D668C">
        <w:tc>
          <w:tcPr>
            <w:tcW w:w="2972" w:type="dxa"/>
          </w:tcPr>
          <w:p w14:paraId="5B76A3AA" w14:textId="77777777" w:rsidR="006F72DE" w:rsidRDefault="006F72DE" w:rsidP="001D668C">
            <w:pPr>
              <w:rPr>
                <w:rFonts w:ascii="Arial" w:hAnsi="Arial" w:cs="Arial"/>
              </w:rPr>
            </w:pPr>
            <w:r>
              <w:rPr>
                <w:rFonts w:ascii="Arial" w:hAnsi="Arial" w:cs="Arial"/>
              </w:rPr>
              <w:t>TUPE</w:t>
            </w:r>
          </w:p>
        </w:tc>
        <w:tc>
          <w:tcPr>
            <w:tcW w:w="6044" w:type="dxa"/>
          </w:tcPr>
          <w:p w14:paraId="71718892" w14:textId="77777777" w:rsidR="006F72DE" w:rsidRDefault="006F72DE" w:rsidP="001D668C">
            <w:pPr>
              <w:rPr>
                <w:rFonts w:ascii="Arial" w:hAnsi="Arial" w:cs="Arial"/>
              </w:rPr>
            </w:pPr>
            <w:r>
              <w:rPr>
                <w:rFonts w:ascii="Arial" w:hAnsi="Arial" w:cs="Arial"/>
              </w:rPr>
              <w:t>Transfer of Undertakings (Protection of Employment) – this is the legislation that governs the process to be followed where staff are to be transferred from one supplier to another.  It is there to ensure that the rights of employees are transferred along with the business</w:t>
            </w:r>
          </w:p>
          <w:p w14:paraId="2B9144BF" w14:textId="77777777" w:rsidR="006F72DE" w:rsidRDefault="006F72DE" w:rsidP="001D668C">
            <w:pPr>
              <w:rPr>
                <w:rFonts w:ascii="Arial" w:hAnsi="Arial" w:cs="Arial"/>
              </w:rPr>
            </w:pPr>
          </w:p>
        </w:tc>
      </w:tr>
      <w:tr w:rsidR="006F72DE" w14:paraId="5600482A" w14:textId="77777777" w:rsidTr="001D668C">
        <w:tc>
          <w:tcPr>
            <w:tcW w:w="2972" w:type="dxa"/>
          </w:tcPr>
          <w:p w14:paraId="50BDE2FC" w14:textId="77777777" w:rsidR="006F72DE" w:rsidRDefault="006F72DE" w:rsidP="001D668C">
            <w:pPr>
              <w:rPr>
                <w:rFonts w:ascii="Arial" w:hAnsi="Arial" w:cs="Arial"/>
              </w:rPr>
            </w:pPr>
            <w:r>
              <w:rPr>
                <w:rFonts w:ascii="Arial" w:hAnsi="Arial" w:cs="Arial"/>
              </w:rPr>
              <w:lastRenderedPageBreak/>
              <w:t>Value for Money</w:t>
            </w:r>
          </w:p>
        </w:tc>
        <w:tc>
          <w:tcPr>
            <w:tcW w:w="6044" w:type="dxa"/>
          </w:tcPr>
          <w:p w14:paraId="1FB9B7B0" w14:textId="77777777" w:rsidR="006F72DE" w:rsidRDefault="006F72DE" w:rsidP="001D668C">
            <w:pPr>
              <w:rPr>
                <w:rFonts w:ascii="Arial" w:hAnsi="Arial" w:cs="Arial"/>
              </w:rPr>
            </w:pPr>
            <w:r>
              <w:rPr>
                <w:rFonts w:ascii="Arial" w:hAnsi="Arial" w:cs="Arial"/>
              </w:rPr>
              <w:t>This is where cost and quality combine to produce a service which meets the technical requirements of the provision as well as the cost at an acceptable level</w:t>
            </w:r>
          </w:p>
          <w:p w14:paraId="32C8A21F" w14:textId="77777777" w:rsidR="006F72DE" w:rsidRDefault="006F72DE" w:rsidP="001D668C">
            <w:pPr>
              <w:rPr>
                <w:rFonts w:ascii="Arial" w:hAnsi="Arial" w:cs="Arial"/>
              </w:rPr>
            </w:pPr>
          </w:p>
        </w:tc>
      </w:tr>
    </w:tbl>
    <w:p w14:paraId="63DD6958" w14:textId="77777777" w:rsidR="006F72DE" w:rsidRDefault="006F72DE" w:rsidP="006F72DE">
      <w:pPr>
        <w:rPr>
          <w:rFonts w:ascii="Arial" w:hAnsi="Arial" w:cs="Arial"/>
        </w:rPr>
      </w:pPr>
    </w:p>
    <w:p w14:paraId="401F3900" w14:textId="77777777" w:rsidR="006F72DE" w:rsidRDefault="006F72DE" w:rsidP="006F72DE">
      <w:pPr>
        <w:rPr>
          <w:rFonts w:ascii="Arial" w:hAnsi="Arial" w:cs="Arial"/>
        </w:rPr>
      </w:pPr>
    </w:p>
    <w:p w14:paraId="08DA7B49" w14:textId="77777777" w:rsidR="006F72DE" w:rsidRDefault="006F72DE" w:rsidP="006F72DE">
      <w:pPr>
        <w:rPr>
          <w:rFonts w:ascii="Arial" w:hAnsi="Arial" w:cs="Arial"/>
        </w:rPr>
      </w:pPr>
    </w:p>
    <w:p w14:paraId="347138E1" w14:textId="77777777" w:rsidR="006F72DE" w:rsidRDefault="006F72DE" w:rsidP="006F72DE">
      <w:pPr>
        <w:rPr>
          <w:rFonts w:ascii="Arial" w:hAnsi="Arial" w:cs="Arial"/>
        </w:rPr>
      </w:pPr>
    </w:p>
    <w:p w14:paraId="0E86AFFC" w14:textId="77777777" w:rsidR="0035355D" w:rsidRDefault="0035355D" w:rsidP="006F72DE">
      <w:pPr>
        <w:rPr>
          <w:rFonts w:ascii="Arial" w:hAnsi="Arial" w:cs="Arial"/>
        </w:rPr>
      </w:pPr>
    </w:p>
    <w:p w14:paraId="635B2A34" w14:textId="77777777" w:rsidR="0035355D" w:rsidRDefault="0035355D" w:rsidP="006F72DE">
      <w:pPr>
        <w:rPr>
          <w:rFonts w:ascii="Arial" w:hAnsi="Arial" w:cs="Arial"/>
        </w:rPr>
      </w:pPr>
    </w:p>
    <w:tbl>
      <w:tblPr>
        <w:tblStyle w:val="TableGrid"/>
        <w:tblW w:w="0" w:type="auto"/>
        <w:tblLook w:val="04A0" w:firstRow="1" w:lastRow="0" w:firstColumn="1" w:lastColumn="0" w:noHBand="0" w:noVBand="1"/>
      </w:tblPr>
      <w:tblGrid>
        <w:gridCol w:w="988"/>
        <w:gridCol w:w="8028"/>
      </w:tblGrid>
      <w:tr w:rsidR="006F72DE" w:rsidRPr="00812E01" w14:paraId="5CC90121" w14:textId="77777777" w:rsidTr="001D668C">
        <w:tc>
          <w:tcPr>
            <w:tcW w:w="988" w:type="dxa"/>
          </w:tcPr>
          <w:p w14:paraId="769FD9FD" w14:textId="77777777" w:rsidR="006F72DE" w:rsidRPr="00E46EC9" w:rsidRDefault="006F72DE" w:rsidP="001D668C">
            <w:pPr>
              <w:rPr>
                <w:rFonts w:ascii="Arial" w:hAnsi="Arial" w:cs="Arial"/>
                <w:b/>
                <w:bCs/>
              </w:rPr>
            </w:pPr>
            <w:r>
              <w:rPr>
                <w:rFonts w:ascii="Arial" w:hAnsi="Arial" w:cs="Arial"/>
                <w:b/>
                <w:bCs/>
              </w:rPr>
              <w:t>16.0</w:t>
            </w:r>
          </w:p>
        </w:tc>
        <w:tc>
          <w:tcPr>
            <w:tcW w:w="8028" w:type="dxa"/>
          </w:tcPr>
          <w:p w14:paraId="6D7ABF56" w14:textId="77777777" w:rsidR="006F72DE" w:rsidRDefault="006F72DE" w:rsidP="001D668C">
            <w:pPr>
              <w:rPr>
                <w:rFonts w:ascii="Arial" w:hAnsi="Arial" w:cs="Arial"/>
                <w:b/>
                <w:bCs/>
              </w:rPr>
            </w:pPr>
            <w:r w:rsidRPr="007358D9">
              <w:rPr>
                <w:rFonts w:ascii="Arial" w:hAnsi="Arial" w:cs="Arial"/>
                <w:b/>
                <w:bCs/>
              </w:rPr>
              <w:t>Procurement Flow Chart</w:t>
            </w:r>
          </w:p>
          <w:p w14:paraId="190B2CF9" w14:textId="77777777" w:rsidR="006F72DE" w:rsidRPr="007358D9" w:rsidRDefault="006F72DE" w:rsidP="001D668C">
            <w:pPr>
              <w:rPr>
                <w:rFonts w:ascii="Arial" w:hAnsi="Arial" w:cs="Arial"/>
                <w:b/>
                <w:bCs/>
              </w:rPr>
            </w:pPr>
          </w:p>
        </w:tc>
      </w:tr>
      <w:tr w:rsidR="006F72DE" w:rsidRPr="00812E01" w14:paraId="27DD390F" w14:textId="77777777" w:rsidTr="001D668C">
        <w:tc>
          <w:tcPr>
            <w:tcW w:w="988" w:type="dxa"/>
          </w:tcPr>
          <w:p w14:paraId="263D436E" w14:textId="77777777" w:rsidR="006F72DE" w:rsidRPr="00E46EC9" w:rsidRDefault="006F72DE" w:rsidP="001D668C">
            <w:pPr>
              <w:rPr>
                <w:rFonts w:ascii="Arial" w:hAnsi="Arial" w:cs="Arial"/>
                <w:b/>
                <w:bCs/>
              </w:rPr>
            </w:pPr>
          </w:p>
        </w:tc>
        <w:tc>
          <w:tcPr>
            <w:tcW w:w="8028" w:type="dxa"/>
          </w:tcPr>
          <w:p w14:paraId="175090C8" w14:textId="0E376B0E" w:rsidR="006F72DE" w:rsidRDefault="006F72DE" w:rsidP="001D668C">
            <w:pPr>
              <w:rPr>
                <w:rFonts w:ascii="Arial" w:hAnsi="Arial" w:cs="Arial"/>
              </w:rPr>
            </w:pPr>
            <w:r>
              <w:rPr>
                <w:rFonts w:ascii="Arial" w:hAnsi="Arial" w:cs="Arial"/>
              </w:rPr>
              <w:t>For ease of use the Procurement Flow Chart has been split in order to clearly capture the new processes for below threshold procurement in respect of Goods</w:t>
            </w:r>
            <w:r w:rsidR="00156E0B">
              <w:rPr>
                <w:rFonts w:ascii="Arial" w:hAnsi="Arial" w:cs="Arial"/>
              </w:rPr>
              <w:t xml:space="preserve">, </w:t>
            </w:r>
            <w:r>
              <w:rPr>
                <w:rFonts w:ascii="Arial" w:hAnsi="Arial" w:cs="Arial"/>
              </w:rPr>
              <w:t>Services</w:t>
            </w:r>
            <w:r w:rsidR="00156E0B">
              <w:rPr>
                <w:rFonts w:ascii="Arial" w:hAnsi="Arial" w:cs="Arial"/>
              </w:rPr>
              <w:t xml:space="preserve"> &amp; Light Touch Regime</w:t>
            </w:r>
            <w:r>
              <w:rPr>
                <w:rFonts w:ascii="Arial" w:hAnsi="Arial" w:cs="Arial"/>
              </w:rPr>
              <w:t xml:space="preserve"> and Works.  </w:t>
            </w:r>
          </w:p>
          <w:p w14:paraId="08CEF684" w14:textId="77777777" w:rsidR="006F72DE" w:rsidRDefault="006F72DE" w:rsidP="001D668C">
            <w:pPr>
              <w:rPr>
                <w:rFonts w:ascii="Arial" w:hAnsi="Arial" w:cs="Arial"/>
              </w:rPr>
            </w:pPr>
          </w:p>
          <w:p w14:paraId="06D3DFBA" w14:textId="69902BA0" w:rsidR="006F72DE" w:rsidRDefault="006F72DE" w:rsidP="001D668C">
            <w:pPr>
              <w:rPr>
                <w:rFonts w:ascii="Arial" w:hAnsi="Arial" w:cs="Arial"/>
              </w:rPr>
            </w:pPr>
            <w:r>
              <w:rPr>
                <w:rFonts w:ascii="Arial" w:hAnsi="Arial" w:cs="Arial"/>
              </w:rPr>
              <w:t xml:space="preserve">There is no detailed flow chart for processes over threshold under the Procurement Act 2023 given the </w:t>
            </w:r>
            <w:r w:rsidR="00156E0B">
              <w:rPr>
                <w:rFonts w:ascii="Arial" w:hAnsi="Arial" w:cs="Arial"/>
              </w:rPr>
              <w:t>potential variations/</w:t>
            </w:r>
            <w:r>
              <w:rPr>
                <w:rFonts w:ascii="Arial" w:hAnsi="Arial" w:cs="Arial"/>
              </w:rPr>
              <w:t xml:space="preserve">complexities around mandatory timelines.  </w:t>
            </w:r>
          </w:p>
          <w:p w14:paraId="093A97C6" w14:textId="77777777" w:rsidR="006F72DE" w:rsidRPr="00812E01" w:rsidRDefault="006F72DE" w:rsidP="001D668C">
            <w:pPr>
              <w:rPr>
                <w:rFonts w:ascii="Arial" w:hAnsi="Arial" w:cs="Arial"/>
              </w:rPr>
            </w:pPr>
          </w:p>
        </w:tc>
      </w:tr>
    </w:tbl>
    <w:p w14:paraId="6CE2BBC7" w14:textId="77777777" w:rsidR="006F72DE" w:rsidRDefault="006F72DE" w:rsidP="006F72DE">
      <w:pPr>
        <w:rPr>
          <w:rFonts w:ascii="Arial" w:hAnsi="Arial" w:cs="Arial"/>
        </w:rPr>
        <w:sectPr w:rsidR="006F72DE" w:rsidSect="006F72DE">
          <w:footerReference w:type="default" r:id="rId10"/>
          <w:pgSz w:w="11906" w:h="16838"/>
          <w:pgMar w:top="1440" w:right="1440" w:bottom="1440" w:left="1440" w:header="708" w:footer="708" w:gutter="0"/>
          <w:cols w:space="708"/>
          <w:docGrid w:linePitch="360"/>
        </w:sectPr>
      </w:pPr>
    </w:p>
    <w:p w14:paraId="514ABE7F" w14:textId="08AD9B98" w:rsidR="006F72DE" w:rsidRPr="00852044" w:rsidRDefault="006F72DE" w:rsidP="006F72DE">
      <w:pPr>
        <w:pStyle w:val="Title"/>
        <w:rPr>
          <w:rFonts w:ascii="Arial" w:hAnsi="Arial" w:cs="Arial"/>
          <w:b/>
          <w:bCs/>
          <w:sz w:val="28"/>
          <w:szCs w:val="28"/>
        </w:rPr>
      </w:pPr>
      <w:r w:rsidRPr="00852044">
        <w:rPr>
          <w:rFonts w:ascii="Arial" w:hAnsi="Arial" w:cs="Arial"/>
          <w:b/>
          <w:bCs/>
          <w:sz w:val="28"/>
          <w:szCs w:val="28"/>
        </w:rPr>
        <w:lastRenderedPageBreak/>
        <w:t>Procurement Flow Chart – Below Threshold for Goods</w:t>
      </w:r>
      <w:r w:rsidR="00156E0B">
        <w:rPr>
          <w:rFonts w:ascii="Arial" w:hAnsi="Arial" w:cs="Arial"/>
          <w:b/>
          <w:bCs/>
          <w:sz w:val="28"/>
          <w:szCs w:val="28"/>
        </w:rPr>
        <w:t xml:space="preserve">, </w:t>
      </w:r>
      <w:r w:rsidRPr="00852044">
        <w:rPr>
          <w:rFonts w:ascii="Arial" w:hAnsi="Arial" w:cs="Arial"/>
          <w:b/>
          <w:bCs/>
          <w:sz w:val="28"/>
          <w:szCs w:val="28"/>
        </w:rPr>
        <w:t>Services</w:t>
      </w:r>
      <w:r w:rsidR="00156E0B">
        <w:rPr>
          <w:rFonts w:ascii="Arial" w:hAnsi="Arial" w:cs="Arial"/>
          <w:b/>
          <w:bCs/>
          <w:sz w:val="28"/>
          <w:szCs w:val="28"/>
        </w:rPr>
        <w:t xml:space="preserve"> &amp; Light Touch Regime </w:t>
      </w:r>
      <w:r w:rsidRPr="00852044">
        <w:rPr>
          <w:rFonts w:ascii="Arial" w:hAnsi="Arial" w:cs="Arial"/>
          <w:b/>
          <w:bCs/>
          <w:sz w:val="28"/>
          <w:szCs w:val="28"/>
        </w:rPr>
        <w:t xml:space="preserve"> </w:t>
      </w:r>
    </w:p>
    <w:p w14:paraId="3B7AFC0F" w14:textId="77777777" w:rsidR="006F72DE" w:rsidRPr="00ED4B06" w:rsidRDefault="006F72DE" w:rsidP="006F72DE">
      <w:pPr>
        <w:jc w:val="center"/>
        <w:rPr>
          <w:rFonts w:ascii="Arial" w:hAnsi="Arial" w:cs="Arial"/>
          <w:sz w:val="20"/>
          <w:szCs w:val="20"/>
          <w:u w:val="single"/>
        </w:rPr>
      </w:pPr>
      <w:r w:rsidRPr="00ED4B06">
        <w:rPr>
          <w:rFonts w:ascii="Arial" w:hAnsi="Arial" w:cs="Arial"/>
          <w:noProof/>
          <w:sz w:val="20"/>
          <w:szCs w:val="20"/>
          <w:u w:val="single"/>
          <w:lang w:eastAsia="en-GB"/>
        </w:rPr>
        <mc:AlternateContent>
          <mc:Choice Requires="wps">
            <w:drawing>
              <wp:anchor distT="0" distB="0" distL="114300" distR="114300" simplePos="0" relativeHeight="251659264" behindDoc="0" locked="0" layoutInCell="1" allowOverlap="1" wp14:anchorId="0A460C80" wp14:editId="3C5A537B">
                <wp:simplePos x="0" y="0"/>
                <wp:positionH relativeFrom="margin">
                  <wp:posOffset>-279400</wp:posOffset>
                </wp:positionH>
                <wp:positionV relativeFrom="paragraph">
                  <wp:posOffset>180975</wp:posOffset>
                </wp:positionV>
                <wp:extent cx="9829800" cy="654050"/>
                <wp:effectExtent l="0" t="0" r="19050" b="127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654050"/>
                        </a:xfrm>
                        <a:prstGeom prst="rect">
                          <a:avLst/>
                        </a:prstGeom>
                        <a:solidFill>
                          <a:srgbClr val="FFFFFF"/>
                        </a:solidFill>
                        <a:ln w="9525">
                          <a:solidFill>
                            <a:srgbClr val="000000"/>
                          </a:solidFill>
                          <a:miter lim="800000"/>
                          <a:headEnd/>
                          <a:tailEnd/>
                        </a:ln>
                      </wps:spPr>
                      <wps:txbx>
                        <w:txbxContent>
                          <w:p w14:paraId="3EF8E491"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Identify the need to Procure &amp; estimate the total value of the contract</w:t>
                            </w:r>
                          </w:p>
                          <w:p w14:paraId="6D65600C" w14:textId="77777777" w:rsidR="006F72DE" w:rsidRPr="00852044" w:rsidRDefault="006F72DE" w:rsidP="006F72DE">
                            <w:pPr>
                              <w:pStyle w:val="BodyText"/>
                              <w:rPr>
                                <w:rFonts w:ascii="Arial" w:hAnsi="Arial" w:cs="Arial"/>
                                <w:b/>
                                <w:bCs/>
                                <w:sz w:val="22"/>
                                <w:szCs w:val="22"/>
                              </w:rPr>
                            </w:pPr>
                            <w:r w:rsidRPr="00852044">
                              <w:rPr>
                                <w:rFonts w:ascii="Arial" w:hAnsi="Arial" w:cs="Arial"/>
                                <w:b/>
                                <w:bCs/>
                                <w:sz w:val="22"/>
                                <w:szCs w:val="22"/>
                              </w:rPr>
                              <w:t>Contract Value: annual value x contract length</w:t>
                            </w:r>
                          </w:p>
                          <w:p w14:paraId="6522903D"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e.g.  £20 k spend per annum x 5-year contract = £100,000 total value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60C80" id="_x0000_t202" coordsize="21600,21600" o:spt="202" path="m,l,21600r21600,l21600,xe">
                <v:stroke joinstyle="miter"/>
                <v:path gradientshapeok="t" o:connecttype="rect"/>
              </v:shapetype>
              <v:shape id="Text Box 30" o:spid="_x0000_s1026" type="#_x0000_t202" style="position:absolute;left:0;text-align:left;margin-left:-22pt;margin-top:14.25pt;width:774pt;height: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IMFgIAACs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">
                <v:textbox>
                  <w:txbxContent>
                    <w:p w14:paraId="3EF8E491"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Identify the need to Procure &amp; estimate the total value of the contract</w:t>
                      </w:r>
                    </w:p>
                    <w:p w14:paraId="6D65600C" w14:textId="77777777" w:rsidR="006F72DE" w:rsidRPr="00852044" w:rsidRDefault="006F72DE" w:rsidP="006F72DE">
                      <w:pPr>
                        <w:pStyle w:val="BodyText"/>
                        <w:rPr>
                          <w:rFonts w:ascii="Arial" w:hAnsi="Arial" w:cs="Arial"/>
                          <w:b/>
                          <w:bCs/>
                          <w:sz w:val="22"/>
                          <w:szCs w:val="22"/>
                        </w:rPr>
                      </w:pPr>
                      <w:r w:rsidRPr="00852044">
                        <w:rPr>
                          <w:rFonts w:ascii="Arial" w:hAnsi="Arial" w:cs="Arial"/>
                          <w:b/>
                          <w:bCs/>
                          <w:sz w:val="22"/>
                          <w:szCs w:val="22"/>
                        </w:rPr>
                        <w:t>Contract Value: annual value x contract length</w:t>
                      </w:r>
                    </w:p>
                    <w:p w14:paraId="6522903D"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e.g.  £20 k spend per annum x 5-year contract = £100,000 total value of contract</w:t>
                      </w:r>
                    </w:p>
                  </w:txbxContent>
                </v:textbox>
                <w10:wrap anchorx="margin"/>
              </v:shape>
            </w:pict>
          </mc:Fallback>
        </mc:AlternateContent>
      </w:r>
    </w:p>
    <w:p w14:paraId="782490D4" w14:textId="77777777" w:rsidR="006F72DE" w:rsidRPr="00ED4B06" w:rsidRDefault="006F72DE" w:rsidP="006F72DE">
      <w:pPr>
        <w:jc w:val="center"/>
        <w:rPr>
          <w:rFonts w:ascii="Arial" w:hAnsi="Arial" w:cs="Arial"/>
          <w:sz w:val="20"/>
          <w:szCs w:val="20"/>
        </w:rPr>
      </w:pPr>
    </w:p>
    <w:p w14:paraId="2DD51CDD" w14:textId="77777777" w:rsidR="006F72DE" w:rsidRDefault="006F72DE" w:rsidP="006F72DE">
      <w:pPr>
        <w:rPr>
          <w:rFonts w:ascii="Arial" w:hAnsi="Arial" w:cs="Arial"/>
          <w:sz w:val="20"/>
          <w:szCs w:val="20"/>
        </w:rPr>
      </w:pPr>
    </w:p>
    <w:p w14:paraId="63C109E6" w14:textId="77777777" w:rsidR="006F72DE" w:rsidRDefault="006F72DE" w:rsidP="006F72DE">
      <w:pPr>
        <w:rPr>
          <w:rFonts w:ascii="Arial" w:hAnsi="Arial" w:cs="Arial"/>
          <w:sz w:val="20"/>
          <w:szCs w:val="20"/>
        </w:rPr>
      </w:pPr>
    </w:p>
    <w:p w14:paraId="7FA59E8F" w14:textId="77777777" w:rsidR="006F72DE" w:rsidRDefault="006F72DE" w:rsidP="006F72DE">
      <w:pPr>
        <w:rPr>
          <w:rFonts w:ascii="Arial" w:hAnsi="Arial" w:cs="Arial"/>
          <w:sz w:val="20"/>
          <w:szCs w:val="20"/>
        </w:rPr>
      </w:pPr>
    </w:p>
    <w:p w14:paraId="0FC0C445" w14:textId="77777777" w:rsidR="006F72DE" w:rsidRDefault="006F72DE"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70528" behindDoc="0" locked="0" layoutInCell="1" allowOverlap="1" wp14:anchorId="70416C5F" wp14:editId="18E77EC9">
                <wp:simplePos x="0" y="0"/>
                <wp:positionH relativeFrom="column">
                  <wp:posOffset>2165350</wp:posOffset>
                </wp:positionH>
                <wp:positionV relativeFrom="paragraph">
                  <wp:posOffset>8890</wp:posOffset>
                </wp:positionV>
                <wp:extent cx="4381500" cy="895350"/>
                <wp:effectExtent l="0" t="0" r="19050" b="19050"/>
                <wp:wrapNone/>
                <wp:docPr id="1986445094" name="Text Box 1986445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895350"/>
                        </a:xfrm>
                        <a:prstGeom prst="rect">
                          <a:avLst/>
                        </a:prstGeom>
                        <a:solidFill>
                          <a:srgbClr val="FFFFFF"/>
                        </a:solidFill>
                        <a:ln w="9525">
                          <a:solidFill>
                            <a:srgbClr val="000000"/>
                          </a:solidFill>
                          <a:miter lim="800000"/>
                          <a:headEnd/>
                          <a:tailEnd/>
                        </a:ln>
                      </wps:spPr>
                      <wps:txbx>
                        <w:txbxContent>
                          <w:p w14:paraId="12EEDF24"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Competitive quotations are not required.  A direct approach to a </w:t>
                            </w:r>
                            <w:r w:rsidRPr="00852044">
                              <w:rPr>
                                <w:rFonts w:ascii="Arial" w:hAnsi="Arial" w:cs="Arial"/>
                                <w:b/>
                                <w:bCs/>
                                <w:sz w:val="22"/>
                                <w:szCs w:val="22"/>
                              </w:rPr>
                              <w:t xml:space="preserve">single </w:t>
                            </w:r>
                            <w:r w:rsidRPr="00852044">
                              <w:rPr>
                                <w:rFonts w:ascii="Arial" w:hAnsi="Arial" w:cs="Arial"/>
                                <w:sz w:val="22"/>
                                <w:szCs w:val="22"/>
                              </w:rPr>
                              <w:t xml:space="preserve">supplier is acceptable. A local supplier should be engaged where possible.  </w:t>
                            </w:r>
                            <w:r w:rsidRPr="00852044">
                              <w:rPr>
                                <w:rFonts w:ascii="Arial" w:hAnsi="Arial" w:cs="Arial"/>
                                <w:b/>
                                <w:bCs/>
                                <w:sz w:val="22"/>
                                <w:szCs w:val="22"/>
                              </w:rPr>
                              <w:t>No requirement</w:t>
                            </w:r>
                            <w:r w:rsidRPr="00852044">
                              <w:rPr>
                                <w:rFonts w:ascii="Arial" w:hAnsi="Arial" w:cs="Arial"/>
                                <w:sz w:val="22"/>
                                <w:szCs w:val="22"/>
                              </w:rPr>
                              <w:t xml:space="preserve"> for a formal contract to be in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16C5F" id="Text Box 1986445094" o:spid="_x0000_s1027" type="#_x0000_t202" style="position:absolute;margin-left:170.5pt;margin-top:.7pt;width:34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">
                <v:textbox>
                  <w:txbxContent>
                    <w:p w14:paraId="12EEDF24"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Competitive quotations are not required.  A direct approach to a </w:t>
                      </w:r>
                      <w:r w:rsidRPr="00852044">
                        <w:rPr>
                          <w:rFonts w:ascii="Arial" w:hAnsi="Arial" w:cs="Arial"/>
                          <w:b/>
                          <w:bCs/>
                          <w:sz w:val="22"/>
                          <w:szCs w:val="22"/>
                        </w:rPr>
                        <w:t xml:space="preserve">single </w:t>
                      </w:r>
                      <w:r w:rsidRPr="00852044">
                        <w:rPr>
                          <w:rFonts w:ascii="Arial" w:hAnsi="Arial" w:cs="Arial"/>
                          <w:sz w:val="22"/>
                          <w:szCs w:val="22"/>
                        </w:rPr>
                        <w:t xml:space="preserve">supplier is acceptable. A local supplier should be engaged where possible.  </w:t>
                      </w:r>
                      <w:r w:rsidRPr="00852044">
                        <w:rPr>
                          <w:rFonts w:ascii="Arial" w:hAnsi="Arial" w:cs="Arial"/>
                          <w:b/>
                          <w:bCs/>
                          <w:sz w:val="22"/>
                          <w:szCs w:val="22"/>
                        </w:rPr>
                        <w:t>No requirement</w:t>
                      </w:r>
                      <w:r w:rsidRPr="00852044">
                        <w:rPr>
                          <w:rFonts w:ascii="Arial" w:hAnsi="Arial" w:cs="Arial"/>
                          <w:sz w:val="22"/>
                          <w:szCs w:val="22"/>
                        </w:rPr>
                        <w:t xml:space="preserve"> for a formal contract to be in place</w:t>
                      </w:r>
                    </w:p>
                  </w:txbxContent>
                </v:textbox>
              </v:shape>
            </w:pict>
          </mc:Fallback>
        </mc:AlternateContent>
      </w:r>
      <w:r w:rsidRPr="00ED4B06">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03F7ABAE" wp14:editId="4F81F0B3">
                <wp:simplePos x="0" y="0"/>
                <wp:positionH relativeFrom="column">
                  <wp:posOffset>-311150</wp:posOffset>
                </wp:positionH>
                <wp:positionV relativeFrom="paragraph">
                  <wp:posOffset>177165</wp:posOffset>
                </wp:positionV>
                <wp:extent cx="1838325" cy="556895"/>
                <wp:effectExtent l="0" t="0" r="28575" b="14605"/>
                <wp:wrapNone/>
                <wp:docPr id="178298578" name="Text Box 178298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56895"/>
                        </a:xfrm>
                        <a:prstGeom prst="rect">
                          <a:avLst/>
                        </a:prstGeom>
                        <a:solidFill>
                          <a:srgbClr val="FFFFFF"/>
                        </a:solidFill>
                        <a:ln w="9525">
                          <a:solidFill>
                            <a:srgbClr val="000000"/>
                          </a:solidFill>
                          <a:miter lim="800000"/>
                          <a:headEnd/>
                          <a:tailEnd/>
                        </a:ln>
                      </wps:spPr>
                      <wps:txbx>
                        <w:txbxContent>
                          <w:p w14:paraId="38DF6EFC" w14:textId="54CA54C1" w:rsidR="006F72DE" w:rsidRPr="00156E0B" w:rsidRDefault="006F72DE" w:rsidP="006F72DE">
                            <w:pPr>
                              <w:pStyle w:val="BodyText"/>
                              <w:rPr>
                                <w:rFonts w:ascii="Arial" w:hAnsi="Arial" w:cs="Arial"/>
                                <w:b/>
                                <w:bCs/>
                                <w:sz w:val="22"/>
                                <w:szCs w:val="22"/>
                              </w:rPr>
                            </w:pPr>
                            <w:r w:rsidRPr="00156E0B">
                              <w:rPr>
                                <w:rFonts w:ascii="Arial" w:hAnsi="Arial" w:cs="Arial"/>
                                <w:b/>
                                <w:bCs/>
                                <w:sz w:val="22"/>
                                <w:szCs w:val="22"/>
                              </w:rPr>
                              <w:t>Total Value less than £</w:t>
                            </w:r>
                            <w:r w:rsidR="00565BD0">
                              <w:rPr>
                                <w:rFonts w:ascii="Arial" w:hAnsi="Arial" w:cs="Arial"/>
                                <w:b/>
                                <w:bCs/>
                                <w:sz w:val="22"/>
                                <w:szCs w:val="22"/>
                              </w:rPr>
                              <w:t>5</w:t>
                            </w:r>
                            <w:r w:rsidRPr="00156E0B">
                              <w:rPr>
                                <w:rFonts w:ascii="Arial" w:hAnsi="Arial" w:cs="Arial"/>
                                <w:b/>
                                <w:bCs/>
                                <w:sz w:val="22"/>
                                <w:szCs w:val="22"/>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7ABAE" id="Text Box 178298578" o:spid="_x0000_s1028" type="#_x0000_t202" style="position:absolute;margin-left:-24.5pt;margin-top:13.95pt;width:144.75pt;height:4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yyGgIAADIEAAAOAAAAZHJzL2Uyb0RvYy54bWysU9tu2zAMfR+wfxD0vjhJky4x4hRdugwD&#10;ugvQ7QMUWY6FyaJGKbGzry8lu2l2wR6G+UEQTeqQPDxc3XSNYUeFXoMt+GQ05kxZCaW2+4J//bJ9&#10;teD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">
                <v:textbox>
                  <w:txbxContent>
                    <w:p w14:paraId="38DF6EFC" w14:textId="54CA54C1" w:rsidR="006F72DE" w:rsidRPr="00156E0B" w:rsidRDefault="006F72DE" w:rsidP="006F72DE">
                      <w:pPr>
                        <w:pStyle w:val="BodyText"/>
                        <w:rPr>
                          <w:rFonts w:ascii="Arial" w:hAnsi="Arial" w:cs="Arial"/>
                          <w:b/>
                          <w:bCs/>
                          <w:sz w:val="22"/>
                          <w:szCs w:val="22"/>
                        </w:rPr>
                      </w:pPr>
                      <w:r w:rsidRPr="00156E0B">
                        <w:rPr>
                          <w:rFonts w:ascii="Arial" w:hAnsi="Arial" w:cs="Arial"/>
                          <w:b/>
                          <w:bCs/>
                          <w:sz w:val="22"/>
                          <w:szCs w:val="22"/>
                        </w:rPr>
                        <w:t>Total Value less than £</w:t>
                      </w:r>
                      <w:r w:rsidR="00565BD0">
                        <w:rPr>
                          <w:rFonts w:ascii="Arial" w:hAnsi="Arial" w:cs="Arial"/>
                          <w:b/>
                          <w:bCs/>
                          <w:sz w:val="22"/>
                          <w:szCs w:val="22"/>
                        </w:rPr>
                        <w:t>5</w:t>
                      </w:r>
                      <w:r w:rsidRPr="00156E0B">
                        <w:rPr>
                          <w:rFonts w:ascii="Arial" w:hAnsi="Arial" w:cs="Arial"/>
                          <w:b/>
                          <w:bCs/>
                          <w:sz w:val="22"/>
                          <w:szCs w:val="22"/>
                        </w:rPr>
                        <w:t>,000</w:t>
                      </w:r>
                    </w:p>
                  </w:txbxContent>
                </v:textbox>
              </v:shape>
            </w:pict>
          </mc:Fallback>
        </mc:AlternateContent>
      </w:r>
      <w:r w:rsidRPr="00ED4B06">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46FBEF99" wp14:editId="4A23A1FD">
                <wp:simplePos x="0" y="0"/>
                <wp:positionH relativeFrom="column">
                  <wp:posOffset>6737350</wp:posOffset>
                </wp:positionH>
                <wp:positionV relativeFrom="paragraph">
                  <wp:posOffset>29845</wp:posOffset>
                </wp:positionV>
                <wp:extent cx="2857500" cy="46863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86300"/>
                        </a:xfrm>
                        <a:prstGeom prst="rect">
                          <a:avLst/>
                        </a:prstGeom>
                        <a:solidFill>
                          <a:srgbClr val="FFFFFF"/>
                        </a:solidFill>
                        <a:ln w="9525">
                          <a:solidFill>
                            <a:srgbClr val="000000"/>
                          </a:solidFill>
                          <a:miter lim="800000"/>
                          <a:headEnd/>
                          <a:tailEnd/>
                        </a:ln>
                      </wps:spPr>
                      <wps:txbx>
                        <w:txbxContent>
                          <w:p w14:paraId="2B032A93"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Completion of the Contract Managers checklist is required prior to the commencement of </w:t>
                            </w:r>
                            <w:r w:rsidRPr="00852044">
                              <w:rPr>
                                <w:rFonts w:ascii="Arial" w:hAnsi="Arial" w:cs="Arial"/>
                                <w:b/>
                                <w:bCs/>
                                <w:sz w:val="22"/>
                                <w:szCs w:val="22"/>
                                <w:u w:val="single"/>
                              </w:rPr>
                              <w:t>ALL</w:t>
                            </w:r>
                            <w:r w:rsidRPr="00852044">
                              <w:rPr>
                                <w:rFonts w:ascii="Arial" w:hAnsi="Arial" w:cs="Arial"/>
                                <w:sz w:val="22"/>
                                <w:szCs w:val="22"/>
                              </w:rPr>
                              <w:t xml:space="preserve"> procurement activity – this includes a direct award </w:t>
                            </w:r>
                            <w:r w:rsidRPr="00852044">
                              <w:rPr>
                                <w:rFonts w:ascii="Arial" w:hAnsi="Arial" w:cs="Arial"/>
                                <w:b/>
                                <w:bCs/>
                                <w:sz w:val="22"/>
                                <w:szCs w:val="22"/>
                              </w:rPr>
                              <w:t>UNLESS</w:t>
                            </w:r>
                            <w:r w:rsidRPr="00852044">
                              <w:rPr>
                                <w:rFonts w:ascii="Arial" w:hAnsi="Arial" w:cs="Arial"/>
                                <w:sz w:val="22"/>
                                <w:szCs w:val="22"/>
                              </w:rPr>
                              <w:t xml:space="preserve"> under £5k total value.</w:t>
                            </w:r>
                          </w:p>
                          <w:p w14:paraId="3385045F" w14:textId="77777777" w:rsidR="006F72DE" w:rsidRPr="00852044" w:rsidRDefault="006F72DE" w:rsidP="006F72DE">
                            <w:pPr>
                              <w:pStyle w:val="BodyText"/>
                              <w:ind w:right="1081"/>
                              <w:rPr>
                                <w:rFonts w:ascii="Arial" w:hAnsi="Arial" w:cs="Arial"/>
                                <w:sz w:val="22"/>
                                <w:szCs w:val="22"/>
                              </w:rPr>
                            </w:pPr>
                          </w:p>
                          <w:p w14:paraId="1105887B"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Where a framework agreement is being used and a direct award is being made, it is advisable for a file note to be kept. </w:t>
                            </w:r>
                            <w:r>
                              <w:rPr>
                                <w:rFonts w:ascii="Arial" w:hAnsi="Arial" w:cs="Arial"/>
                                <w:sz w:val="22"/>
                                <w:szCs w:val="22"/>
                              </w:rPr>
                              <w:t>See</w:t>
                            </w:r>
                            <w:r w:rsidRPr="00852044">
                              <w:rPr>
                                <w:rFonts w:ascii="Arial" w:hAnsi="Arial" w:cs="Arial"/>
                                <w:sz w:val="22"/>
                                <w:szCs w:val="22"/>
                              </w:rPr>
                              <w:t xml:space="preserve"> Section 18</w:t>
                            </w:r>
                          </w:p>
                          <w:p w14:paraId="1C51939A" w14:textId="77777777" w:rsidR="006F72DE" w:rsidRPr="00852044" w:rsidRDefault="006F72DE" w:rsidP="006F72DE">
                            <w:pPr>
                              <w:pStyle w:val="BodyText"/>
                              <w:jc w:val="left"/>
                              <w:rPr>
                                <w:rFonts w:ascii="Arial" w:hAnsi="Arial" w:cs="Arial"/>
                                <w:sz w:val="22"/>
                                <w:szCs w:val="22"/>
                              </w:rPr>
                            </w:pPr>
                          </w:p>
                          <w:p w14:paraId="00984847"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Full details of contract award (over £5k in total value) need to be held on the Contracts Register.  </w:t>
                            </w:r>
                            <w:r>
                              <w:rPr>
                                <w:rFonts w:ascii="Arial" w:hAnsi="Arial" w:cs="Arial"/>
                                <w:sz w:val="22"/>
                                <w:szCs w:val="22"/>
                              </w:rPr>
                              <w:t>A</w:t>
                            </w:r>
                            <w:r w:rsidRPr="00852044">
                              <w:rPr>
                                <w:rFonts w:ascii="Arial" w:hAnsi="Arial" w:cs="Arial"/>
                                <w:sz w:val="22"/>
                                <w:szCs w:val="22"/>
                              </w:rPr>
                              <w:t xml:space="preserve"> direct award</w:t>
                            </w:r>
                            <w:r>
                              <w:rPr>
                                <w:rFonts w:ascii="Arial" w:hAnsi="Arial" w:cs="Arial"/>
                                <w:sz w:val="22"/>
                                <w:szCs w:val="22"/>
                              </w:rPr>
                              <w:t xml:space="preserve"> process</w:t>
                            </w:r>
                            <w:r w:rsidRPr="00852044">
                              <w:rPr>
                                <w:rFonts w:ascii="Arial" w:hAnsi="Arial" w:cs="Arial"/>
                                <w:sz w:val="22"/>
                                <w:szCs w:val="22"/>
                              </w:rPr>
                              <w:t xml:space="preserve">, this is the sole responsibility of the contract manager.  If the procurement portal is used the Procurement Manager </w:t>
                            </w:r>
                            <w:r>
                              <w:rPr>
                                <w:rFonts w:ascii="Arial" w:hAnsi="Arial" w:cs="Arial"/>
                                <w:sz w:val="22"/>
                                <w:szCs w:val="22"/>
                              </w:rPr>
                              <w:t>is responsible</w:t>
                            </w:r>
                            <w:r w:rsidRPr="00852044">
                              <w:rPr>
                                <w:rFonts w:ascii="Arial" w:hAnsi="Arial" w:cs="Arial"/>
                                <w:sz w:val="22"/>
                                <w:szCs w:val="22"/>
                              </w:rPr>
                              <w:t xml:space="preserve">. </w:t>
                            </w:r>
                          </w:p>
                          <w:p w14:paraId="6D196A49" w14:textId="77777777" w:rsidR="006F72DE" w:rsidRPr="00852044" w:rsidRDefault="006F72DE" w:rsidP="006F72DE">
                            <w:pPr>
                              <w:pStyle w:val="BodyText"/>
                              <w:rPr>
                                <w:rFonts w:ascii="Arial" w:hAnsi="Arial" w:cs="Arial"/>
                                <w:sz w:val="22"/>
                                <w:szCs w:val="22"/>
                              </w:rPr>
                            </w:pPr>
                          </w:p>
                          <w:p w14:paraId="030F6FF4" w14:textId="77777777" w:rsidR="006F72DE" w:rsidRDefault="006F72DE" w:rsidP="006F72DE">
                            <w:pPr>
                              <w:pStyle w:val="BodyText"/>
                              <w:rPr>
                                <w:rFonts w:ascii="Arial" w:hAnsi="Arial" w:cs="Arial"/>
                                <w:sz w:val="22"/>
                                <w:szCs w:val="22"/>
                              </w:rPr>
                            </w:pPr>
                            <w:r w:rsidRPr="00852044">
                              <w:rPr>
                                <w:rFonts w:ascii="Arial" w:hAnsi="Arial" w:cs="Arial"/>
                                <w:sz w:val="22"/>
                                <w:szCs w:val="22"/>
                              </w:rPr>
                              <w:t>A thorough review of whether there is TUPE implications should be undertaken prior to commencing on any procurement activity and this should be undertaken in consultation with Legal Services and Human Resources.</w:t>
                            </w:r>
                          </w:p>
                          <w:p w14:paraId="0246A535" w14:textId="77777777" w:rsidR="006F72DE" w:rsidRDefault="006F72DE" w:rsidP="006F72DE">
                            <w:pPr>
                              <w:pStyle w:val="BodyText"/>
                              <w:rPr>
                                <w:rFonts w:ascii="Arial" w:hAnsi="Arial" w:cs="Arial"/>
                                <w:sz w:val="22"/>
                                <w:szCs w:val="22"/>
                              </w:rPr>
                            </w:pPr>
                          </w:p>
                          <w:p w14:paraId="6B3C9342" w14:textId="77777777" w:rsidR="006F72DE" w:rsidRPr="00852044" w:rsidRDefault="006F72DE" w:rsidP="006F72DE">
                            <w:pPr>
                              <w:pStyle w:val="BodyText"/>
                              <w:rPr>
                                <w:rFonts w:ascii="Arial" w:hAnsi="Arial" w:cs="Arial"/>
                                <w:sz w:val="22"/>
                                <w:szCs w:val="22"/>
                              </w:rPr>
                            </w:pPr>
                            <w:r>
                              <w:rPr>
                                <w:rFonts w:ascii="Arial" w:hAnsi="Arial" w:cs="Arial"/>
                                <w:sz w:val="22"/>
                                <w:szCs w:val="22"/>
                              </w:rPr>
                              <w:t>A purchase order should be raised for all contracts.</w:t>
                            </w:r>
                          </w:p>
                          <w:p w14:paraId="0DEA33E0" w14:textId="77777777" w:rsidR="006F72DE" w:rsidRPr="00852044" w:rsidRDefault="006F72DE" w:rsidP="006F72DE">
                            <w:pPr>
                              <w:pStyle w:val="BodyText"/>
                              <w:jc w:val="left"/>
                              <w:rPr>
                                <w:rFonts w:ascii="Arial" w:hAnsi="Arial" w:cs="Arial"/>
                                <w:sz w:val="22"/>
                                <w:szCs w:val="22"/>
                              </w:rPr>
                            </w:pPr>
                          </w:p>
                          <w:p w14:paraId="6CD4CFBF" w14:textId="77777777" w:rsidR="006F72DE" w:rsidRPr="00852044" w:rsidRDefault="006F72DE" w:rsidP="006F72DE">
                            <w:pPr>
                              <w:pStyle w:val="BodyTex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BEF99" id="Text Box 12" o:spid="_x0000_s1029" type="#_x0000_t202" style="position:absolute;margin-left:530.5pt;margin-top:2.35pt;width:225pt;height: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">
                <v:textbox>
                  <w:txbxContent>
                    <w:p w14:paraId="2B032A93"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Completion of the Contract Managers checklist is required prior to the commencement of </w:t>
                      </w:r>
                      <w:r w:rsidRPr="00852044">
                        <w:rPr>
                          <w:rFonts w:ascii="Arial" w:hAnsi="Arial" w:cs="Arial"/>
                          <w:b/>
                          <w:bCs/>
                          <w:sz w:val="22"/>
                          <w:szCs w:val="22"/>
                          <w:u w:val="single"/>
                        </w:rPr>
                        <w:t>ALL</w:t>
                      </w:r>
                      <w:r w:rsidRPr="00852044">
                        <w:rPr>
                          <w:rFonts w:ascii="Arial" w:hAnsi="Arial" w:cs="Arial"/>
                          <w:sz w:val="22"/>
                          <w:szCs w:val="22"/>
                        </w:rPr>
                        <w:t xml:space="preserve"> procurement activity – this includes a direct award </w:t>
                      </w:r>
                      <w:r w:rsidRPr="00852044">
                        <w:rPr>
                          <w:rFonts w:ascii="Arial" w:hAnsi="Arial" w:cs="Arial"/>
                          <w:b/>
                          <w:bCs/>
                          <w:sz w:val="22"/>
                          <w:szCs w:val="22"/>
                        </w:rPr>
                        <w:t>UNLESS</w:t>
                      </w:r>
                      <w:r w:rsidRPr="00852044">
                        <w:rPr>
                          <w:rFonts w:ascii="Arial" w:hAnsi="Arial" w:cs="Arial"/>
                          <w:sz w:val="22"/>
                          <w:szCs w:val="22"/>
                        </w:rPr>
                        <w:t xml:space="preserve"> under £5k total value.</w:t>
                      </w:r>
                    </w:p>
                    <w:p w14:paraId="3385045F" w14:textId="77777777" w:rsidR="006F72DE" w:rsidRPr="00852044" w:rsidRDefault="006F72DE" w:rsidP="006F72DE">
                      <w:pPr>
                        <w:pStyle w:val="BodyText"/>
                        <w:ind w:right="1081"/>
                        <w:rPr>
                          <w:rFonts w:ascii="Arial" w:hAnsi="Arial" w:cs="Arial"/>
                          <w:sz w:val="22"/>
                          <w:szCs w:val="22"/>
                        </w:rPr>
                      </w:pPr>
                    </w:p>
                    <w:p w14:paraId="1105887B"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Where a framework agreement is being used and a direct award is being made, it is advisable for a file note to be kept. </w:t>
                      </w:r>
                      <w:r>
                        <w:rPr>
                          <w:rFonts w:ascii="Arial" w:hAnsi="Arial" w:cs="Arial"/>
                          <w:sz w:val="22"/>
                          <w:szCs w:val="22"/>
                        </w:rPr>
                        <w:t>See</w:t>
                      </w:r>
                      <w:r w:rsidRPr="00852044">
                        <w:rPr>
                          <w:rFonts w:ascii="Arial" w:hAnsi="Arial" w:cs="Arial"/>
                          <w:sz w:val="22"/>
                          <w:szCs w:val="22"/>
                        </w:rPr>
                        <w:t xml:space="preserve"> Section 18</w:t>
                      </w:r>
                    </w:p>
                    <w:p w14:paraId="1C51939A" w14:textId="77777777" w:rsidR="006F72DE" w:rsidRPr="00852044" w:rsidRDefault="006F72DE" w:rsidP="006F72DE">
                      <w:pPr>
                        <w:pStyle w:val="BodyText"/>
                        <w:jc w:val="left"/>
                        <w:rPr>
                          <w:rFonts w:ascii="Arial" w:hAnsi="Arial" w:cs="Arial"/>
                          <w:sz w:val="22"/>
                          <w:szCs w:val="22"/>
                        </w:rPr>
                      </w:pPr>
                    </w:p>
                    <w:p w14:paraId="00984847"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Full details of contract award (over £5k in total value) need to be held on the Contracts Register.  </w:t>
                      </w:r>
                      <w:r>
                        <w:rPr>
                          <w:rFonts w:ascii="Arial" w:hAnsi="Arial" w:cs="Arial"/>
                          <w:sz w:val="22"/>
                          <w:szCs w:val="22"/>
                        </w:rPr>
                        <w:t>A</w:t>
                      </w:r>
                      <w:r w:rsidRPr="00852044">
                        <w:rPr>
                          <w:rFonts w:ascii="Arial" w:hAnsi="Arial" w:cs="Arial"/>
                          <w:sz w:val="22"/>
                          <w:szCs w:val="22"/>
                        </w:rPr>
                        <w:t xml:space="preserve"> direct award</w:t>
                      </w:r>
                      <w:r>
                        <w:rPr>
                          <w:rFonts w:ascii="Arial" w:hAnsi="Arial" w:cs="Arial"/>
                          <w:sz w:val="22"/>
                          <w:szCs w:val="22"/>
                        </w:rPr>
                        <w:t xml:space="preserve"> process</w:t>
                      </w:r>
                      <w:r w:rsidRPr="00852044">
                        <w:rPr>
                          <w:rFonts w:ascii="Arial" w:hAnsi="Arial" w:cs="Arial"/>
                          <w:sz w:val="22"/>
                          <w:szCs w:val="22"/>
                        </w:rPr>
                        <w:t xml:space="preserve">, this is the sole responsibility of the contract manager.  If the procurement portal is used the Procurement Manager </w:t>
                      </w:r>
                      <w:r>
                        <w:rPr>
                          <w:rFonts w:ascii="Arial" w:hAnsi="Arial" w:cs="Arial"/>
                          <w:sz w:val="22"/>
                          <w:szCs w:val="22"/>
                        </w:rPr>
                        <w:t>is responsible</w:t>
                      </w:r>
                      <w:r w:rsidRPr="00852044">
                        <w:rPr>
                          <w:rFonts w:ascii="Arial" w:hAnsi="Arial" w:cs="Arial"/>
                          <w:sz w:val="22"/>
                          <w:szCs w:val="22"/>
                        </w:rPr>
                        <w:t xml:space="preserve">. </w:t>
                      </w:r>
                    </w:p>
                    <w:p w14:paraId="6D196A49" w14:textId="77777777" w:rsidR="006F72DE" w:rsidRPr="00852044" w:rsidRDefault="006F72DE" w:rsidP="006F72DE">
                      <w:pPr>
                        <w:pStyle w:val="BodyText"/>
                        <w:rPr>
                          <w:rFonts w:ascii="Arial" w:hAnsi="Arial" w:cs="Arial"/>
                          <w:sz w:val="22"/>
                          <w:szCs w:val="22"/>
                        </w:rPr>
                      </w:pPr>
                    </w:p>
                    <w:p w14:paraId="030F6FF4" w14:textId="77777777" w:rsidR="006F72DE" w:rsidRDefault="006F72DE" w:rsidP="006F72DE">
                      <w:pPr>
                        <w:pStyle w:val="BodyText"/>
                        <w:rPr>
                          <w:rFonts w:ascii="Arial" w:hAnsi="Arial" w:cs="Arial"/>
                          <w:sz w:val="22"/>
                          <w:szCs w:val="22"/>
                        </w:rPr>
                      </w:pPr>
                      <w:r w:rsidRPr="00852044">
                        <w:rPr>
                          <w:rFonts w:ascii="Arial" w:hAnsi="Arial" w:cs="Arial"/>
                          <w:sz w:val="22"/>
                          <w:szCs w:val="22"/>
                        </w:rPr>
                        <w:t>A thorough review of whether there is TUPE implications should be undertaken prior to commencing on any procurement activity and this should be undertaken in consultation with Legal Services and Human Resources.</w:t>
                      </w:r>
                    </w:p>
                    <w:p w14:paraId="0246A535" w14:textId="77777777" w:rsidR="006F72DE" w:rsidRDefault="006F72DE" w:rsidP="006F72DE">
                      <w:pPr>
                        <w:pStyle w:val="BodyText"/>
                        <w:rPr>
                          <w:rFonts w:ascii="Arial" w:hAnsi="Arial" w:cs="Arial"/>
                          <w:sz w:val="22"/>
                          <w:szCs w:val="22"/>
                        </w:rPr>
                      </w:pPr>
                    </w:p>
                    <w:p w14:paraId="6B3C9342" w14:textId="77777777" w:rsidR="006F72DE" w:rsidRPr="00852044" w:rsidRDefault="006F72DE" w:rsidP="006F72DE">
                      <w:pPr>
                        <w:pStyle w:val="BodyText"/>
                        <w:rPr>
                          <w:rFonts w:ascii="Arial" w:hAnsi="Arial" w:cs="Arial"/>
                          <w:sz w:val="22"/>
                          <w:szCs w:val="22"/>
                        </w:rPr>
                      </w:pPr>
                      <w:r>
                        <w:rPr>
                          <w:rFonts w:ascii="Arial" w:hAnsi="Arial" w:cs="Arial"/>
                          <w:sz w:val="22"/>
                          <w:szCs w:val="22"/>
                        </w:rPr>
                        <w:t>A purchase order should be raised for all contracts.</w:t>
                      </w:r>
                    </w:p>
                    <w:p w14:paraId="0DEA33E0" w14:textId="77777777" w:rsidR="006F72DE" w:rsidRPr="00852044" w:rsidRDefault="006F72DE" w:rsidP="006F72DE">
                      <w:pPr>
                        <w:pStyle w:val="BodyText"/>
                        <w:jc w:val="left"/>
                        <w:rPr>
                          <w:rFonts w:ascii="Arial" w:hAnsi="Arial" w:cs="Arial"/>
                          <w:sz w:val="22"/>
                          <w:szCs w:val="22"/>
                        </w:rPr>
                      </w:pPr>
                    </w:p>
                    <w:p w14:paraId="6CD4CFBF" w14:textId="77777777" w:rsidR="006F72DE" w:rsidRPr="00852044" w:rsidRDefault="006F72DE" w:rsidP="006F72DE">
                      <w:pPr>
                        <w:pStyle w:val="BodyText"/>
                        <w:rPr>
                          <w:rFonts w:ascii="Arial" w:hAnsi="Arial" w:cs="Arial"/>
                          <w:sz w:val="22"/>
                          <w:szCs w:val="22"/>
                        </w:rPr>
                      </w:pPr>
                    </w:p>
                  </w:txbxContent>
                </v:textbox>
              </v:shape>
            </w:pict>
          </mc:Fallback>
        </mc:AlternateContent>
      </w:r>
    </w:p>
    <w:p w14:paraId="71364954" w14:textId="77777777" w:rsidR="006F72DE" w:rsidRDefault="006F72DE"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540A45D8" wp14:editId="29264EA1">
                <wp:simplePos x="0" y="0"/>
                <wp:positionH relativeFrom="column">
                  <wp:posOffset>1593850</wp:posOffset>
                </wp:positionH>
                <wp:positionV relativeFrom="paragraph">
                  <wp:posOffset>181610</wp:posOffset>
                </wp:positionV>
                <wp:extent cx="393700" cy="6350"/>
                <wp:effectExtent l="0" t="57150" r="44450" b="88900"/>
                <wp:wrapTight wrapText="bothSides">
                  <wp:wrapPolygon edited="0">
                    <wp:start x="15677" y="-194400"/>
                    <wp:lineTo x="14632" y="-64800"/>
                    <wp:lineTo x="14632" y="129600"/>
                    <wp:lineTo x="15677" y="259200"/>
                    <wp:lineTo x="20903" y="259200"/>
                    <wp:lineTo x="22994" y="0"/>
                    <wp:lineTo x="21948" y="-194400"/>
                    <wp:lineTo x="15677" y="-194400"/>
                  </wp:wrapPolygon>
                </wp:wrapTight>
                <wp:docPr id="1326744859" name="Straight Connector 1326744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63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D192D" id="Straight Connector 132674485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4.3pt" to="15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">
                <v:stroke endarrow="block"/>
                <w10:wrap type="tight"/>
              </v:line>
            </w:pict>
          </mc:Fallback>
        </mc:AlternateContent>
      </w:r>
    </w:p>
    <w:p w14:paraId="4AA8198B" w14:textId="77777777" w:rsidR="006F72DE" w:rsidRPr="00ED4B06" w:rsidRDefault="006F72DE" w:rsidP="006F72DE">
      <w:pPr>
        <w:rPr>
          <w:rFonts w:ascii="Arial" w:hAnsi="Arial" w:cs="Arial"/>
          <w:sz w:val="20"/>
          <w:szCs w:val="20"/>
        </w:rPr>
      </w:pPr>
    </w:p>
    <w:p w14:paraId="2DE8D76B" w14:textId="77777777" w:rsidR="006F72DE" w:rsidRPr="00ED4B06" w:rsidRDefault="006F72DE" w:rsidP="006F72DE">
      <w:pPr>
        <w:ind w:left="-900"/>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3DA34430" wp14:editId="3B7BCD24">
                <wp:simplePos x="0" y="0"/>
                <wp:positionH relativeFrom="column">
                  <wp:posOffset>1943100</wp:posOffset>
                </wp:positionH>
                <wp:positionV relativeFrom="paragraph">
                  <wp:posOffset>6842760</wp:posOffset>
                </wp:positionV>
                <wp:extent cx="9144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6855B" id="Straight Connector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38.8pt" to="225pt,5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"/>
            </w:pict>
          </mc:Fallback>
        </mc:AlternateContent>
      </w:r>
    </w:p>
    <w:p w14:paraId="589CE941" w14:textId="26C41F88" w:rsidR="006F72DE" w:rsidRPr="00ED4B06" w:rsidRDefault="00156E0B"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0AB26581" wp14:editId="2E808DCC">
                <wp:simplePos x="0" y="0"/>
                <wp:positionH relativeFrom="column">
                  <wp:posOffset>-368300</wp:posOffset>
                </wp:positionH>
                <wp:positionV relativeFrom="paragraph">
                  <wp:posOffset>197485</wp:posOffset>
                </wp:positionV>
                <wp:extent cx="1863725" cy="857250"/>
                <wp:effectExtent l="0" t="0" r="2222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857250"/>
                        </a:xfrm>
                        <a:prstGeom prst="rect">
                          <a:avLst/>
                        </a:prstGeom>
                        <a:solidFill>
                          <a:srgbClr val="FFFFFF"/>
                        </a:solidFill>
                        <a:ln w="9525">
                          <a:solidFill>
                            <a:srgbClr val="000000"/>
                          </a:solidFill>
                          <a:miter lim="800000"/>
                          <a:headEnd/>
                          <a:tailEnd/>
                        </a:ln>
                      </wps:spPr>
                      <wps:txbx>
                        <w:txbxContent>
                          <w:p w14:paraId="258C04A5" w14:textId="57E46489" w:rsidR="006F72DE" w:rsidRPr="00852044" w:rsidRDefault="006F72DE" w:rsidP="006F72DE">
                            <w:pPr>
                              <w:pStyle w:val="BodyText"/>
                              <w:rPr>
                                <w:rFonts w:ascii="Arial" w:hAnsi="Arial" w:cs="Arial"/>
                                <w:sz w:val="22"/>
                                <w:szCs w:val="22"/>
                              </w:rPr>
                            </w:pPr>
                            <w:r w:rsidRPr="00156E0B">
                              <w:rPr>
                                <w:rFonts w:ascii="Arial" w:hAnsi="Arial" w:cs="Arial"/>
                                <w:b/>
                                <w:bCs/>
                                <w:sz w:val="22"/>
                                <w:szCs w:val="22"/>
                              </w:rPr>
                              <w:t>Total Value</w:t>
                            </w:r>
                            <w:r w:rsidR="00156E0B" w:rsidRPr="00156E0B">
                              <w:rPr>
                                <w:rFonts w:ascii="Arial" w:hAnsi="Arial" w:cs="Arial"/>
                                <w:b/>
                                <w:bCs/>
                                <w:sz w:val="22"/>
                                <w:szCs w:val="22"/>
                              </w:rPr>
                              <w:t xml:space="preserve"> exceeds £</w:t>
                            </w:r>
                            <w:r w:rsidR="00565BD0">
                              <w:rPr>
                                <w:rFonts w:ascii="Arial" w:hAnsi="Arial" w:cs="Arial"/>
                                <w:b/>
                                <w:bCs/>
                                <w:sz w:val="22"/>
                                <w:szCs w:val="22"/>
                              </w:rPr>
                              <w:t>5</w:t>
                            </w:r>
                            <w:r w:rsidR="00156E0B" w:rsidRPr="00156E0B">
                              <w:rPr>
                                <w:rFonts w:ascii="Arial" w:hAnsi="Arial" w:cs="Arial"/>
                                <w:b/>
                                <w:bCs/>
                                <w:sz w:val="22"/>
                                <w:szCs w:val="22"/>
                              </w:rPr>
                              <w:t>,001</w:t>
                            </w:r>
                            <w:r w:rsidRPr="00156E0B">
                              <w:rPr>
                                <w:rFonts w:ascii="Arial" w:hAnsi="Arial" w:cs="Arial"/>
                                <w:b/>
                                <w:bCs/>
                                <w:sz w:val="22"/>
                                <w:szCs w:val="22"/>
                              </w:rPr>
                              <w:t xml:space="preserve"> </w:t>
                            </w:r>
                            <w:r w:rsidR="00156E0B">
                              <w:rPr>
                                <w:rFonts w:ascii="Arial" w:hAnsi="Arial" w:cs="Arial"/>
                                <w:b/>
                                <w:bCs/>
                                <w:sz w:val="22"/>
                                <w:szCs w:val="22"/>
                              </w:rPr>
                              <w:t xml:space="preserve">but </w:t>
                            </w:r>
                            <w:r w:rsidRPr="00156E0B">
                              <w:rPr>
                                <w:rFonts w:ascii="Arial" w:hAnsi="Arial" w:cs="Arial"/>
                                <w:b/>
                                <w:bCs/>
                                <w:sz w:val="22"/>
                                <w:szCs w:val="22"/>
                              </w:rPr>
                              <w:t>less than £2</w:t>
                            </w:r>
                            <w:r w:rsidR="00156E0B" w:rsidRPr="00156E0B">
                              <w:rPr>
                                <w:rFonts w:ascii="Arial" w:hAnsi="Arial" w:cs="Arial"/>
                                <w:b/>
                                <w:bCs/>
                                <w:sz w:val="22"/>
                                <w:szCs w:val="22"/>
                              </w:rPr>
                              <w:t>0</w:t>
                            </w:r>
                            <w:r w:rsidRPr="00156E0B">
                              <w:rPr>
                                <w:rFonts w:ascii="Arial" w:hAnsi="Arial" w:cs="Arial"/>
                                <w:b/>
                                <w:bCs/>
                                <w:sz w:val="22"/>
                                <w:szCs w:val="22"/>
                              </w:rPr>
                              <w:t>,000</w:t>
                            </w:r>
                            <w:r w:rsidR="00156E0B" w:rsidRPr="00156E0B">
                              <w:rPr>
                                <w:rFonts w:ascii="Arial" w:hAnsi="Arial" w:cs="Arial"/>
                                <w:b/>
                                <w:bCs/>
                                <w:sz w:val="22"/>
                                <w:szCs w:val="22"/>
                              </w:rPr>
                              <w:t xml:space="preserve"> (Goods) or £30,000</w:t>
                            </w:r>
                            <w:r w:rsidR="00156E0B">
                              <w:rPr>
                                <w:rFonts w:ascii="Arial" w:hAnsi="Arial" w:cs="Arial"/>
                                <w:b/>
                                <w:bCs/>
                                <w:sz w:val="22"/>
                                <w:szCs w:val="22"/>
                              </w:rPr>
                              <w:t xml:space="preserve"> (Services/LTR)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6581" id="Text Box 13" o:spid="_x0000_s1030" type="#_x0000_t202" style="position:absolute;margin-left:-29pt;margin-top:15.55pt;width:146.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">
                <v:textbox>
                  <w:txbxContent>
                    <w:p w14:paraId="258C04A5" w14:textId="57E46489" w:rsidR="006F72DE" w:rsidRPr="00852044" w:rsidRDefault="006F72DE" w:rsidP="006F72DE">
                      <w:pPr>
                        <w:pStyle w:val="BodyText"/>
                        <w:rPr>
                          <w:rFonts w:ascii="Arial" w:hAnsi="Arial" w:cs="Arial"/>
                          <w:sz w:val="22"/>
                          <w:szCs w:val="22"/>
                        </w:rPr>
                      </w:pPr>
                      <w:r w:rsidRPr="00156E0B">
                        <w:rPr>
                          <w:rFonts w:ascii="Arial" w:hAnsi="Arial" w:cs="Arial"/>
                          <w:b/>
                          <w:bCs/>
                          <w:sz w:val="22"/>
                          <w:szCs w:val="22"/>
                        </w:rPr>
                        <w:t>Total Value</w:t>
                      </w:r>
                      <w:r w:rsidR="00156E0B" w:rsidRPr="00156E0B">
                        <w:rPr>
                          <w:rFonts w:ascii="Arial" w:hAnsi="Arial" w:cs="Arial"/>
                          <w:b/>
                          <w:bCs/>
                          <w:sz w:val="22"/>
                          <w:szCs w:val="22"/>
                        </w:rPr>
                        <w:t xml:space="preserve"> exceeds £</w:t>
                      </w:r>
                      <w:r w:rsidR="00565BD0">
                        <w:rPr>
                          <w:rFonts w:ascii="Arial" w:hAnsi="Arial" w:cs="Arial"/>
                          <w:b/>
                          <w:bCs/>
                          <w:sz w:val="22"/>
                          <w:szCs w:val="22"/>
                        </w:rPr>
                        <w:t>5</w:t>
                      </w:r>
                      <w:r w:rsidR="00156E0B" w:rsidRPr="00156E0B">
                        <w:rPr>
                          <w:rFonts w:ascii="Arial" w:hAnsi="Arial" w:cs="Arial"/>
                          <w:b/>
                          <w:bCs/>
                          <w:sz w:val="22"/>
                          <w:szCs w:val="22"/>
                        </w:rPr>
                        <w:t>,001</w:t>
                      </w:r>
                      <w:r w:rsidRPr="00156E0B">
                        <w:rPr>
                          <w:rFonts w:ascii="Arial" w:hAnsi="Arial" w:cs="Arial"/>
                          <w:b/>
                          <w:bCs/>
                          <w:sz w:val="22"/>
                          <w:szCs w:val="22"/>
                        </w:rPr>
                        <w:t xml:space="preserve"> </w:t>
                      </w:r>
                      <w:r w:rsidR="00156E0B">
                        <w:rPr>
                          <w:rFonts w:ascii="Arial" w:hAnsi="Arial" w:cs="Arial"/>
                          <w:b/>
                          <w:bCs/>
                          <w:sz w:val="22"/>
                          <w:szCs w:val="22"/>
                        </w:rPr>
                        <w:t xml:space="preserve">but </w:t>
                      </w:r>
                      <w:r w:rsidRPr="00156E0B">
                        <w:rPr>
                          <w:rFonts w:ascii="Arial" w:hAnsi="Arial" w:cs="Arial"/>
                          <w:b/>
                          <w:bCs/>
                          <w:sz w:val="22"/>
                          <w:szCs w:val="22"/>
                        </w:rPr>
                        <w:t>less than £2</w:t>
                      </w:r>
                      <w:r w:rsidR="00156E0B" w:rsidRPr="00156E0B">
                        <w:rPr>
                          <w:rFonts w:ascii="Arial" w:hAnsi="Arial" w:cs="Arial"/>
                          <w:b/>
                          <w:bCs/>
                          <w:sz w:val="22"/>
                          <w:szCs w:val="22"/>
                        </w:rPr>
                        <w:t>0</w:t>
                      </w:r>
                      <w:r w:rsidRPr="00156E0B">
                        <w:rPr>
                          <w:rFonts w:ascii="Arial" w:hAnsi="Arial" w:cs="Arial"/>
                          <w:b/>
                          <w:bCs/>
                          <w:sz w:val="22"/>
                          <w:szCs w:val="22"/>
                        </w:rPr>
                        <w:t>,000</w:t>
                      </w:r>
                      <w:r w:rsidR="00156E0B" w:rsidRPr="00156E0B">
                        <w:rPr>
                          <w:rFonts w:ascii="Arial" w:hAnsi="Arial" w:cs="Arial"/>
                          <w:b/>
                          <w:bCs/>
                          <w:sz w:val="22"/>
                          <w:szCs w:val="22"/>
                        </w:rPr>
                        <w:t xml:space="preserve"> (Goods) or £30,000</w:t>
                      </w:r>
                      <w:r w:rsidR="00156E0B">
                        <w:rPr>
                          <w:rFonts w:ascii="Arial" w:hAnsi="Arial" w:cs="Arial"/>
                          <w:b/>
                          <w:bCs/>
                          <w:sz w:val="22"/>
                          <w:szCs w:val="22"/>
                        </w:rPr>
                        <w:t xml:space="preserve"> (Services/LTR)</w:t>
                      </w:r>
                    </w:p>
                  </w:txbxContent>
                </v:textbox>
              </v:shape>
            </w:pict>
          </mc:Fallback>
        </mc:AlternateContent>
      </w:r>
      <w:r w:rsidR="006F72DE" w:rsidRPr="00ED4B06">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1779A08B" wp14:editId="7D108893">
                <wp:simplePos x="0" y="0"/>
                <wp:positionH relativeFrom="margin">
                  <wp:posOffset>2146300</wp:posOffset>
                </wp:positionH>
                <wp:positionV relativeFrom="paragraph">
                  <wp:posOffset>26035</wp:posOffset>
                </wp:positionV>
                <wp:extent cx="4406900" cy="111760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1117600"/>
                        </a:xfrm>
                        <a:prstGeom prst="rect">
                          <a:avLst/>
                        </a:prstGeom>
                        <a:solidFill>
                          <a:srgbClr val="FFFFFF"/>
                        </a:solidFill>
                        <a:ln w="9525">
                          <a:solidFill>
                            <a:srgbClr val="000000"/>
                          </a:solidFill>
                          <a:miter lim="800000"/>
                          <a:headEnd/>
                          <a:tailEnd/>
                        </a:ln>
                      </wps:spPr>
                      <wps:txbx>
                        <w:txbxContent>
                          <w:p w14:paraId="235C0F81" w14:textId="71F57425"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Competitive quotations are not required.  Review available frameworks (ESPO, OGC etc).  A direct approach to a </w:t>
                            </w:r>
                            <w:r w:rsidRPr="00852044">
                              <w:rPr>
                                <w:rFonts w:ascii="Arial" w:hAnsi="Arial" w:cs="Arial"/>
                                <w:b/>
                                <w:bCs/>
                                <w:sz w:val="22"/>
                                <w:szCs w:val="22"/>
                              </w:rPr>
                              <w:t xml:space="preserve">single </w:t>
                            </w:r>
                            <w:r w:rsidRPr="00852044">
                              <w:rPr>
                                <w:rFonts w:ascii="Arial" w:hAnsi="Arial" w:cs="Arial"/>
                                <w:sz w:val="22"/>
                                <w:szCs w:val="22"/>
                              </w:rPr>
                              <w:t xml:space="preserve">supplier is acceptable. A local supplier should be engaged where possible.  A formal contract </w:t>
                            </w:r>
                            <w:r w:rsidRPr="00852044">
                              <w:rPr>
                                <w:rFonts w:ascii="Arial" w:hAnsi="Arial" w:cs="Arial"/>
                                <w:b/>
                                <w:sz w:val="22"/>
                                <w:szCs w:val="22"/>
                              </w:rPr>
                              <w:t>STILL</w:t>
                            </w:r>
                            <w:r w:rsidRPr="00852044">
                              <w:rPr>
                                <w:rFonts w:ascii="Arial" w:hAnsi="Arial" w:cs="Arial"/>
                                <w:sz w:val="22"/>
                                <w:szCs w:val="22"/>
                              </w:rPr>
                              <w:t xml:space="preserve"> needs to be in place</w:t>
                            </w:r>
                            <w:r>
                              <w:rPr>
                                <w:rFonts w:ascii="Arial" w:hAnsi="Arial" w:cs="Arial"/>
                                <w:sz w:val="22"/>
                                <w:szCs w:val="22"/>
                              </w:rPr>
                              <w:t>.  Where the market is unknown then the process for above £2</w:t>
                            </w:r>
                            <w:r w:rsidR="00156E0B">
                              <w:rPr>
                                <w:rFonts w:ascii="Arial" w:hAnsi="Arial" w:cs="Arial"/>
                                <w:sz w:val="22"/>
                                <w:szCs w:val="22"/>
                              </w:rPr>
                              <w:t>0,001(Goods) or £30,001 (Services)</w:t>
                            </w:r>
                            <w:r>
                              <w:rPr>
                                <w:rFonts w:ascii="Arial" w:hAnsi="Arial" w:cs="Arial"/>
                                <w:sz w:val="22"/>
                                <w:szCs w:val="22"/>
                              </w:rPr>
                              <w:t xml:space="preserve"> should be followed.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A08B" id="Text Box 9" o:spid="_x0000_s1031" type="#_x0000_t202" style="position:absolute;margin-left:169pt;margin-top:2.05pt;width:347pt;height: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">
                <v:textbox>
                  <w:txbxContent>
                    <w:p w14:paraId="235C0F81" w14:textId="71F57425"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Competitive quotations are not required.  Review available frameworks (ESPO, OGC etc).  A direct approach to a </w:t>
                      </w:r>
                      <w:r w:rsidRPr="00852044">
                        <w:rPr>
                          <w:rFonts w:ascii="Arial" w:hAnsi="Arial" w:cs="Arial"/>
                          <w:b/>
                          <w:bCs/>
                          <w:sz w:val="22"/>
                          <w:szCs w:val="22"/>
                        </w:rPr>
                        <w:t xml:space="preserve">single </w:t>
                      </w:r>
                      <w:r w:rsidRPr="00852044">
                        <w:rPr>
                          <w:rFonts w:ascii="Arial" w:hAnsi="Arial" w:cs="Arial"/>
                          <w:sz w:val="22"/>
                          <w:szCs w:val="22"/>
                        </w:rPr>
                        <w:t xml:space="preserve">supplier is acceptable. A local supplier should be engaged where possible.  A formal contract </w:t>
                      </w:r>
                      <w:r w:rsidRPr="00852044">
                        <w:rPr>
                          <w:rFonts w:ascii="Arial" w:hAnsi="Arial" w:cs="Arial"/>
                          <w:b/>
                          <w:sz w:val="22"/>
                          <w:szCs w:val="22"/>
                        </w:rPr>
                        <w:t>STILL</w:t>
                      </w:r>
                      <w:r w:rsidRPr="00852044">
                        <w:rPr>
                          <w:rFonts w:ascii="Arial" w:hAnsi="Arial" w:cs="Arial"/>
                          <w:sz w:val="22"/>
                          <w:szCs w:val="22"/>
                        </w:rPr>
                        <w:t xml:space="preserve"> needs to be in place</w:t>
                      </w:r>
                      <w:r>
                        <w:rPr>
                          <w:rFonts w:ascii="Arial" w:hAnsi="Arial" w:cs="Arial"/>
                          <w:sz w:val="22"/>
                          <w:szCs w:val="22"/>
                        </w:rPr>
                        <w:t>.  Where the market is unknown then the process for above £2</w:t>
                      </w:r>
                      <w:r w:rsidR="00156E0B">
                        <w:rPr>
                          <w:rFonts w:ascii="Arial" w:hAnsi="Arial" w:cs="Arial"/>
                          <w:sz w:val="22"/>
                          <w:szCs w:val="22"/>
                        </w:rPr>
                        <w:t>0,001(Goods) or £30,001 (Services)</w:t>
                      </w:r>
                      <w:r>
                        <w:rPr>
                          <w:rFonts w:ascii="Arial" w:hAnsi="Arial" w:cs="Arial"/>
                          <w:sz w:val="22"/>
                          <w:szCs w:val="22"/>
                        </w:rPr>
                        <w:t xml:space="preserve"> should be followed.</w:t>
                      </w:r>
                    </w:p>
                  </w:txbxContent>
                </v:textbox>
                <w10:wrap anchorx="margin"/>
              </v:shape>
            </w:pict>
          </mc:Fallback>
        </mc:AlternateContent>
      </w:r>
      <w:r w:rsidR="006F72DE" w:rsidRPr="00ED4B06">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2A8C876E" wp14:editId="6C3442D4">
                <wp:simplePos x="0" y="0"/>
                <wp:positionH relativeFrom="margin">
                  <wp:align>left</wp:align>
                </wp:positionH>
                <wp:positionV relativeFrom="paragraph">
                  <wp:posOffset>5171440</wp:posOffset>
                </wp:positionV>
                <wp:extent cx="6515100" cy="5143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4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F6C74E" w14:textId="77777777" w:rsidR="006F72DE" w:rsidRDefault="006F72DE" w:rsidP="006F72DE">
                            <w:pPr>
                              <w:pStyle w:val="BodyText"/>
                              <w:jc w:val="left"/>
                              <w:rPr>
                                <w:rFonts w:ascii="Arial" w:hAnsi="Arial" w:cs="Arial"/>
                                <w:b/>
                                <w:bCs/>
                                <w:sz w:val="20"/>
                              </w:rPr>
                            </w:pPr>
                          </w:p>
                          <w:p w14:paraId="1948D21B" w14:textId="77777777" w:rsidR="006F72DE" w:rsidRDefault="006F72DE" w:rsidP="006F72DE">
                            <w:pPr>
                              <w:pStyle w:val="BodyText"/>
                              <w:jc w:val="left"/>
                              <w:rPr>
                                <w:rFonts w:ascii="Arial" w:hAnsi="Arial" w:cs="Arial"/>
                                <w:b/>
                                <w:bCs/>
                                <w:sz w:val="20"/>
                              </w:rPr>
                            </w:pPr>
                            <w:r>
                              <w:rPr>
                                <w:rFonts w:ascii="Arial" w:hAnsi="Arial" w:cs="Arial"/>
                                <w:b/>
                                <w:bCs/>
                                <w:sz w:val="20"/>
                              </w:rPr>
                              <w:t xml:space="preserve">For More Information Contact: Heather Carmichael – ext.3309 or </w:t>
                            </w:r>
                            <w:hyperlink r:id="rId11" w:history="1">
                              <w:r w:rsidRPr="00814E18">
                                <w:rPr>
                                  <w:rStyle w:val="Hyperlink"/>
                                  <w:rFonts w:ascii="Arial" w:eastAsiaTheme="majorEastAsia" w:hAnsi="Arial" w:cs="Arial"/>
                                  <w:b/>
                                  <w:bCs/>
                                  <w:sz w:val="20"/>
                                </w:rPr>
                                <w:t>Heather.Carmichael@lincoln.gov.uk</w:t>
                              </w:r>
                            </w:hyperlink>
                          </w:p>
                          <w:p w14:paraId="19B11653" w14:textId="77777777" w:rsidR="006F72DE" w:rsidRDefault="006F72DE" w:rsidP="006F72DE">
                            <w:pPr>
                              <w:pStyle w:val="BodyText"/>
                              <w:jc w:val="left"/>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876E" id="Text Box 8" o:spid="_x0000_s1032" type="#_x0000_t202" style="position:absolute;margin-left:0;margin-top:407.2pt;width:513pt;height:40.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">
                <v:textbox>
                  <w:txbxContent>
                    <w:p w14:paraId="5FF6C74E" w14:textId="77777777" w:rsidR="006F72DE" w:rsidRDefault="006F72DE" w:rsidP="006F72DE">
                      <w:pPr>
                        <w:pStyle w:val="BodyText"/>
                        <w:jc w:val="left"/>
                        <w:rPr>
                          <w:rFonts w:ascii="Arial" w:hAnsi="Arial" w:cs="Arial"/>
                          <w:b/>
                          <w:bCs/>
                          <w:sz w:val="20"/>
                        </w:rPr>
                      </w:pPr>
                    </w:p>
                    <w:p w14:paraId="1948D21B" w14:textId="77777777" w:rsidR="006F72DE" w:rsidRDefault="006F72DE" w:rsidP="006F72DE">
                      <w:pPr>
                        <w:pStyle w:val="BodyText"/>
                        <w:jc w:val="left"/>
                        <w:rPr>
                          <w:rFonts w:ascii="Arial" w:hAnsi="Arial" w:cs="Arial"/>
                          <w:b/>
                          <w:bCs/>
                          <w:sz w:val="20"/>
                        </w:rPr>
                      </w:pPr>
                      <w:r>
                        <w:rPr>
                          <w:rFonts w:ascii="Arial" w:hAnsi="Arial" w:cs="Arial"/>
                          <w:b/>
                          <w:bCs/>
                          <w:sz w:val="20"/>
                        </w:rPr>
                        <w:t xml:space="preserve">For More Information Contact: Heather Carmichael – ext.3309 or </w:t>
                      </w:r>
                      <w:hyperlink r:id="rId12" w:history="1">
                        <w:r w:rsidRPr="00814E18">
                          <w:rPr>
                            <w:rStyle w:val="Hyperlink"/>
                            <w:rFonts w:ascii="Arial" w:eastAsiaTheme="majorEastAsia" w:hAnsi="Arial" w:cs="Arial"/>
                            <w:b/>
                            <w:bCs/>
                            <w:sz w:val="20"/>
                          </w:rPr>
                          <w:t>Heather.Carmichael@lincoln.gov.uk</w:t>
                        </w:r>
                      </w:hyperlink>
                    </w:p>
                    <w:p w14:paraId="19B11653" w14:textId="77777777" w:rsidR="006F72DE" w:rsidRDefault="006F72DE" w:rsidP="006F72DE">
                      <w:pPr>
                        <w:pStyle w:val="BodyText"/>
                        <w:jc w:val="left"/>
                        <w:rPr>
                          <w:rFonts w:ascii="Arial" w:hAnsi="Arial" w:cs="Arial"/>
                          <w:b/>
                          <w:bCs/>
                          <w:sz w:val="20"/>
                        </w:rPr>
                      </w:pPr>
                    </w:p>
                  </w:txbxContent>
                </v:textbox>
                <w10:wrap anchorx="margin"/>
              </v:shape>
            </w:pict>
          </mc:Fallback>
        </mc:AlternateContent>
      </w:r>
    </w:p>
    <w:p w14:paraId="16AD4419" w14:textId="77777777" w:rsidR="006F72DE" w:rsidRPr="00ED4B06" w:rsidRDefault="006F72DE" w:rsidP="006F72DE">
      <w:pPr>
        <w:rPr>
          <w:rFonts w:ascii="Arial" w:hAnsi="Arial" w:cs="Arial"/>
          <w:sz w:val="20"/>
          <w:szCs w:val="20"/>
        </w:rPr>
      </w:pPr>
    </w:p>
    <w:p w14:paraId="101A32A0" w14:textId="77777777" w:rsidR="006F72DE" w:rsidRPr="00ED4B06" w:rsidRDefault="006F72DE"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2BF49DE0" wp14:editId="625972B7">
                <wp:simplePos x="0" y="0"/>
                <wp:positionH relativeFrom="column">
                  <wp:posOffset>1603375</wp:posOffset>
                </wp:positionH>
                <wp:positionV relativeFrom="paragraph">
                  <wp:posOffset>53975</wp:posOffset>
                </wp:positionV>
                <wp:extent cx="447675" cy="8255"/>
                <wp:effectExtent l="0" t="76200" r="28575" b="86995"/>
                <wp:wrapTight wrapText="bothSides">
                  <wp:wrapPolygon edited="0">
                    <wp:start x="16545" y="-199385"/>
                    <wp:lineTo x="15626" y="-99692"/>
                    <wp:lineTo x="15626" y="99692"/>
                    <wp:lineTo x="16545" y="199385"/>
                    <wp:lineTo x="21140" y="199385"/>
                    <wp:lineTo x="22060" y="99692"/>
                    <wp:lineTo x="21140" y="-49846"/>
                    <wp:lineTo x="20221" y="-199385"/>
                    <wp:lineTo x="16545" y="-199385"/>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82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5786BF"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5pt,4.25pt" to="16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">
                <v:stroke endarrow="block"/>
                <w10:wrap type="tight"/>
              </v:line>
            </w:pict>
          </mc:Fallback>
        </mc:AlternateContent>
      </w:r>
    </w:p>
    <w:p w14:paraId="5814D8CC" w14:textId="77777777" w:rsidR="006F72DE" w:rsidRPr="00ED4B06" w:rsidRDefault="006F72DE" w:rsidP="006F72DE">
      <w:pPr>
        <w:rPr>
          <w:rFonts w:ascii="Arial" w:hAnsi="Arial" w:cs="Arial"/>
          <w:sz w:val="20"/>
          <w:szCs w:val="20"/>
        </w:rPr>
      </w:pPr>
    </w:p>
    <w:p w14:paraId="32CDFE8D" w14:textId="77777777" w:rsidR="006F72DE" w:rsidRPr="00ED4B06" w:rsidRDefault="006F72DE" w:rsidP="006F72DE">
      <w:pPr>
        <w:rPr>
          <w:rFonts w:ascii="Arial" w:hAnsi="Arial" w:cs="Arial"/>
          <w:sz w:val="20"/>
          <w:szCs w:val="20"/>
        </w:rPr>
      </w:pPr>
    </w:p>
    <w:p w14:paraId="23AB250A" w14:textId="272D95C1" w:rsidR="006F72DE" w:rsidRPr="00ED4B06" w:rsidRDefault="00156E0B"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4016349F" wp14:editId="65D824DC">
                <wp:simplePos x="0" y="0"/>
                <wp:positionH relativeFrom="column">
                  <wp:posOffset>-323850</wp:posOffset>
                </wp:positionH>
                <wp:positionV relativeFrom="paragraph">
                  <wp:posOffset>139700</wp:posOffset>
                </wp:positionV>
                <wp:extent cx="1873250" cy="1047750"/>
                <wp:effectExtent l="0" t="0" r="1270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047750"/>
                        </a:xfrm>
                        <a:prstGeom prst="rect">
                          <a:avLst/>
                        </a:prstGeom>
                        <a:solidFill>
                          <a:srgbClr val="FFFFFF"/>
                        </a:solidFill>
                        <a:ln w="9525">
                          <a:solidFill>
                            <a:srgbClr val="000000"/>
                          </a:solidFill>
                          <a:miter lim="800000"/>
                          <a:headEnd/>
                          <a:tailEnd/>
                        </a:ln>
                      </wps:spPr>
                      <wps:txbx>
                        <w:txbxContent>
                          <w:p w14:paraId="7B8BA47F" w14:textId="40C67B72" w:rsidR="006F72DE" w:rsidRPr="000879DC" w:rsidRDefault="006F72DE" w:rsidP="006F72DE">
                            <w:pPr>
                              <w:pStyle w:val="BodyText"/>
                              <w:rPr>
                                <w:rFonts w:ascii="Arial" w:hAnsi="Arial" w:cs="Arial"/>
                                <w:b/>
                                <w:sz w:val="22"/>
                                <w:szCs w:val="22"/>
                              </w:rPr>
                            </w:pPr>
                            <w:r w:rsidRPr="00156E0B">
                              <w:rPr>
                                <w:rFonts w:ascii="Arial" w:hAnsi="Arial" w:cs="Arial"/>
                                <w:b/>
                                <w:bCs/>
                                <w:sz w:val="22"/>
                                <w:szCs w:val="22"/>
                              </w:rPr>
                              <w:t>Total Value exceeds £2</w:t>
                            </w:r>
                            <w:r w:rsidR="00156E0B" w:rsidRPr="00156E0B">
                              <w:rPr>
                                <w:rFonts w:ascii="Arial" w:hAnsi="Arial" w:cs="Arial"/>
                                <w:b/>
                                <w:bCs/>
                                <w:sz w:val="22"/>
                                <w:szCs w:val="22"/>
                              </w:rPr>
                              <w:t>0</w:t>
                            </w:r>
                            <w:r w:rsidRPr="00156E0B">
                              <w:rPr>
                                <w:rFonts w:ascii="Arial" w:hAnsi="Arial" w:cs="Arial"/>
                                <w:b/>
                                <w:bCs/>
                                <w:sz w:val="22"/>
                                <w:szCs w:val="22"/>
                              </w:rPr>
                              <w:t>,001</w:t>
                            </w:r>
                            <w:r w:rsidR="00156E0B" w:rsidRPr="00156E0B">
                              <w:rPr>
                                <w:rFonts w:ascii="Arial" w:hAnsi="Arial" w:cs="Arial"/>
                                <w:b/>
                                <w:bCs/>
                                <w:sz w:val="22"/>
                                <w:szCs w:val="22"/>
                              </w:rPr>
                              <w:t xml:space="preserve"> (Goods) or £30,001</w:t>
                            </w:r>
                            <w:r w:rsidR="00156E0B">
                              <w:rPr>
                                <w:rFonts w:ascii="Arial" w:hAnsi="Arial" w:cs="Arial"/>
                                <w:b/>
                                <w:bCs/>
                                <w:sz w:val="22"/>
                                <w:szCs w:val="22"/>
                              </w:rPr>
                              <w:t>(Services/LTR)</w:t>
                            </w:r>
                            <w:r w:rsidRPr="00156E0B">
                              <w:rPr>
                                <w:rFonts w:ascii="Arial" w:hAnsi="Arial" w:cs="Arial"/>
                                <w:b/>
                                <w:bCs/>
                                <w:sz w:val="22"/>
                                <w:szCs w:val="22"/>
                              </w:rPr>
                              <w:t xml:space="preserve"> but is under the Threshold for Goods &amp;</w:t>
                            </w:r>
                            <w:r w:rsidRPr="000879DC">
                              <w:rPr>
                                <w:rFonts w:ascii="Arial" w:hAnsi="Arial" w:cs="Arial"/>
                                <w:b/>
                                <w:sz w:val="22"/>
                                <w:szCs w:val="22"/>
                              </w:rPr>
                              <w:t xml:space="preserve"> Services</w:t>
                            </w:r>
                          </w:p>
                          <w:p w14:paraId="3732A362" w14:textId="77777777" w:rsidR="006F72DE" w:rsidRDefault="006F72DE" w:rsidP="006F72DE">
                            <w:pPr>
                              <w:pStyle w:val="BodyText"/>
                              <w:jc w:val="left"/>
                              <w:rPr>
                                <w:rFonts w:ascii="Arial" w:hAnsi="Arial" w:cs="Arial"/>
                                <w:b/>
                                <w:sz w:val="22"/>
                                <w:szCs w:val="22"/>
                              </w:rPr>
                            </w:pPr>
                          </w:p>
                          <w:p w14:paraId="2CB2BB32" w14:textId="77777777" w:rsidR="006F72DE" w:rsidRDefault="006F72DE" w:rsidP="006F72DE">
                            <w:pPr>
                              <w:pStyle w:val="BodyText"/>
                              <w:rPr>
                                <w:rFonts w:ascii="Arial" w:hAnsi="Arial" w:cs="Arial"/>
                                <w:sz w:val="22"/>
                                <w:szCs w:val="22"/>
                              </w:rPr>
                            </w:pPr>
                          </w:p>
                          <w:p w14:paraId="5FC449C6" w14:textId="77777777" w:rsidR="006F72DE" w:rsidRPr="00586DF8" w:rsidRDefault="006F72DE" w:rsidP="006F72DE">
                            <w:pPr>
                              <w:pStyle w:val="BodyTex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6349F" id="Text Box 16" o:spid="_x0000_s1033" type="#_x0000_t202" style="position:absolute;margin-left:-25.5pt;margin-top:11pt;width:14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">
                <v:textbox>
                  <w:txbxContent>
                    <w:p w14:paraId="7B8BA47F" w14:textId="40C67B72" w:rsidR="006F72DE" w:rsidRPr="000879DC" w:rsidRDefault="006F72DE" w:rsidP="006F72DE">
                      <w:pPr>
                        <w:pStyle w:val="BodyText"/>
                        <w:rPr>
                          <w:rFonts w:ascii="Arial" w:hAnsi="Arial" w:cs="Arial"/>
                          <w:b/>
                          <w:sz w:val="22"/>
                          <w:szCs w:val="22"/>
                        </w:rPr>
                      </w:pPr>
                      <w:r w:rsidRPr="00156E0B">
                        <w:rPr>
                          <w:rFonts w:ascii="Arial" w:hAnsi="Arial" w:cs="Arial"/>
                          <w:b/>
                          <w:bCs/>
                          <w:sz w:val="22"/>
                          <w:szCs w:val="22"/>
                        </w:rPr>
                        <w:t>Total Value exceeds £2</w:t>
                      </w:r>
                      <w:r w:rsidR="00156E0B" w:rsidRPr="00156E0B">
                        <w:rPr>
                          <w:rFonts w:ascii="Arial" w:hAnsi="Arial" w:cs="Arial"/>
                          <w:b/>
                          <w:bCs/>
                          <w:sz w:val="22"/>
                          <w:szCs w:val="22"/>
                        </w:rPr>
                        <w:t>0</w:t>
                      </w:r>
                      <w:r w:rsidRPr="00156E0B">
                        <w:rPr>
                          <w:rFonts w:ascii="Arial" w:hAnsi="Arial" w:cs="Arial"/>
                          <w:b/>
                          <w:bCs/>
                          <w:sz w:val="22"/>
                          <w:szCs w:val="22"/>
                        </w:rPr>
                        <w:t>,001</w:t>
                      </w:r>
                      <w:r w:rsidR="00156E0B" w:rsidRPr="00156E0B">
                        <w:rPr>
                          <w:rFonts w:ascii="Arial" w:hAnsi="Arial" w:cs="Arial"/>
                          <w:b/>
                          <w:bCs/>
                          <w:sz w:val="22"/>
                          <w:szCs w:val="22"/>
                        </w:rPr>
                        <w:t xml:space="preserve"> (Goods) or £30,001</w:t>
                      </w:r>
                      <w:r w:rsidR="00156E0B">
                        <w:rPr>
                          <w:rFonts w:ascii="Arial" w:hAnsi="Arial" w:cs="Arial"/>
                          <w:b/>
                          <w:bCs/>
                          <w:sz w:val="22"/>
                          <w:szCs w:val="22"/>
                        </w:rPr>
                        <w:t>(Services/LTR)</w:t>
                      </w:r>
                      <w:r w:rsidRPr="00156E0B">
                        <w:rPr>
                          <w:rFonts w:ascii="Arial" w:hAnsi="Arial" w:cs="Arial"/>
                          <w:b/>
                          <w:bCs/>
                          <w:sz w:val="22"/>
                          <w:szCs w:val="22"/>
                        </w:rPr>
                        <w:t xml:space="preserve"> but is under the Threshold for Goods &amp;</w:t>
                      </w:r>
                      <w:r w:rsidRPr="000879DC">
                        <w:rPr>
                          <w:rFonts w:ascii="Arial" w:hAnsi="Arial" w:cs="Arial"/>
                          <w:b/>
                          <w:sz w:val="22"/>
                          <w:szCs w:val="22"/>
                        </w:rPr>
                        <w:t xml:space="preserve"> Services</w:t>
                      </w:r>
                    </w:p>
                    <w:p w14:paraId="3732A362" w14:textId="77777777" w:rsidR="006F72DE" w:rsidRDefault="006F72DE" w:rsidP="006F72DE">
                      <w:pPr>
                        <w:pStyle w:val="BodyText"/>
                        <w:jc w:val="left"/>
                        <w:rPr>
                          <w:rFonts w:ascii="Arial" w:hAnsi="Arial" w:cs="Arial"/>
                          <w:b/>
                          <w:sz w:val="22"/>
                          <w:szCs w:val="22"/>
                        </w:rPr>
                      </w:pPr>
                    </w:p>
                    <w:p w14:paraId="2CB2BB32" w14:textId="77777777" w:rsidR="006F72DE" w:rsidRDefault="006F72DE" w:rsidP="006F72DE">
                      <w:pPr>
                        <w:pStyle w:val="BodyText"/>
                        <w:rPr>
                          <w:rFonts w:ascii="Arial" w:hAnsi="Arial" w:cs="Arial"/>
                          <w:sz w:val="22"/>
                          <w:szCs w:val="22"/>
                        </w:rPr>
                      </w:pPr>
                    </w:p>
                    <w:p w14:paraId="5FC449C6" w14:textId="77777777" w:rsidR="006F72DE" w:rsidRPr="00586DF8" w:rsidRDefault="006F72DE" w:rsidP="006F72DE">
                      <w:pPr>
                        <w:pStyle w:val="BodyText"/>
                        <w:rPr>
                          <w:rFonts w:ascii="Arial" w:hAnsi="Arial" w:cs="Arial"/>
                          <w:sz w:val="22"/>
                          <w:szCs w:val="22"/>
                        </w:rPr>
                      </w:pPr>
                    </w:p>
                  </w:txbxContent>
                </v:textbox>
              </v:shape>
            </w:pict>
          </mc:Fallback>
        </mc:AlternateContent>
      </w:r>
      <w:r w:rsidR="006F72DE" w:rsidRPr="00ED4B06">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1C92B63E" wp14:editId="6D835AC9">
                <wp:simplePos x="0" y="0"/>
                <wp:positionH relativeFrom="column">
                  <wp:posOffset>2159000</wp:posOffset>
                </wp:positionH>
                <wp:positionV relativeFrom="paragraph">
                  <wp:posOffset>76201</wp:posOffset>
                </wp:positionV>
                <wp:extent cx="4419600" cy="11239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123950"/>
                        </a:xfrm>
                        <a:prstGeom prst="rect">
                          <a:avLst/>
                        </a:prstGeom>
                        <a:solidFill>
                          <a:srgbClr val="FFFFFF"/>
                        </a:solidFill>
                        <a:ln w="9525">
                          <a:solidFill>
                            <a:srgbClr val="000000"/>
                          </a:solidFill>
                          <a:miter lim="800000"/>
                          <a:headEnd/>
                          <a:tailEnd/>
                        </a:ln>
                      </wps:spPr>
                      <wps:txbx>
                        <w:txbxContent>
                          <w:p w14:paraId="0402B52B"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Four quotations must be requested via the Request for Quotation documentation.  The process should be conducted electronically utilising the electronic procurement portal (currently Pro Contract).  Where possible at least two of the quotes should be obtained from a local supplier.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B63E" id="Text Box 14" o:spid="_x0000_s1034" type="#_x0000_t202" style="position:absolute;margin-left:170pt;margin-top:6pt;width:348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">
                <v:textbox>
                  <w:txbxContent>
                    <w:p w14:paraId="0402B52B"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Four quotations must be requested via the Request for Quotation documentation.  The process should be conducted electronically utilising the electronic procurement portal (currently Pro Contract).  Where possible at least two of the quotes should be obtained from a local supplier. </w:t>
                      </w:r>
                    </w:p>
                  </w:txbxContent>
                </v:textbox>
              </v:shape>
            </w:pict>
          </mc:Fallback>
        </mc:AlternateContent>
      </w:r>
    </w:p>
    <w:p w14:paraId="77B8C4D9" w14:textId="77777777" w:rsidR="006F72DE" w:rsidRPr="00ED4B06" w:rsidRDefault="006F72DE" w:rsidP="006F72DE">
      <w:pPr>
        <w:rPr>
          <w:rFonts w:ascii="Arial" w:hAnsi="Arial" w:cs="Arial"/>
          <w:sz w:val="20"/>
          <w:szCs w:val="20"/>
        </w:rPr>
      </w:pPr>
    </w:p>
    <w:p w14:paraId="0664BF55" w14:textId="77777777" w:rsidR="006F72DE" w:rsidRPr="00ED4B06" w:rsidRDefault="006F72DE"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67E9B5CB" wp14:editId="0BF00E88">
                <wp:simplePos x="0" y="0"/>
                <wp:positionH relativeFrom="column">
                  <wp:posOffset>1612900</wp:posOffset>
                </wp:positionH>
                <wp:positionV relativeFrom="paragraph">
                  <wp:posOffset>66040</wp:posOffset>
                </wp:positionV>
                <wp:extent cx="482600" cy="0"/>
                <wp:effectExtent l="0" t="76200" r="12700" b="95250"/>
                <wp:wrapTight wrapText="bothSides">
                  <wp:wrapPolygon edited="0">
                    <wp:start x="16200" y="-1"/>
                    <wp:lineTo x="15347" y="-1"/>
                    <wp:lineTo x="15347" y="-1"/>
                    <wp:lineTo x="16200" y="-1"/>
                    <wp:lineTo x="20463" y="-1"/>
                    <wp:lineTo x="21316" y="-1"/>
                    <wp:lineTo x="21316" y="-1"/>
                    <wp:lineTo x="20463" y="-1"/>
                    <wp:lineTo x="16200" y="-1"/>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C84BD8"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5.2pt" to="1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">
                <v:stroke endarrow="block"/>
                <w10:wrap type="tight"/>
              </v:line>
            </w:pict>
          </mc:Fallback>
        </mc:AlternateContent>
      </w:r>
    </w:p>
    <w:p w14:paraId="620CD527" w14:textId="77777777" w:rsidR="006F72DE" w:rsidRPr="00ED4B06" w:rsidRDefault="006F72DE" w:rsidP="006F72DE">
      <w:pPr>
        <w:rPr>
          <w:rFonts w:ascii="Arial" w:hAnsi="Arial" w:cs="Arial"/>
          <w:sz w:val="20"/>
          <w:szCs w:val="20"/>
        </w:rPr>
      </w:pPr>
    </w:p>
    <w:p w14:paraId="215A18A1" w14:textId="77777777" w:rsidR="006F72DE" w:rsidRDefault="006F72DE"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82816" behindDoc="0" locked="0" layoutInCell="1" allowOverlap="1" wp14:anchorId="136A2C75" wp14:editId="6B384F0E">
                <wp:simplePos x="0" y="0"/>
                <wp:positionH relativeFrom="column">
                  <wp:posOffset>-342900</wp:posOffset>
                </wp:positionH>
                <wp:positionV relativeFrom="paragraph">
                  <wp:posOffset>322580</wp:posOffset>
                </wp:positionV>
                <wp:extent cx="6845300" cy="787400"/>
                <wp:effectExtent l="0" t="0" r="12700" b="12700"/>
                <wp:wrapNone/>
                <wp:docPr id="1963392430" name="Text Box 1963392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787400"/>
                        </a:xfrm>
                        <a:prstGeom prst="rect">
                          <a:avLst/>
                        </a:prstGeom>
                        <a:solidFill>
                          <a:srgbClr val="FFFFFF"/>
                        </a:solidFill>
                        <a:ln w="9525">
                          <a:solidFill>
                            <a:srgbClr val="000000"/>
                          </a:solidFill>
                          <a:miter lim="800000"/>
                          <a:headEnd/>
                          <a:tailEnd/>
                        </a:ln>
                      </wps:spPr>
                      <wps:txbx>
                        <w:txbxContent>
                          <w:p w14:paraId="5E48579D" w14:textId="77777777" w:rsidR="006F72DE" w:rsidRPr="00852044" w:rsidRDefault="006F72DE" w:rsidP="006F72DE">
                            <w:pPr>
                              <w:pStyle w:val="BodyText"/>
                              <w:rPr>
                                <w:rFonts w:ascii="Arial" w:hAnsi="Arial" w:cs="Arial"/>
                                <w:sz w:val="22"/>
                                <w:szCs w:val="22"/>
                              </w:rPr>
                            </w:pPr>
                            <w:r>
                              <w:rPr>
                                <w:rFonts w:ascii="Arial" w:hAnsi="Arial" w:cs="Arial"/>
                                <w:sz w:val="22"/>
                                <w:szCs w:val="22"/>
                              </w:rPr>
                              <w:t>Where a compliant framework is being utilised then the above value bands do not apply and an appointment for any value allowed for within the framework agreement can be entered into.  Frameworks can be accessed via use of further competition or via direct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A2C75" id="Text Box 1963392430" o:spid="_x0000_s1035" type="#_x0000_t202" style="position:absolute;margin-left:-27pt;margin-top:25.4pt;width:539pt;height: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qUGAIAADIEAAAOAAAAZHJzL2Uyb0RvYy54bWysU9tu2zAMfR+wfxD0vtjJkiY14hRdugwD&#10;ugvQ7QMUWY6FyaJGKbGzry8lp2l2exnmB4E0qUPy8Gh507eGHRR6Dbbk41HOmbISKm13Jf/6ZfNq&#10;wZ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">
                <v:textbox>
                  <w:txbxContent>
                    <w:p w14:paraId="5E48579D" w14:textId="77777777" w:rsidR="006F72DE" w:rsidRPr="00852044" w:rsidRDefault="006F72DE" w:rsidP="006F72DE">
                      <w:pPr>
                        <w:pStyle w:val="BodyText"/>
                        <w:rPr>
                          <w:rFonts w:ascii="Arial" w:hAnsi="Arial" w:cs="Arial"/>
                          <w:sz w:val="22"/>
                          <w:szCs w:val="22"/>
                        </w:rPr>
                      </w:pPr>
                      <w:r>
                        <w:rPr>
                          <w:rFonts w:ascii="Arial" w:hAnsi="Arial" w:cs="Arial"/>
                          <w:sz w:val="22"/>
                          <w:szCs w:val="22"/>
                        </w:rPr>
                        <w:t>Where a compliant framework is being utilised then the above value bands do not apply and an appointment for any value allowed for within the framework agreement can be entered into.  Frameworks can be accessed via use of further competition or via direct award</w:t>
                      </w:r>
                    </w:p>
                  </w:txbxContent>
                </v:textbox>
              </v:shape>
            </w:pict>
          </mc:Fallback>
        </mc:AlternateContent>
      </w:r>
    </w:p>
    <w:p w14:paraId="186F9BB4" w14:textId="77777777" w:rsidR="006F72DE" w:rsidRDefault="006F72DE" w:rsidP="006F72DE">
      <w:pPr>
        <w:rPr>
          <w:rFonts w:ascii="Arial" w:hAnsi="Arial" w:cs="Arial"/>
          <w:sz w:val="20"/>
          <w:szCs w:val="20"/>
        </w:rPr>
      </w:pPr>
    </w:p>
    <w:p w14:paraId="0CB4F93F" w14:textId="77777777" w:rsidR="006F72DE" w:rsidRPr="00ED4B06" w:rsidRDefault="006F72DE" w:rsidP="006F72DE">
      <w:pPr>
        <w:rPr>
          <w:rFonts w:ascii="Arial" w:hAnsi="Arial" w:cs="Arial"/>
          <w:sz w:val="20"/>
          <w:szCs w:val="20"/>
        </w:rPr>
      </w:pPr>
    </w:p>
    <w:p w14:paraId="15CAA9D9" w14:textId="77777777" w:rsidR="006F72DE" w:rsidRPr="00ED4B06" w:rsidRDefault="006F72DE" w:rsidP="006F72DE">
      <w:pPr>
        <w:rPr>
          <w:rFonts w:ascii="Arial" w:hAnsi="Arial" w:cs="Arial"/>
          <w:sz w:val="20"/>
          <w:szCs w:val="20"/>
        </w:rPr>
      </w:pPr>
    </w:p>
    <w:p w14:paraId="1AE2BA02" w14:textId="77777777" w:rsidR="006F72DE" w:rsidRDefault="006F72DE" w:rsidP="006F72DE">
      <w:pPr>
        <w:rPr>
          <w:rFonts w:ascii="Arial" w:hAnsi="Arial" w:cs="Arial"/>
          <w:sz w:val="20"/>
          <w:szCs w:val="20"/>
        </w:rPr>
      </w:pPr>
    </w:p>
    <w:p w14:paraId="07069FD8" w14:textId="77777777" w:rsidR="006F72DE" w:rsidRPr="00F31E76" w:rsidRDefault="006F72DE" w:rsidP="006F72DE">
      <w:pPr>
        <w:pStyle w:val="Title"/>
        <w:rPr>
          <w:rFonts w:ascii="Arial" w:hAnsi="Arial" w:cs="Arial"/>
          <w:b/>
          <w:bCs/>
          <w:color w:val="FF0000"/>
          <w:sz w:val="24"/>
          <w:szCs w:val="24"/>
        </w:rPr>
      </w:pPr>
      <w:r w:rsidRPr="00061BF6">
        <w:rPr>
          <w:rFonts w:ascii="Arial" w:hAnsi="Arial" w:cs="Arial"/>
          <w:b/>
          <w:bCs/>
          <w:sz w:val="28"/>
          <w:szCs w:val="28"/>
        </w:rPr>
        <w:lastRenderedPageBreak/>
        <w:t>Procurement Flow Chart – Below Threshold for Works</w:t>
      </w:r>
      <w:r w:rsidRPr="00C47250">
        <w:rPr>
          <w:rFonts w:ascii="Arial" w:hAnsi="Arial" w:cs="Arial"/>
          <w:b/>
          <w:bCs/>
          <w:sz w:val="24"/>
          <w:szCs w:val="24"/>
        </w:rPr>
        <w:t xml:space="preserve"> </w:t>
      </w:r>
    </w:p>
    <w:p w14:paraId="242ECF07" w14:textId="77777777" w:rsidR="006F72DE" w:rsidRPr="00ED4B06" w:rsidRDefault="006F72DE" w:rsidP="006F72DE">
      <w:pPr>
        <w:jc w:val="center"/>
        <w:rPr>
          <w:rFonts w:ascii="Arial" w:hAnsi="Arial" w:cs="Arial"/>
          <w:sz w:val="20"/>
          <w:szCs w:val="20"/>
          <w:u w:val="single"/>
        </w:rPr>
      </w:pPr>
      <w:r w:rsidRPr="00ED4B06">
        <w:rPr>
          <w:rFonts w:ascii="Arial" w:hAnsi="Arial" w:cs="Arial"/>
          <w:noProof/>
          <w:sz w:val="20"/>
          <w:szCs w:val="20"/>
          <w:u w:val="single"/>
          <w:lang w:eastAsia="en-GB"/>
        </w:rPr>
        <mc:AlternateContent>
          <mc:Choice Requires="wps">
            <w:drawing>
              <wp:anchor distT="0" distB="0" distL="114300" distR="114300" simplePos="0" relativeHeight="251672576" behindDoc="0" locked="0" layoutInCell="1" allowOverlap="1" wp14:anchorId="6A3DC205" wp14:editId="5E49366C">
                <wp:simplePos x="0" y="0"/>
                <wp:positionH relativeFrom="margin">
                  <wp:posOffset>-336550</wp:posOffset>
                </wp:positionH>
                <wp:positionV relativeFrom="paragraph">
                  <wp:posOffset>66675</wp:posOffset>
                </wp:positionV>
                <wp:extent cx="9823450" cy="571500"/>
                <wp:effectExtent l="0" t="0" r="25400" b="19050"/>
                <wp:wrapNone/>
                <wp:docPr id="1678707960" name="Text Box 1678707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571500"/>
                        </a:xfrm>
                        <a:prstGeom prst="rect">
                          <a:avLst/>
                        </a:prstGeom>
                        <a:solidFill>
                          <a:srgbClr val="FFFFFF"/>
                        </a:solidFill>
                        <a:ln w="9525">
                          <a:solidFill>
                            <a:srgbClr val="000000"/>
                          </a:solidFill>
                          <a:miter lim="800000"/>
                          <a:headEnd/>
                          <a:tailEnd/>
                        </a:ln>
                      </wps:spPr>
                      <wps:txbx>
                        <w:txbxContent>
                          <w:p w14:paraId="3602CE2B" w14:textId="77777777" w:rsidR="006F72DE" w:rsidRPr="00061BF6" w:rsidRDefault="006F72DE" w:rsidP="006F72DE">
                            <w:pPr>
                              <w:pStyle w:val="BodyText"/>
                              <w:rPr>
                                <w:rFonts w:ascii="Arial" w:hAnsi="Arial" w:cs="Arial"/>
                                <w:sz w:val="22"/>
                                <w:szCs w:val="22"/>
                              </w:rPr>
                            </w:pPr>
                            <w:r w:rsidRPr="00061BF6">
                              <w:rPr>
                                <w:rFonts w:ascii="Arial" w:hAnsi="Arial" w:cs="Arial"/>
                                <w:sz w:val="22"/>
                                <w:szCs w:val="22"/>
                              </w:rPr>
                              <w:t xml:space="preserve">Identify the need to Procure &amp; estimate the total value of the contract </w:t>
                            </w:r>
                          </w:p>
                          <w:p w14:paraId="24AC1879" w14:textId="77777777" w:rsidR="006F72DE" w:rsidRPr="00061BF6" w:rsidRDefault="006F72DE" w:rsidP="006F72DE">
                            <w:pPr>
                              <w:pStyle w:val="BodyText"/>
                              <w:rPr>
                                <w:rFonts w:ascii="Arial" w:hAnsi="Arial" w:cs="Arial"/>
                                <w:b/>
                                <w:bCs/>
                                <w:sz w:val="22"/>
                                <w:szCs w:val="22"/>
                              </w:rPr>
                            </w:pPr>
                            <w:r w:rsidRPr="00061BF6">
                              <w:rPr>
                                <w:rFonts w:ascii="Arial" w:hAnsi="Arial" w:cs="Arial"/>
                                <w:b/>
                                <w:bCs/>
                                <w:sz w:val="22"/>
                                <w:szCs w:val="22"/>
                              </w:rPr>
                              <w:t>Contract Value: annual value x contract length</w:t>
                            </w:r>
                          </w:p>
                          <w:p w14:paraId="79338D0E" w14:textId="77777777" w:rsidR="006F72DE" w:rsidRPr="00061BF6" w:rsidRDefault="006F72DE" w:rsidP="006F72DE">
                            <w:pPr>
                              <w:pStyle w:val="BodyText"/>
                              <w:rPr>
                                <w:rFonts w:ascii="Arial" w:hAnsi="Arial" w:cs="Arial"/>
                                <w:sz w:val="22"/>
                                <w:szCs w:val="22"/>
                              </w:rPr>
                            </w:pPr>
                            <w:r w:rsidRPr="00061BF6">
                              <w:rPr>
                                <w:rFonts w:ascii="Arial" w:hAnsi="Arial" w:cs="Arial"/>
                                <w:sz w:val="22"/>
                                <w:szCs w:val="22"/>
                              </w:rPr>
                              <w:t>e.g.  £20 k spend per annum x 5-year contract = £100,000 total value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DC205" id="Text Box 1678707960" o:spid="_x0000_s1036" type="#_x0000_t202" style="position:absolute;left:0;text-align:left;margin-left:-26.5pt;margin-top:5.25pt;width:773.5pt;height: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">
                <v:textbox>
                  <w:txbxContent>
                    <w:p w14:paraId="3602CE2B" w14:textId="77777777" w:rsidR="006F72DE" w:rsidRPr="00061BF6" w:rsidRDefault="006F72DE" w:rsidP="006F72DE">
                      <w:pPr>
                        <w:pStyle w:val="BodyText"/>
                        <w:rPr>
                          <w:rFonts w:ascii="Arial" w:hAnsi="Arial" w:cs="Arial"/>
                          <w:sz w:val="22"/>
                          <w:szCs w:val="22"/>
                        </w:rPr>
                      </w:pPr>
                      <w:r w:rsidRPr="00061BF6">
                        <w:rPr>
                          <w:rFonts w:ascii="Arial" w:hAnsi="Arial" w:cs="Arial"/>
                          <w:sz w:val="22"/>
                          <w:szCs w:val="22"/>
                        </w:rPr>
                        <w:t xml:space="preserve">Identify the need to Procure &amp; estimate the total value of the contract </w:t>
                      </w:r>
                    </w:p>
                    <w:p w14:paraId="24AC1879" w14:textId="77777777" w:rsidR="006F72DE" w:rsidRPr="00061BF6" w:rsidRDefault="006F72DE" w:rsidP="006F72DE">
                      <w:pPr>
                        <w:pStyle w:val="BodyText"/>
                        <w:rPr>
                          <w:rFonts w:ascii="Arial" w:hAnsi="Arial" w:cs="Arial"/>
                          <w:b/>
                          <w:bCs/>
                          <w:sz w:val="22"/>
                          <w:szCs w:val="22"/>
                        </w:rPr>
                      </w:pPr>
                      <w:r w:rsidRPr="00061BF6">
                        <w:rPr>
                          <w:rFonts w:ascii="Arial" w:hAnsi="Arial" w:cs="Arial"/>
                          <w:b/>
                          <w:bCs/>
                          <w:sz w:val="22"/>
                          <w:szCs w:val="22"/>
                        </w:rPr>
                        <w:t>Contract Value: annual value x contract length</w:t>
                      </w:r>
                    </w:p>
                    <w:p w14:paraId="79338D0E" w14:textId="77777777" w:rsidR="006F72DE" w:rsidRPr="00061BF6" w:rsidRDefault="006F72DE" w:rsidP="006F72DE">
                      <w:pPr>
                        <w:pStyle w:val="BodyText"/>
                        <w:rPr>
                          <w:rFonts w:ascii="Arial" w:hAnsi="Arial" w:cs="Arial"/>
                          <w:sz w:val="22"/>
                          <w:szCs w:val="22"/>
                        </w:rPr>
                      </w:pPr>
                      <w:r w:rsidRPr="00061BF6">
                        <w:rPr>
                          <w:rFonts w:ascii="Arial" w:hAnsi="Arial" w:cs="Arial"/>
                          <w:sz w:val="22"/>
                          <w:szCs w:val="22"/>
                        </w:rPr>
                        <w:t>e.g.  £20 k spend per annum x 5-year contract = £100,000 total value of contract</w:t>
                      </w:r>
                    </w:p>
                  </w:txbxContent>
                </v:textbox>
                <w10:wrap anchorx="margin"/>
              </v:shape>
            </w:pict>
          </mc:Fallback>
        </mc:AlternateContent>
      </w:r>
    </w:p>
    <w:p w14:paraId="32C903CE" w14:textId="77777777" w:rsidR="006F72DE" w:rsidRPr="00ED4B06" w:rsidRDefault="006F72DE" w:rsidP="006F72DE">
      <w:pPr>
        <w:jc w:val="center"/>
        <w:rPr>
          <w:rFonts w:ascii="Arial" w:hAnsi="Arial" w:cs="Arial"/>
          <w:sz w:val="20"/>
          <w:szCs w:val="20"/>
        </w:rPr>
      </w:pPr>
    </w:p>
    <w:p w14:paraId="64A3BB84" w14:textId="77777777" w:rsidR="006F72DE" w:rsidRDefault="006F72DE" w:rsidP="006F72DE">
      <w:pPr>
        <w:rPr>
          <w:rFonts w:ascii="Arial" w:hAnsi="Arial" w:cs="Arial"/>
          <w:sz w:val="20"/>
          <w:szCs w:val="20"/>
        </w:rPr>
      </w:pPr>
    </w:p>
    <w:p w14:paraId="785DB44E" w14:textId="3AEE7A3E" w:rsidR="006F72DE" w:rsidRDefault="006F72DE"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78720" behindDoc="0" locked="0" layoutInCell="1" allowOverlap="1" wp14:anchorId="0EFBCC21" wp14:editId="6FA0823B">
                <wp:simplePos x="0" y="0"/>
                <wp:positionH relativeFrom="column">
                  <wp:posOffset>6648450</wp:posOffset>
                </wp:positionH>
                <wp:positionV relativeFrom="paragraph">
                  <wp:posOffset>6350</wp:posOffset>
                </wp:positionV>
                <wp:extent cx="2857500" cy="5162550"/>
                <wp:effectExtent l="0" t="0" r="19050" b="19050"/>
                <wp:wrapNone/>
                <wp:docPr id="272878701" name="Text Box 272878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162550"/>
                        </a:xfrm>
                        <a:prstGeom prst="rect">
                          <a:avLst/>
                        </a:prstGeom>
                        <a:solidFill>
                          <a:srgbClr val="FFFFFF"/>
                        </a:solidFill>
                        <a:ln w="9525">
                          <a:solidFill>
                            <a:srgbClr val="000000"/>
                          </a:solidFill>
                          <a:miter lim="800000"/>
                          <a:headEnd/>
                          <a:tailEnd/>
                        </a:ln>
                      </wps:spPr>
                      <wps:txbx>
                        <w:txbxContent>
                          <w:p w14:paraId="72AA1ED4" w14:textId="69D45FF5"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Completion of the Contract Managers checklist is required prior to the commencement of </w:t>
                            </w:r>
                            <w:r w:rsidRPr="00852044">
                              <w:rPr>
                                <w:rFonts w:ascii="Arial" w:hAnsi="Arial" w:cs="Arial"/>
                                <w:b/>
                                <w:bCs/>
                                <w:sz w:val="22"/>
                                <w:szCs w:val="22"/>
                                <w:u w:val="single"/>
                              </w:rPr>
                              <w:t>ALL</w:t>
                            </w:r>
                            <w:r w:rsidRPr="00852044">
                              <w:rPr>
                                <w:rFonts w:ascii="Arial" w:hAnsi="Arial" w:cs="Arial"/>
                                <w:sz w:val="22"/>
                                <w:szCs w:val="22"/>
                              </w:rPr>
                              <w:t xml:space="preserve"> procurement activity.</w:t>
                            </w:r>
                          </w:p>
                          <w:p w14:paraId="036DAA8C" w14:textId="77777777" w:rsidR="006F72DE" w:rsidRPr="00852044" w:rsidRDefault="006F72DE" w:rsidP="006F72DE">
                            <w:pPr>
                              <w:pStyle w:val="BodyText"/>
                              <w:ind w:right="1081"/>
                              <w:rPr>
                                <w:rFonts w:ascii="Arial" w:hAnsi="Arial" w:cs="Arial"/>
                                <w:sz w:val="22"/>
                                <w:szCs w:val="22"/>
                              </w:rPr>
                            </w:pPr>
                          </w:p>
                          <w:p w14:paraId="21347655"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Where a framework agreement is being used and a direct award is being made, it is advisable for a file note to be kept. </w:t>
                            </w:r>
                            <w:r>
                              <w:rPr>
                                <w:rFonts w:ascii="Arial" w:hAnsi="Arial" w:cs="Arial"/>
                                <w:sz w:val="22"/>
                                <w:szCs w:val="22"/>
                              </w:rPr>
                              <w:t>See</w:t>
                            </w:r>
                            <w:r w:rsidRPr="00852044">
                              <w:rPr>
                                <w:rFonts w:ascii="Arial" w:hAnsi="Arial" w:cs="Arial"/>
                                <w:sz w:val="22"/>
                                <w:szCs w:val="22"/>
                              </w:rPr>
                              <w:t xml:space="preserve"> Section 18</w:t>
                            </w:r>
                          </w:p>
                          <w:p w14:paraId="74AC5A91" w14:textId="77777777" w:rsidR="006F72DE" w:rsidRPr="00852044" w:rsidRDefault="006F72DE" w:rsidP="006F72DE">
                            <w:pPr>
                              <w:pStyle w:val="BodyText"/>
                              <w:jc w:val="left"/>
                              <w:rPr>
                                <w:rFonts w:ascii="Arial" w:hAnsi="Arial" w:cs="Arial"/>
                                <w:sz w:val="22"/>
                                <w:szCs w:val="22"/>
                              </w:rPr>
                            </w:pPr>
                          </w:p>
                          <w:p w14:paraId="131B55A7"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Full details of contract award (over £5k in total value) need to be held on the Contracts Register.  </w:t>
                            </w:r>
                            <w:r>
                              <w:rPr>
                                <w:rFonts w:ascii="Arial" w:hAnsi="Arial" w:cs="Arial"/>
                                <w:sz w:val="22"/>
                                <w:szCs w:val="22"/>
                              </w:rPr>
                              <w:t>A</w:t>
                            </w:r>
                            <w:r w:rsidRPr="00852044">
                              <w:rPr>
                                <w:rFonts w:ascii="Arial" w:hAnsi="Arial" w:cs="Arial"/>
                                <w:sz w:val="22"/>
                                <w:szCs w:val="22"/>
                              </w:rPr>
                              <w:t xml:space="preserve"> direct award</w:t>
                            </w:r>
                            <w:r>
                              <w:rPr>
                                <w:rFonts w:ascii="Arial" w:hAnsi="Arial" w:cs="Arial"/>
                                <w:sz w:val="22"/>
                                <w:szCs w:val="22"/>
                              </w:rPr>
                              <w:t xml:space="preserve"> process</w:t>
                            </w:r>
                            <w:r w:rsidRPr="00852044">
                              <w:rPr>
                                <w:rFonts w:ascii="Arial" w:hAnsi="Arial" w:cs="Arial"/>
                                <w:sz w:val="22"/>
                                <w:szCs w:val="22"/>
                              </w:rPr>
                              <w:t xml:space="preserve">, this is the sole responsibility of the contract manager.  If the procurement portal is used the Procurement Manager </w:t>
                            </w:r>
                            <w:r>
                              <w:rPr>
                                <w:rFonts w:ascii="Arial" w:hAnsi="Arial" w:cs="Arial"/>
                                <w:sz w:val="22"/>
                                <w:szCs w:val="22"/>
                              </w:rPr>
                              <w:t>is responsible</w:t>
                            </w:r>
                            <w:r w:rsidRPr="00852044">
                              <w:rPr>
                                <w:rFonts w:ascii="Arial" w:hAnsi="Arial" w:cs="Arial"/>
                                <w:sz w:val="22"/>
                                <w:szCs w:val="22"/>
                              </w:rPr>
                              <w:t xml:space="preserve">. </w:t>
                            </w:r>
                          </w:p>
                          <w:p w14:paraId="1AB1AD94" w14:textId="77777777" w:rsidR="006F72DE" w:rsidRPr="00852044" w:rsidRDefault="006F72DE" w:rsidP="006F72DE">
                            <w:pPr>
                              <w:pStyle w:val="BodyText"/>
                              <w:rPr>
                                <w:rFonts w:ascii="Arial" w:hAnsi="Arial" w:cs="Arial"/>
                                <w:sz w:val="22"/>
                                <w:szCs w:val="22"/>
                              </w:rPr>
                            </w:pPr>
                          </w:p>
                          <w:p w14:paraId="2D5CCC4D" w14:textId="77777777" w:rsidR="006F72DE" w:rsidRDefault="006F72DE" w:rsidP="006F72DE">
                            <w:pPr>
                              <w:pStyle w:val="BodyText"/>
                              <w:rPr>
                                <w:rFonts w:ascii="Arial" w:hAnsi="Arial" w:cs="Arial"/>
                                <w:sz w:val="22"/>
                                <w:szCs w:val="22"/>
                              </w:rPr>
                            </w:pPr>
                            <w:r w:rsidRPr="00852044">
                              <w:rPr>
                                <w:rFonts w:ascii="Arial" w:hAnsi="Arial" w:cs="Arial"/>
                                <w:sz w:val="22"/>
                                <w:szCs w:val="22"/>
                              </w:rPr>
                              <w:t>A thorough review of whether there is TUPE implications should be undertaken prior to commencing on any procurement activity and this should be undertaken in consultation with Legal Services and Human Resources.</w:t>
                            </w:r>
                          </w:p>
                          <w:p w14:paraId="5C166F07" w14:textId="77777777" w:rsidR="006F72DE" w:rsidRDefault="006F72DE" w:rsidP="006F72DE">
                            <w:pPr>
                              <w:pStyle w:val="BodyText"/>
                              <w:rPr>
                                <w:rFonts w:ascii="Arial" w:hAnsi="Arial" w:cs="Arial"/>
                                <w:sz w:val="22"/>
                                <w:szCs w:val="22"/>
                              </w:rPr>
                            </w:pPr>
                          </w:p>
                          <w:p w14:paraId="63AE3D34" w14:textId="77777777" w:rsidR="006F72DE" w:rsidRPr="00486926" w:rsidRDefault="006F72DE" w:rsidP="006F72DE">
                            <w:pPr>
                              <w:pStyle w:val="BodyText"/>
                              <w:rPr>
                                <w:rFonts w:ascii="Arial" w:hAnsi="Arial" w:cs="Arial"/>
                                <w:sz w:val="22"/>
                                <w:szCs w:val="22"/>
                              </w:rPr>
                            </w:pPr>
                            <w:r>
                              <w:rPr>
                                <w:rFonts w:ascii="Arial" w:hAnsi="Arial" w:cs="Arial"/>
                                <w:sz w:val="22"/>
                                <w:szCs w:val="22"/>
                              </w:rPr>
                              <w:t>A purchase order should be raised for all contracts.</w:t>
                            </w:r>
                          </w:p>
                          <w:p w14:paraId="2E6ECFAE" w14:textId="77777777" w:rsidR="006F72DE" w:rsidRPr="001263A7" w:rsidRDefault="006F72DE" w:rsidP="006F72DE">
                            <w:pPr>
                              <w:pStyle w:val="BodyText"/>
                              <w:rPr>
                                <w:rFonts w:ascii="Arial" w:hAnsi="Arial" w:cs="Arial"/>
                                <w:sz w:val="20"/>
                                <w:szCs w:val="20"/>
                              </w:rPr>
                            </w:pPr>
                          </w:p>
                          <w:p w14:paraId="6C220D3E" w14:textId="77777777" w:rsidR="006F72DE" w:rsidRPr="001263A7" w:rsidRDefault="006F72DE" w:rsidP="006F72DE">
                            <w:pPr>
                              <w:pStyle w:val="BodyText"/>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BCC21" id="Text Box 272878701" o:spid="_x0000_s1037" type="#_x0000_t202" style="position:absolute;margin-left:523.5pt;margin-top:.5pt;width:225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">
                <v:textbox>
                  <w:txbxContent>
                    <w:p w14:paraId="72AA1ED4" w14:textId="69D45FF5"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Completion of the Contract Managers checklist is required prior to the commencement of </w:t>
                      </w:r>
                      <w:r w:rsidRPr="00852044">
                        <w:rPr>
                          <w:rFonts w:ascii="Arial" w:hAnsi="Arial" w:cs="Arial"/>
                          <w:b/>
                          <w:bCs/>
                          <w:sz w:val="22"/>
                          <w:szCs w:val="22"/>
                          <w:u w:val="single"/>
                        </w:rPr>
                        <w:t>ALL</w:t>
                      </w:r>
                      <w:r w:rsidRPr="00852044">
                        <w:rPr>
                          <w:rFonts w:ascii="Arial" w:hAnsi="Arial" w:cs="Arial"/>
                          <w:sz w:val="22"/>
                          <w:szCs w:val="22"/>
                        </w:rPr>
                        <w:t xml:space="preserve"> procurement activity.</w:t>
                      </w:r>
                    </w:p>
                    <w:p w14:paraId="036DAA8C" w14:textId="77777777" w:rsidR="006F72DE" w:rsidRPr="00852044" w:rsidRDefault="006F72DE" w:rsidP="006F72DE">
                      <w:pPr>
                        <w:pStyle w:val="BodyText"/>
                        <w:ind w:right="1081"/>
                        <w:rPr>
                          <w:rFonts w:ascii="Arial" w:hAnsi="Arial" w:cs="Arial"/>
                          <w:sz w:val="22"/>
                          <w:szCs w:val="22"/>
                        </w:rPr>
                      </w:pPr>
                    </w:p>
                    <w:p w14:paraId="21347655"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Where a framework agreement is being used and a direct award is being made, it is advisable for a file note to be kept. </w:t>
                      </w:r>
                      <w:r>
                        <w:rPr>
                          <w:rFonts w:ascii="Arial" w:hAnsi="Arial" w:cs="Arial"/>
                          <w:sz w:val="22"/>
                          <w:szCs w:val="22"/>
                        </w:rPr>
                        <w:t>See</w:t>
                      </w:r>
                      <w:r w:rsidRPr="00852044">
                        <w:rPr>
                          <w:rFonts w:ascii="Arial" w:hAnsi="Arial" w:cs="Arial"/>
                          <w:sz w:val="22"/>
                          <w:szCs w:val="22"/>
                        </w:rPr>
                        <w:t xml:space="preserve"> Section 18</w:t>
                      </w:r>
                    </w:p>
                    <w:p w14:paraId="74AC5A91" w14:textId="77777777" w:rsidR="006F72DE" w:rsidRPr="00852044" w:rsidRDefault="006F72DE" w:rsidP="006F72DE">
                      <w:pPr>
                        <w:pStyle w:val="BodyText"/>
                        <w:jc w:val="left"/>
                        <w:rPr>
                          <w:rFonts w:ascii="Arial" w:hAnsi="Arial" w:cs="Arial"/>
                          <w:sz w:val="22"/>
                          <w:szCs w:val="22"/>
                        </w:rPr>
                      </w:pPr>
                    </w:p>
                    <w:p w14:paraId="131B55A7" w14:textId="77777777" w:rsidR="006F72DE" w:rsidRPr="00852044" w:rsidRDefault="006F72DE" w:rsidP="006F72DE">
                      <w:pPr>
                        <w:pStyle w:val="BodyText"/>
                        <w:rPr>
                          <w:rFonts w:ascii="Arial" w:hAnsi="Arial" w:cs="Arial"/>
                          <w:sz w:val="22"/>
                          <w:szCs w:val="22"/>
                        </w:rPr>
                      </w:pPr>
                      <w:r w:rsidRPr="00852044">
                        <w:rPr>
                          <w:rFonts w:ascii="Arial" w:hAnsi="Arial" w:cs="Arial"/>
                          <w:sz w:val="22"/>
                          <w:szCs w:val="22"/>
                        </w:rPr>
                        <w:t xml:space="preserve">Full details of contract award (over £5k in total value) need to be held on the Contracts Register.  </w:t>
                      </w:r>
                      <w:r>
                        <w:rPr>
                          <w:rFonts w:ascii="Arial" w:hAnsi="Arial" w:cs="Arial"/>
                          <w:sz w:val="22"/>
                          <w:szCs w:val="22"/>
                        </w:rPr>
                        <w:t>A</w:t>
                      </w:r>
                      <w:r w:rsidRPr="00852044">
                        <w:rPr>
                          <w:rFonts w:ascii="Arial" w:hAnsi="Arial" w:cs="Arial"/>
                          <w:sz w:val="22"/>
                          <w:szCs w:val="22"/>
                        </w:rPr>
                        <w:t xml:space="preserve"> direct award</w:t>
                      </w:r>
                      <w:r>
                        <w:rPr>
                          <w:rFonts w:ascii="Arial" w:hAnsi="Arial" w:cs="Arial"/>
                          <w:sz w:val="22"/>
                          <w:szCs w:val="22"/>
                        </w:rPr>
                        <w:t xml:space="preserve"> process</w:t>
                      </w:r>
                      <w:r w:rsidRPr="00852044">
                        <w:rPr>
                          <w:rFonts w:ascii="Arial" w:hAnsi="Arial" w:cs="Arial"/>
                          <w:sz w:val="22"/>
                          <w:szCs w:val="22"/>
                        </w:rPr>
                        <w:t xml:space="preserve">, this is the sole responsibility of the contract manager.  If the procurement portal is used the Procurement Manager </w:t>
                      </w:r>
                      <w:r>
                        <w:rPr>
                          <w:rFonts w:ascii="Arial" w:hAnsi="Arial" w:cs="Arial"/>
                          <w:sz w:val="22"/>
                          <w:szCs w:val="22"/>
                        </w:rPr>
                        <w:t>is responsible</w:t>
                      </w:r>
                      <w:r w:rsidRPr="00852044">
                        <w:rPr>
                          <w:rFonts w:ascii="Arial" w:hAnsi="Arial" w:cs="Arial"/>
                          <w:sz w:val="22"/>
                          <w:szCs w:val="22"/>
                        </w:rPr>
                        <w:t xml:space="preserve">. </w:t>
                      </w:r>
                    </w:p>
                    <w:p w14:paraId="1AB1AD94" w14:textId="77777777" w:rsidR="006F72DE" w:rsidRPr="00852044" w:rsidRDefault="006F72DE" w:rsidP="006F72DE">
                      <w:pPr>
                        <w:pStyle w:val="BodyText"/>
                        <w:rPr>
                          <w:rFonts w:ascii="Arial" w:hAnsi="Arial" w:cs="Arial"/>
                          <w:sz w:val="22"/>
                          <w:szCs w:val="22"/>
                        </w:rPr>
                      </w:pPr>
                    </w:p>
                    <w:p w14:paraId="2D5CCC4D" w14:textId="77777777" w:rsidR="006F72DE" w:rsidRDefault="006F72DE" w:rsidP="006F72DE">
                      <w:pPr>
                        <w:pStyle w:val="BodyText"/>
                        <w:rPr>
                          <w:rFonts w:ascii="Arial" w:hAnsi="Arial" w:cs="Arial"/>
                          <w:sz w:val="22"/>
                          <w:szCs w:val="22"/>
                        </w:rPr>
                      </w:pPr>
                      <w:r w:rsidRPr="00852044">
                        <w:rPr>
                          <w:rFonts w:ascii="Arial" w:hAnsi="Arial" w:cs="Arial"/>
                          <w:sz w:val="22"/>
                          <w:szCs w:val="22"/>
                        </w:rPr>
                        <w:t>A thorough review of whether there is TUPE implications should be undertaken prior to commencing on any procurement activity and this should be undertaken in consultation with Legal Services and Human Resources.</w:t>
                      </w:r>
                    </w:p>
                    <w:p w14:paraId="5C166F07" w14:textId="77777777" w:rsidR="006F72DE" w:rsidRDefault="006F72DE" w:rsidP="006F72DE">
                      <w:pPr>
                        <w:pStyle w:val="BodyText"/>
                        <w:rPr>
                          <w:rFonts w:ascii="Arial" w:hAnsi="Arial" w:cs="Arial"/>
                          <w:sz w:val="22"/>
                          <w:szCs w:val="22"/>
                        </w:rPr>
                      </w:pPr>
                    </w:p>
                    <w:p w14:paraId="63AE3D34" w14:textId="77777777" w:rsidR="006F72DE" w:rsidRPr="00486926" w:rsidRDefault="006F72DE" w:rsidP="006F72DE">
                      <w:pPr>
                        <w:pStyle w:val="BodyText"/>
                        <w:rPr>
                          <w:rFonts w:ascii="Arial" w:hAnsi="Arial" w:cs="Arial"/>
                          <w:sz w:val="22"/>
                          <w:szCs w:val="22"/>
                        </w:rPr>
                      </w:pPr>
                      <w:r>
                        <w:rPr>
                          <w:rFonts w:ascii="Arial" w:hAnsi="Arial" w:cs="Arial"/>
                          <w:sz w:val="22"/>
                          <w:szCs w:val="22"/>
                        </w:rPr>
                        <w:t>A purchase order should be raised for all contracts.</w:t>
                      </w:r>
                    </w:p>
                    <w:p w14:paraId="2E6ECFAE" w14:textId="77777777" w:rsidR="006F72DE" w:rsidRPr="001263A7" w:rsidRDefault="006F72DE" w:rsidP="006F72DE">
                      <w:pPr>
                        <w:pStyle w:val="BodyText"/>
                        <w:rPr>
                          <w:rFonts w:ascii="Arial" w:hAnsi="Arial" w:cs="Arial"/>
                          <w:sz w:val="20"/>
                          <w:szCs w:val="20"/>
                        </w:rPr>
                      </w:pPr>
                    </w:p>
                    <w:p w14:paraId="6C220D3E" w14:textId="77777777" w:rsidR="006F72DE" w:rsidRPr="001263A7" w:rsidRDefault="006F72DE" w:rsidP="006F72DE">
                      <w:pPr>
                        <w:pStyle w:val="BodyText"/>
                        <w:rPr>
                          <w:rFonts w:ascii="Arial" w:hAnsi="Arial" w:cs="Arial"/>
                          <w:sz w:val="20"/>
                          <w:szCs w:val="20"/>
                        </w:rPr>
                      </w:pPr>
                    </w:p>
                  </w:txbxContent>
                </v:textbox>
              </v:shape>
            </w:pict>
          </mc:Fallback>
        </mc:AlternateContent>
      </w:r>
    </w:p>
    <w:p w14:paraId="3DDB101E" w14:textId="10E21219" w:rsidR="006F72DE" w:rsidRPr="00ED4B06" w:rsidRDefault="006A3E70"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14:anchorId="52BF3BF7" wp14:editId="64A21825">
                <wp:simplePos x="0" y="0"/>
                <wp:positionH relativeFrom="column">
                  <wp:posOffset>-333375</wp:posOffset>
                </wp:positionH>
                <wp:positionV relativeFrom="paragraph">
                  <wp:posOffset>259080</wp:posOffset>
                </wp:positionV>
                <wp:extent cx="2035175" cy="556895"/>
                <wp:effectExtent l="0" t="0" r="22225" b="14605"/>
                <wp:wrapNone/>
                <wp:docPr id="554561863" name="Text Box 55456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556895"/>
                        </a:xfrm>
                        <a:prstGeom prst="rect">
                          <a:avLst/>
                        </a:prstGeom>
                        <a:solidFill>
                          <a:srgbClr val="FFFFFF"/>
                        </a:solidFill>
                        <a:ln w="9525">
                          <a:solidFill>
                            <a:srgbClr val="000000"/>
                          </a:solidFill>
                          <a:miter lim="800000"/>
                          <a:headEnd/>
                          <a:tailEnd/>
                        </a:ln>
                      </wps:spPr>
                      <wps:txbx>
                        <w:txbxContent>
                          <w:p w14:paraId="6BD4A45D" w14:textId="6E962F99" w:rsidR="006F72DE" w:rsidRPr="00907660" w:rsidRDefault="006F72DE" w:rsidP="006F72DE">
                            <w:pPr>
                              <w:pStyle w:val="BodyText"/>
                              <w:rPr>
                                <w:rFonts w:ascii="Arial" w:hAnsi="Arial" w:cs="Arial"/>
                                <w:sz w:val="22"/>
                                <w:szCs w:val="22"/>
                              </w:rPr>
                            </w:pPr>
                            <w:r w:rsidRPr="00907660">
                              <w:rPr>
                                <w:rFonts w:ascii="Arial" w:hAnsi="Arial" w:cs="Arial"/>
                                <w:sz w:val="22"/>
                                <w:szCs w:val="22"/>
                              </w:rPr>
                              <w:t xml:space="preserve">Total Value less than </w:t>
                            </w:r>
                            <w:r w:rsidRPr="00907660">
                              <w:rPr>
                                <w:rFonts w:ascii="Arial" w:hAnsi="Arial" w:cs="Arial"/>
                                <w:b/>
                                <w:bCs/>
                                <w:sz w:val="22"/>
                                <w:szCs w:val="22"/>
                              </w:rPr>
                              <w:t>£</w:t>
                            </w:r>
                            <w:r w:rsidR="006A3E70">
                              <w:rPr>
                                <w:rFonts w:ascii="Arial" w:hAnsi="Arial" w:cs="Arial"/>
                                <w:b/>
                                <w:bCs/>
                                <w:sz w:val="22"/>
                                <w:szCs w:val="22"/>
                              </w:rPr>
                              <w:t>1,000</w:t>
                            </w:r>
                            <w:r w:rsidRPr="00907660">
                              <w:rPr>
                                <w:rFonts w:ascii="Arial" w:hAnsi="Arial" w:cs="Arial"/>
                                <w:b/>
                                <w:bCs/>
                                <w:sz w:val="22"/>
                                <w:szCs w:val="22"/>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F3BF7" id="Text Box 554561863" o:spid="_x0000_s1038" type="#_x0000_t202" style="position:absolute;margin-left:-26.25pt;margin-top:20.4pt;width:160.25pt;height:4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">
                <v:textbox>
                  <w:txbxContent>
                    <w:p w14:paraId="6BD4A45D" w14:textId="6E962F99" w:rsidR="006F72DE" w:rsidRPr="00907660" w:rsidRDefault="006F72DE" w:rsidP="006F72DE">
                      <w:pPr>
                        <w:pStyle w:val="BodyText"/>
                        <w:rPr>
                          <w:rFonts w:ascii="Arial" w:hAnsi="Arial" w:cs="Arial"/>
                          <w:sz w:val="22"/>
                          <w:szCs w:val="22"/>
                        </w:rPr>
                      </w:pPr>
                      <w:r w:rsidRPr="00907660">
                        <w:rPr>
                          <w:rFonts w:ascii="Arial" w:hAnsi="Arial" w:cs="Arial"/>
                          <w:sz w:val="22"/>
                          <w:szCs w:val="22"/>
                        </w:rPr>
                        <w:t xml:space="preserve">Total Value less than </w:t>
                      </w:r>
                      <w:r w:rsidRPr="00907660">
                        <w:rPr>
                          <w:rFonts w:ascii="Arial" w:hAnsi="Arial" w:cs="Arial"/>
                          <w:b/>
                          <w:bCs/>
                          <w:sz w:val="22"/>
                          <w:szCs w:val="22"/>
                        </w:rPr>
                        <w:t>£</w:t>
                      </w:r>
                      <w:r w:rsidR="006A3E70">
                        <w:rPr>
                          <w:rFonts w:ascii="Arial" w:hAnsi="Arial" w:cs="Arial"/>
                          <w:b/>
                          <w:bCs/>
                          <w:sz w:val="22"/>
                          <w:szCs w:val="22"/>
                        </w:rPr>
                        <w:t>1,000</w:t>
                      </w:r>
                      <w:r w:rsidRPr="00907660">
                        <w:rPr>
                          <w:rFonts w:ascii="Arial" w:hAnsi="Arial" w:cs="Arial"/>
                          <w:b/>
                          <w:bCs/>
                          <w:sz w:val="22"/>
                          <w:szCs w:val="22"/>
                        </w:rPr>
                        <w:t>,000</w:t>
                      </w:r>
                    </w:p>
                  </w:txbxContent>
                </v:textbox>
              </v:shape>
            </w:pict>
          </mc:Fallback>
        </mc:AlternateContent>
      </w:r>
      <w:r w:rsidRPr="00ED4B06">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39B9A9B2" wp14:editId="7135E59E">
                <wp:simplePos x="0" y="0"/>
                <wp:positionH relativeFrom="column">
                  <wp:posOffset>2159000</wp:posOffset>
                </wp:positionH>
                <wp:positionV relativeFrom="paragraph">
                  <wp:posOffset>153670</wp:posOffset>
                </wp:positionV>
                <wp:extent cx="4368800" cy="730250"/>
                <wp:effectExtent l="0" t="0" r="12700" b="12700"/>
                <wp:wrapNone/>
                <wp:docPr id="752942309" name="Text Box 752942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730250"/>
                        </a:xfrm>
                        <a:prstGeom prst="rect">
                          <a:avLst/>
                        </a:prstGeom>
                        <a:solidFill>
                          <a:srgbClr val="FFFFFF"/>
                        </a:solidFill>
                        <a:ln w="9525">
                          <a:solidFill>
                            <a:srgbClr val="000000"/>
                          </a:solidFill>
                          <a:miter lim="800000"/>
                          <a:headEnd/>
                          <a:tailEnd/>
                        </a:ln>
                      </wps:spPr>
                      <wps:txbx>
                        <w:txbxContent>
                          <w:p w14:paraId="182A7AA7" w14:textId="77777777" w:rsidR="006F72DE" w:rsidRDefault="006F72DE" w:rsidP="006F72DE">
                            <w:pPr>
                              <w:pStyle w:val="BodyText"/>
                              <w:rPr>
                                <w:rFonts w:ascii="Arial" w:hAnsi="Arial" w:cs="Arial"/>
                                <w:sz w:val="22"/>
                                <w:szCs w:val="22"/>
                              </w:rPr>
                            </w:pPr>
                            <w:r w:rsidRPr="00907660">
                              <w:rPr>
                                <w:rFonts w:ascii="Arial" w:hAnsi="Arial" w:cs="Arial"/>
                                <w:sz w:val="22"/>
                                <w:szCs w:val="22"/>
                              </w:rPr>
                              <w:t xml:space="preserve">A direct approach to a </w:t>
                            </w:r>
                            <w:r w:rsidRPr="00907660">
                              <w:rPr>
                                <w:rFonts w:ascii="Arial" w:hAnsi="Arial" w:cs="Arial"/>
                                <w:b/>
                                <w:bCs/>
                                <w:sz w:val="22"/>
                                <w:szCs w:val="22"/>
                              </w:rPr>
                              <w:t xml:space="preserve">single </w:t>
                            </w:r>
                            <w:r w:rsidRPr="00907660">
                              <w:rPr>
                                <w:rFonts w:ascii="Arial" w:hAnsi="Arial" w:cs="Arial"/>
                                <w:sz w:val="22"/>
                                <w:szCs w:val="22"/>
                              </w:rPr>
                              <w:t>supplier is acceptable. A local supplier should be engaged where possible.  A formal contract</w:t>
                            </w:r>
                            <w:r>
                              <w:rPr>
                                <w:rFonts w:ascii="Arial" w:hAnsi="Arial" w:cs="Arial"/>
                                <w:sz w:val="22"/>
                                <w:szCs w:val="22"/>
                              </w:rPr>
                              <w:t xml:space="preserve"> required</w:t>
                            </w:r>
                            <w:r w:rsidRPr="00907660">
                              <w:rPr>
                                <w:rFonts w:ascii="Arial" w:hAnsi="Arial" w:cs="Arial"/>
                                <w:sz w:val="22"/>
                                <w:szCs w:val="22"/>
                              </w:rPr>
                              <w:t xml:space="preserve"> to be in place.</w:t>
                            </w:r>
                          </w:p>
                          <w:p w14:paraId="5F473C34" w14:textId="77777777" w:rsidR="006A3E70" w:rsidRDefault="006A3E70" w:rsidP="006F72DE">
                            <w:pPr>
                              <w:pStyle w:val="BodyText"/>
                              <w:rPr>
                                <w:rFonts w:ascii="Arial" w:hAnsi="Arial" w:cs="Arial"/>
                                <w:sz w:val="22"/>
                                <w:szCs w:val="22"/>
                              </w:rPr>
                            </w:pPr>
                          </w:p>
                          <w:p w14:paraId="2F42A4B0" w14:textId="77777777" w:rsidR="006A3E70" w:rsidRPr="00907660" w:rsidRDefault="006A3E70" w:rsidP="006F72DE">
                            <w:pPr>
                              <w:pStyle w:val="BodyTex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A9B2" id="Text Box 752942309" o:spid="_x0000_s1039" type="#_x0000_t202" style="position:absolute;margin-left:170pt;margin-top:12.1pt;width:344pt;height: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">
                <v:textbox>
                  <w:txbxContent>
                    <w:p w14:paraId="182A7AA7" w14:textId="77777777" w:rsidR="006F72DE" w:rsidRDefault="006F72DE" w:rsidP="006F72DE">
                      <w:pPr>
                        <w:pStyle w:val="BodyText"/>
                        <w:rPr>
                          <w:rFonts w:ascii="Arial" w:hAnsi="Arial" w:cs="Arial"/>
                          <w:sz w:val="22"/>
                          <w:szCs w:val="22"/>
                        </w:rPr>
                      </w:pPr>
                      <w:r w:rsidRPr="00907660">
                        <w:rPr>
                          <w:rFonts w:ascii="Arial" w:hAnsi="Arial" w:cs="Arial"/>
                          <w:sz w:val="22"/>
                          <w:szCs w:val="22"/>
                        </w:rPr>
                        <w:t xml:space="preserve">A direct approach to a </w:t>
                      </w:r>
                      <w:r w:rsidRPr="00907660">
                        <w:rPr>
                          <w:rFonts w:ascii="Arial" w:hAnsi="Arial" w:cs="Arial"/>
                          <w:b/>
                          <w:bCs/>
                          <w:sz w:val="22"/>
                          <w:szCs w:val="22"/>
                        </w:rPr>
                        <w:t xml:space="preserve">single </w:t>
                      </w:r>
                      <w:r w:rsidRPr="00907660">
                        <w:rPr>
                          <w:rFonts w:ascii="Arial" w:hAnsi="Arial" w:cs="Arial"/>
                          <w:sz w:val="22"/>
                          <w:szCs w:val="22"/>
                        </w:rPr>
                        <w:t>supplier is acceptable. A local supplier should be engaged where possible.  A formal contract</w:t>
                      </w:r>
                      <w:r>
                        <w:rPr>
                          <w:rFonts w:ascii="Arial" w:hAnsi="Arial" w:cs="Arial"/>
                          <w:sz w:val="22"/>
                          <w:szCs w:val="22"/>
                        </w:rPr>
                        <w:t xml:space="preserve"> required</w:t>
                      </w:r>
                      <w:r w:rsidRPr="00907660">
                        <w:rPr>
                          <w:rFonts w:ascii="Arial" w:hAnsi="Arial" w:cs="Arial"/>
                          <w:sz w:val="22"/>
                          <w:szCs w:val="22"/>
                        </w:rPr>
                        <w:t xml:space="preserve"> to be in place.</w:t>
                      </w:r>
                    </w:p>
                    <w:p w14:paraId="5F473C34" w14:textId="77777777" w:rsidR="006A3E70" w:rsidRDefault="006A3E70" w:rsidP="006F72DE">
                      <w:pPr>
                        <w:pStyle w:val="BodyText"/>
                        <w:rPr>
                          <w:rFonts w:ascii="Arial" w:hAnsi="Arial" w:cs="Arial"/>
                          <w:sz w:val="22"/>
                          <w:szCs w:val="22"/>
                        </w:rPr>
                      </w:pPr>
                    </w:p>
                    <w:p w14:paraId="2F42A4B0" w14:textId="77777777" w:rsidR="006A3E70" w:rsidRPr="00907660" w:rsidRDefault="006A3E70" w:rsidP="006F72DE">
                      <w:pPr>
                        <w:pStyle w:val="BodyText"/>
                        <w:rPr>
                          <w:rFonts w:ascii="Arial" w:hAnsi="Arial" w:cs="Arial"/>
                          <w:sz w:val="22"/>
                          <w:szCs w:val="22"/>
                        </w:rPr>
                      </w:pPr>
                    </w:p>
                  </w:txbxContent>
                </v:textbox>
              </v:shape>
            </w:pict>
          </mc:Fallback>
        </mc:AlternateContent>
      </w:r>
    </w:p>
    <w:p w14:paraId="18062B70" w14:textId="64133BA7" w:rsidR="006F72DE" w:rsidRPr="00ED4B06" w:rsidRDefault="006A3E70" w:rsidP="006F72DE">
      <w:pPr>
        <w:ind w:left="-900"/>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80768" behindDoc="0" locked="0" layoutInCell="1" allowOverlap="1" wp14:anchorId="6B690E81" wp14:editId="2C6785FD">
                <wp:simplePos x="0" y="0"/>
                <wp:positionH relativeFrom="column">
                  <wp:posOffset>1778000</wp:posOffset>
                </wp:positionH>
                <wp:positionV relativeFrom="paragraph">
                  <wp:posOffset>255905</wp:posOffset>
                </wp:positionV>
                <wp:extent cx="304800" cy="0"/>
                <wp:effectExtent l="0" t="76200" r="19050" b="95250"/>
                <wp:wrapTight wrapText="bothSides">
                  <wp:wrapPolygon edited="0">
                    <wp:start x="13500" y="-1"/>
                    <wp:lineTo x="12150" y="-1"/>
                    <wp:lineTo x="12150" y="-1"/>
                    <wp:lineTo x="13500" y="-1"/>
                    <wp:lineTo x="20250" y="-1"/>
                    <wp:lineTo x="21600" y="-1"/>
                    <wp:lineTo x="20250" y="-1"/>
                    <wp:lineTo x="18900" y="-1"/>
                    <wp:lineTo x="13500" y="-1"/>
                  </wp:wrapPolygon>
                </wp:wrapTight>
                <wp:docPr id="140271412" name="Straight Connector 14027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C672B" id="Straight Connector 1402714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20.15pt" to="16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5bxwEAAHc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">
                <v:stroke endarrow="block"/>
                <w10:wrap type="tight"/>
              </v:line>
            </w:pict>
          </mc:Fallback>
        </mc:AlternateContent>
      </w:r>
      <w:r w:rsidR="006F72DE" w:rsidRPr="00ED4B06">
        <w:rPr>
          <w:rFonts w:ascii="Arial" w:hAnsi="Arial" w:cs="Arial"/>
          <w:noProof/>
          <w:sz w:val="20"/>
          <w:szCs w:val="20"/>
          <w:lang w:eastAsia="en-GB"/>
        </w:rPr>
        <mc:AlternateContent>
          <mc:Choice Requires="wps">
            <w:drawing>
              <wp:anchor distT="0" distB="0" distL="114300" distR="114300" simplePos="0" relativeHeight="251677696" behindDoc="0" locked="0" layoutInCell="1" allowOverlap="1" wp14:anchorId="18134A60" wp14:editId="37190577">
                <wp:simplePos x="0" y="0"/>
                <wp:positionH relativeFrom="column">
                  <wp:posOffset>1943100</wp:posOffset>
                </wp:positionH>
                <wp:positionV relativeFrom="paragraph">
                  <wp:posOffset>6842760</wp:posOffset>
                </wp:positionV>
                <wp:extent cx="914400" cy="0"/>
                <wp:effectExtent l="9525" t="9525" r="9525" b="9525"/>
                <wp:wrapNone/>
                <wp:docPr id="2092408003" name="Straight Connector 2092408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54523" id="Straight Connector 209240800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38.8pt" to="225pt,5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"/>
            </w:pict>
          </mc:Fallback>
        </mc:AlternateContent>
      </w:r>
    </w:p>
    <w:p w14:paraId="3FBD27AD" w14:textId="6B9E11DE" w:rsidR="006F72DE" w:rsidRPr="00ED4B06" w:rsidRDefault="006F72DE"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81792" behindDoc="0" locked="0" layoutInCell="1" allowOverlap="1" wp14:anchorId="5AF294D2" wp14:editId="5B62589F">
                <wp:simplePos x="0" y="0"/>
                <wp:positionH relativeFrom="margin">
                  <wp:align>left</wp:align>
                </wp:positionH>
                <wp:positionV relativeFrom="paragraph">
                  <wp:posOffset>5171440</wp:posOffset>
                </wp:positionV>
                <wp:extent cx="6515100" cy="514350"/>
                <wp:effectExtent l="0" t="0" r="19050" b="19050"/>
                <wp:wrapNone/>
                <wp:docPr id="1500979980" name="Text Box 1500979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4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27E7AD" w14:textId="77777777" w:rsidR="006F72DE" w:rsidRDefault="006F72DE" w:rsidP="006F72DE">
                            <w:pPr>
                              <w:pStyle w:val="BodyText"/>
                              <w:jc w:val="left"/>
                              <w:rPr>
                                <w:rFonts w:ascii="Arial" w:hAnsi="Arial" w:cs="Arial"/>
                                <w:b/>
                                <w:bCs/>
                                <w:sz w:val="20"/>
                              </w:rPr>
                            </w:pPr>
                          </w:p>
                          <w:p w14:paraId="5CEFD580" w14:textId="77777777" w:rsidR="006F72DE" w:rsidRDefault="006F72DE" w:rsidP="006F72DE">
                            <w:pPr>
                              <w:pStyle w:val="BodyText"/>
                              <w:jc w:val="left"/>
                              <w:rPr>
                                <w:rFonts w:ascii="Arial" w:hAnsi="Arial" w:cs="Arial"/>
                                <w:b/>
                                <w:bCs/>
                                <w:sz w:val="20"/>
                              </w:rPr>
                            </w:pPr>
                            <w:r>
                              <w:rPr>
                                <w:rFonts w:ascii="Arial" w:hAnsi="Arial" w:cs="Arial"/>
                                <w:b/>
                                <w:bCs/>
                                <w:sz w:val="20"/>
                              </w:rPr>
                              <w:t xml:space="preserve">For More Information Contact: Heather Carmichael – ext.3309 or </w:t>
                            </w:r>
                            <w:hyperlink r:id="rId13" w:history="1">
                              <w:r w:rsidRPr="00814E18">
                                <w:rPr>
                                  <w:rStyle w:val="Hyperlink"/>
                                  <w:rFonts w:ascii="Arial" w:eastAsiaTheme="majorEastAsia" w:hAnsi="Arial" w:cs="Arial"/>
                                  <w:b/>
                                  <w:bCs/>
                                  <w:sz w:val="20"/>
                                </w:rPr>
                                <w:t>Heather.Carmichael@lincoln.gov.uk</w:t>
                              </w:r>
                            </w:hyperlink>
                          </w:p>
                          <w:p w14:paraId="77DE80DD" w14:textId="77777777" w:rsidR="006F72DE" w:rsidRDefault="006F72DE" w:rsidP="006F72DE">
                            <w:pPr>
                              <w:pStyle w:val="BodyText"/>
                              <w:jc w:val="left"/>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294D2" id="Text Box 1500979980" o:spid="_x0000_s1040" type="#_x0000_t202" style="position:absolute;margin-left:0;margin-top:407.2pt;width:513pt;height:40.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">
                <v:textbox>
                  <w:txbxContent>
                    <w:p w14:paraId="7327E7AD" w14:textId="77777777" w:rsidR="006F72DE" w:rsidRDefault="006F72DE" w:rsidP="006F72DE">
                      <w:pPr>
                        <w:pStyle w:val="BodyText"/>
                        <w:jc w:val="left"/>
                        <w:rPr>
                          <w:rFonts w:ascii="Arial" w:hAnsi="Arial" w:cs="Arial"/>
                          <w:b/>
                          <w:bCs/>
                          <w:sz w:val="20"/>
                        </w:rPr>
                      </w:pPr>
                    </w:p>
                    <w:p w14:paraId="5CEFD580" w14:textId="77777777" w:rsidR="006F72DE" w:rsidRDefault="006F72DE" w:rsidP="006F72DE">
                      <w:pPr>
                        <w:pStyle w:val="BodyText"/>
                        <w:jc w:val="left"/>
                        <w:rPr>
                          <w:rFonts w:ascii="Arial" w:hAnsi="Arial" w:cs="Arial"/>
                          <w:b/>
                          <w:bCs/>
                          <w:sz w:val="20"/>
                        </w:rPr>
                      </w:pPr>
                      <w:r>
                        <w:rPr>
                          <w:rFonts w:ascii="Arial" w:hAnsi="Arial" w:cs="Arial"/>
                          <w:b/>
                          <w:bCs/>
                          <w:sz w:val="20"/>
                        </w:rPr>
                        <w:t xml:space="preserve">For More Information Contact: Heather Carmichael – ext.3309 or </w:t>
                      </w:r>
                      <w:hyperlink r:id="rId14" w:history="1">
                        <w:r w:rsidRPr="00814E18">
                          <w:rPr>
                            <w:rStyle w:val="Hyperlink"/>
                            <w:rFonts w:ascii="Arial" w:eastAsiaTheme="majorEastAsia" w:hAnsi="Arial" w:cs="Arial"/>
                            <w:b/>
                            <w:bCs/>
                            <w:sz w:val="20"/>
                          </w:rPr>
                          <w:t>Heather.Carmichael@lincoln.gov.uk</w:t>
                        </w:r>
                      </w:hyperlink>
                    </w:p>
                    <w:p w14:paraId="77DE80DD" w14:textId="77777777" w:rsidR="006F72DE" w:rsidRDefault="006F72DE" w:rsidP="006F72DE">
                      <w:pPr>
                        <w:pStyle w:val="BodyText"/>
                        <w:jc w:val="left"/>
                        <w:rPr>
                          <w:rFonts w:ascii="Arial" w:hAnsi="Arial" w:cs="Arial"/>
                          <w:b/>
                          <w:bCs/>
                          <w:sz w:val="20"/>
                        </w:rPr>
                      </w:pPr>
                    </w:p>
                  </w:txbxContent>
                </v:textbox>
                <w10:wrap anchorx="margin"/>
              </v:shape>
            </w:pict>
          </mc:Fallback>
        </mc:AlternateContent>
      </w:r>
    </w:p>
    <w:p w14:paraId="56A7F655" w14:textId="7F4445A2" w:rsidR="006F72DE" w:rsidRPr="00ED4B06" w:rsidRDefault="006F72DE" w:rsidP="006F72DE">
      <w:pPr>
        <w:rPr>
          <w:rFonts w:ascii="Arial" w:hAnsi="Arial" w:cs="Arial"/>
          <w:sz w:val="20"/>
          <w:szCs w:val="20"/>
        </w:rPr>
      </w:pPr>
    </w:p>
    <w:p w14:paraId="04A1F698" w14:textId="0AB81CC5" w:rsidR="006F72DE" w:rsidRPr="00ED4B06" w:rsidRDefault="006A3E70"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76672" behindDoc="0" locked="0" layoutInCell="1" allowOverlap="1" wp14:anchorId="55F36FBC" wp14:editId="6B32BE5F">
                <wp:simplePos x="0" y="0"/>
                <wp:positionH relativeFrom="column">
                  <wp:posOffset>2139950</wp:posOffset>
                </wp:positionH>
                <wp:positionV relativeFrom="paragraph">
                  <wp:posOffset>222250</wp:posOffset>
                </wp:positionV>
                <wp:extent cx="4406900" cy="831850"/>
                <wp:effectExtent l="0" t="0" r="12700" b="25400"/>
                <wp:wrapNone/>
                <wp:docPr id="1762401303" name="Text Box 1762401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831850"/>
                        </a:xfrm>
                        <a:prstGeom prst="rect">
                          <a:avLst/>
                        </a:prstGeom>
                        <a:solidFill>
                          <a:srgbClr val="FFFFFF"/>
                        </a:solidFill>
                        <a:ln w="9525">
                          <a:solidFill>
                            <a:srgbClr val="000000"/>
                          </a:solidFill>
                          <a:miter lim="800000"/>
                          <a:headEnd/>
                          <a:tailEnd/>
                        </a:ln>
                      </wps:spPr>
                      <wps:txbx>
                        <w:txbxContent>
                          <w:p w14:paraId="79F27D99" w14:textId="77777777" w:rsidR="006F72DE" w:rsidRPr="00907660" w:rsidRDefault="006F72DE" w:rsidP="006F72DE">
                            <w:pPr>
                              <w:pStyle w:val="BodyText"/>
                              <w:rPr>
                                <w:rFonts w:ascii="Arial" w:hAnsi="Arial" w:cs="Arial"/>
                                <w:sz w:val="22"/>
                                <w:szCs w:val="22"/>
                              </w:rPr>
                            </w:pPr>
                            <w:r w:rsidRPr="00907660">
                              <w:rPr>
                                <w:rFonts w:ascii="Arial" w:hAnsi="Arial" w:cs="Arial"/>
                                <w:sz w:val="22"/>
                                <w:szCs w:val="22"/>
                              </w:rPr>
                              <w:t xml:space="preserve">Three quotations from local suppliers (where possible) must be requested via the </w:t>
                            </w:r>
                            <w:r>
                              <w:rPr>
                                <w:rFonts w:ascii="Arial" w:hAnsi="Arial" w:cs="Arial"/>
                                <w:sz w:val="22"/>
                                <w:szCs w:val="22"/>
                              </w:rPr>
                              <w:t>RFQ</w:t>
                            </w:r>
                            <w:r w:rsidRPr="00907660">
                              <w:rPr>
                                <w:rFonts w:ascii="Arial" w:hAnsi="Arial" w:cs="Arial"/>
                                <w:sz w:val="22"/>
                                <w:szCs w:val="22"/>
                              </w:rPr>
                              <w:t xml:space="preserve"> documentation.  The process </w:t>
                            </w:r>
                            <w:r>
                              <w:rPr>
                                <w:rFonts w:ascii="Arial" w:hAnsi="Arial" w:cs="Arial"/>
                                <w:sz w:val="22"/>
                                <w:szCs w:val="22"/>
                              </w:rPr>
                              <w:t>must</w:t>
                            </w:r>
                            <w:r w:rsidRPr="00907660">
                              <w:rPr>
                                <w:rFonts w:ascii="Arial" w:hAnsi="Arial" w:cs="Arial"/>
                                <w:sz w:val="22"/>
                                <w:szCs w:val="22"/>
                              </w:rPr>
                              <w:t xml:space="preserve"> be conducted electronically utilising the procurement portal.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36FBC" id="Text Box 1762401303" o:spid="_x0000_s1041" type="#_x0000_t202" style="position:absolute;margin-left:168.5pt;margin-top:17.5pt;width:347pt;height: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">
                <v:textbox>
                  <w:txbxContent>
                    <w:p w14:paraId="79F27D99" w14:textId="77777777" w:rsidR="006F72DE" w:rsidRPr="00907660" w:rsidRDefault="006F72DE" w:rsidP="006F72DE">
                      <w:pPr>
                        <w:pStyle w:val="BodyText"/>
                        <w:rPr>
                          <w:rFonts w:ascii="Arial" w:hAnsi="Arial" w:cs="Arial"/>
                          <w:sz w:val="22"/>
                          <w:szCs w:val="22"/>
                        </w:rPr>
                      </w:pPr>
                      <w:r w:rsidRPr="00907660">
                        <w:rPr>
                          <w:rFonts w:ascii="Arial" w:hAnsi="Arial" w:cs="Arial"/>
                          <w:sz w:val="22"/>
                          <w:szCs w:val="22"/>
                        </w:rPr>
                        <w:t xml:space="preserve">Three quotations from local suppliers (where possible) must be requested via the </w:t>
                      </w:r>
                      <w:r>
                        <w:rPr>
                          <w:rFonts w:ascii="Arial" w:hAnsi="Arial" w:cs="Arial"/>
                          <w:sz w:val="22"/>
                          <w:szCs w:val="22"/>
                        </w:rPr>
                        <w:t>RFQ</w:t>
                      </w:r>
                      <w:r w:rsidRPr="00907660">
                        <w:rPr>
                          <w:rFonts w:ascii="Arial" w:hAnsi="Arial" w:cs="Arial"/>
                          <w:sz w:val="22"/>
                          <w:szCs w:val="22"/>
                        </w:rPr>
                        <w:t xml:space="preserve"> documentation.  The process </w:t>
                      </w:r>
                      <w:r>
                        <w:rPr>
                          <w:rFonts w:ascii="Arial" w:hAnsi="Arial" w:cs="Arial"/>
                          <w:sz w:val="22"/>
                          <w:szCs w:val="22"/>
                        </w:rPr>
                        <w:t>must</w:t>
                      </w:r>
                      <w:r w:rsidRPr="00907660">
                        <w:rPr>
                          <w:rFonts w:ascii="Arial" w:hAnsi="Arial" w:cs="Arial"/>
                          <w:sz w:val="22"/>
                          <w:szCs w:val="22"/>
                        </w:rPr>
                        <w:t xml:space="preserve"> be conducted electronically utilising the procurement portal. </w:t>
                      </w:r>
                    </w:p>
                  </w:txbxContent>
                </v:textbox>
              </v:shape>
            </w:pict>
          </mc:Fallback>
        </mc:AlternateContent>
      </w:r>
    </w:p>
    <w:p w14:paraId="547DE548" w14:textId="54346005" w:rsidR="006F72DE" w:rsidRPr="00ED4B06" w:rsidRDefault="006A3E70"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75648" behindDoc="0" locked="0" layoutInCell="1" allowOverlap="1" wp14:anchorId="170938D8" wp14:editId="298E58F8">
                <wp:simplePos x="0" y="0"/>
                <wp:positionH relativeFrom="margin">
                  <wp:posOffset>-266700</wp:posOffset>
                </wp:positionH>
                <wp:positionV relativeFrom="paragraph">
                  <wp:posOffset>89535</wp:posOffset>
                </wp:positionV>
                <wp:extent cx="2019300" cy="609600"/>
                <wp:effectExtent l="0" t="0" r="19050" b="19050"/>
                <wp:wrapNone/>
                <wp:docPr id="1420922431" name="Text Box 1420922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9600"/>
                        </a:xfrm>
                        <a:prstGeom prst="rect">
                          <a:avLst/>
                        </a:prstGeom>
                        <a:solidFill>
                          <a:srgbClr val="FFFFFF"/>
                        </a:solidFill>
                        <a:ln w="9525">
                          <a:solidFill>
                            <a:srgbClr val="000000"/>
                          </a:solidFill>
                          <a:miter lim="800000"/>
                          <a:headEnd/>
                          <a:tailEnd/>
                        </a:ln>
                      </wps:spPr>
                      <wps:txbx>
                        <w:txbxContent>
                          <w:p w14:paraId="51CBD487" w14:textId="44C3547B" w:rsidR="006F72DE" w:rsidRPr="00907660" w:rsidRDefault="006F72DE" w:rsidP="006F72DE">
                            <w:pPr>
                              <w:pStyle w:val="BodyText"/>
                              <w:rPr>
                                <w:rFonts w:ascii="Arial" w:hAnsi="Arial" w:cs="Arial"/>
                                <w:b/>
                                <w:sz w:val="22"/>
                                <w:szCs w:val="22"/>
                              </w:rPr>
                            </w:pPr>
                            <w:r w:rsidRPr="00907660">
                              <w:rPr>
                                <w:rFonts w:ascii="Arial" w:hAnsi="Arial" w:cs="Arial"/>
                                <w:sz w:val="22"/>
                                <w:szCs w:val="22"/>
                              </w:rPr>
                              <w:t xml:space="preserve">Total Value exceeds </w:t>
                            </w:r>
                            <w:r w:rsidRPr="00907660">
                              <w:rPr>
                                <w:rFonts w:ascii="Arial" w:hAnsi="Arial" w:cs="Arial"/>
                                <w:b/>
                                <w:bCs/>
                                <w:sz w:val="22"/>
                                <w:szCs w:val="22"/>
                              </w:rPr>
                              <w:t>£</w:t>
                            </w:r>
                            <w:r w:rsidR="006A3E70">
                              <w:rPr>
                                <w:rFonts w:ascii="Arial" w:hAnsi="Arial" w:cs="Arial"/>
                                <w:b/>
                                <w:bCs/>
                                <w:sz w:val="22"/>
                                <w:szCs w:val="22"/>
                              </w:rPr>
                              <w:t>1,000</w:t>
                            </w:r>
                            <w:r w:rsidRPr="00907660">
                              <w:rPr>
                                <w:rFonts w:ascii="Arial" w:hAnsi="Arial" w:cs="Arial"/>
                                <w:b/>
                                <w:bCs/>
                                <w:sz w:val="22"/>
                                <w:szCs w:val="22"/>
                              </w:rPr>
                              <w:t>,001</w:t>
                            </w:r>
                            <w:r w:rsidRPr="00907660">
                              <w:rPr>
                                <w:rFonts w:ascii="Arial" w:hAnsi="Arial" w:cs="Arial"/>
                                <w:sz w:val="22"/>
                                <w:szCs w:val="22"/>
                              </w:rPr>
                              <w:t xml:space="preserve"> but less than </w:t>
                            </w:r>
                            <w:r w:rsidRPr="00A93CF9">
                              <w:rPr>
                                <w:rFonts w:ascii="Arial" w:hAnsi="Arial" w:cs="Arial"/>
                                <w:b/>
                                <w:bCs/>
                                <w:sz w:val="22"/>
                                <w:szCs w:val="22"/>
                              </w:rPr>
                              <w:t>£</w:t>
                            </w:r>
                            <w:r w:rsidR="006A3E70">
                              <w:rPr>
                                <w:rFonts w:ascii="Arial" w:hAnsi="Arial" w:cs="Arial"/>
                                <w:b/>
                                <w:bCs/>
                                <w:sz w:val="22"/>
                                <w:szCs w:val="22"/>
                              </w:rPr>
                              <w:t>2,</w:t>
                            </w:r>
                            <w:r w:rsidRPr="00A93CF9">
                              <w:rPr>
                                <w:rFonts w:ascii="Arial" w:hAnsi="Arial" w:cs="Arial"/>
                                <w:b/>
                                <w:bCs/>
                                <w:sz w:val="22"/>
                                <w:szCs w:val="22"/>
                              </w:rPr>
                              <w:t>500,000</w:t>
                            </w:r>
                          </w:p>
                          <w:p w14:paraId="13A52D7E" w14:textId="77777777" w:rsidR="006F72DE" w:rsidRDefault="006F72DE" w:rsidP="006F72DE">
                            <w:pPr>
                              <w:pStyle w:val="BodyText"/>
                              <w:jc w:val="left"/>
                              <w:rPr>
                                <w:rFonts w:ascii="Arial" w:hAnsi="Arial" w:cs="Arial"/>
                                <w:b/>
                                <w:sz w:val="22"/>
                                <w:szCs w:val="22"/>
                              </w:rPr>
                            </w:pPr>
                          </w:p>
                          <w:p w14:paraId="42CEE435" w14:textId="77777777" w:rsidR="006F72DE" w:rsidRDefault="006F72DE" w:rsidP="006F72DE">
                            <w:pPr>
                              <w:pStyle w:val="BodyText"/>
                              <w:rPr>
                                <w:rFonts w:ascii="Arial" w:hAnsi="Arial" w:cs="Arial"/>
                                <w:sz w:val="22"/>
                                <w:szCs w:val="22"/>
                              </w:rPr>
                            </w:pPr>
                          </w:p>
                          <w:p w14:paraId="1615B041" w14:textId="77777777" w:rsidR="006F72DE" w:rsidRPr="00586DF8" w:rsidRDefault="006F72DE" w:rsidP="006F72DE">
                            <w:pPr>
                              <w:pStyle w:val="BodyTex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38D8" id="Text Box 1420922431" o:spid="_x0000_s1042" type="#_x0000_t202" style="position:absolute;margin-left:-21pt;margin-top:7.05pt;width:159pt;height:4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">
                <v:textbox>
                  <w:txbxContent>
                    <w:p w14:paraId="51CBD487" w14:textId="44C3547B" w:rsidR="006F72DE" w:rsidRPr="00907660" w:rsidRDefault="006F72DE" w:rsidP="006F72DE">
                      <w:pPr>
                        <w:pStyle w:val="BodyText"/>
                        <w:rPr>
                          <w:rFonts w:ascii="Arial" w:hAnsi="Arial" w:cs="Arial"/>
                          <w:b/>
                          <w:sz w:val="22"/>
                          <w:szCs w:val="22"/>
                        </w:rPr>
                      </w:pPr>
                      <w:r w:rsidRPr="00907660">
                        <w:rPr>
                          <w:rFonts w:ascii="Arial" w:hAnsi="Arial" w:cs="Arial"/>
                          <w:sz w:val="22"/>
                          <w:szCs w:val="22"/>
                        </w:rPr>
                        <w:t xml:space="preserve">Total Value exceeds </w:t>
                      </w:r>
                      <w:r w:rsidRPr="00907660">
                        <w:rPr>
                          <w:rFonts w:ascii="Arial" w:hAnsi="Arial" w:cs="Arial"/>
                          <w:b/>
                          <w:bCs/>
                          <w:sz w:val="22"/>
                          <w:szCs w:val="22"/>
                        </w:rPr>
                        <w:t>£</w:t>
                      </w:r>
                      <w:r w:rsidR="006A3E70">
                        <w:rPr>
                          <w:rFonts w:ascii="Arial" w:hAnsi="Arial" w:cs="Arial"/>
                          <w:b/>
                          <w:bCs/>
                          <w:sz w:val="22"/>
                          <w:szCs w:val="22"/>
                        </w:rPr>
                        <w:t>1,000</w:t>
                      </w:r>
                      <w:r w:rsidRPr="00907660">
                        <w:rPr>
                          <w:rFonts w:ascii="Arial" w:hAnsi="Arial" w:cs="Arial"/>
                          <w:b/>
                          <w:bCs/>
                          <w:sz w:val="22"/>
                          <w:szCs w:val="22"/>
                        </w:rPr>
                        <w:t>,001</w:t>
                      </w:r>
                      <w:r w:rsidRPr="00907660">
                        <w:rPr>
                          <w:rFonts w:ascii="Arial" w:hAnsi="Arial" w:cs="Arial"/>
                          <w:sz w:val="22"/>
                          <w:szCs w:val="22"/>
                        </w:rPr>
                        <w:t xml:space="preserve"> but less than </w:t>
                      </w:r>
                      <w:r w:rsidRPr="00A93CF9">
                        <w:rPr>
                          <w:rFonts w:ascii="Arial" w:hAnsi="Arial" w:cs="Arial"/>
                          <w:b/>
                          <w:bCs/>
                          <w:sz w:val="22"/>
                          <w:szCs w:val="22"/>
                        </w:rPr>
                        <w:t>£</w:t>
                      </w:r>
                      <w:r w:rsidR="006A3E70">
                        <w:rPr>
                          <w:rFonts w:ascii="Arial" w:hAnsi="Arial" w:cs="Arial"/>
                          <w:b/>
                          <w:bCs/>
                          <w:sz w:val="22"/>
                          <w:szCs w:val="22"/>
                        </w:rPr>
                        <w:t>2,</w:t>
                      </w:r>
                      <w:r w:rsidRPr="00A93CF9">
                        <w:rPr>
                          <w:rFonts w:ascii="Arial" w:hAnsi="Arial" w:cs="Arial"/>
                          <w:b/>
                          <w:bCs/>
                          <w:sz w:val="22"/>
                          <w:szCs w:val="22"/>
                        </w:rPr>
                        <w:t>500,000</w:t>
                      </w:r>
                    </w:p>
                    <w:p w14:paraId="13A52D7E" w14:textId="77777777" w:rsidR="006F72DE" w:rsidRDefault="006F72DE" w:rsidP="006F72DE">
                      <w:pPr>
                        <w:pStyle w:val="BodyText"/>
                        <w:jc w:val="left"/>
                        <w:rPr>
                          <w:rFonts w:ascii="Arial" w:hAnsi="Arial" w:cs="Arial"/>
                          <w:b/>
                          <w:sz w:val="22"/>
                          <w:szCs w:val="22"/>
                        </w:rPr>
                      </w:pPr>
                    </w:p>
                    <w:p w14:paraId="42CEE435" w14:textId="77777777" w:rsidR="006F72DE" w:rsidRDefault="006F72DE" w:rsidP="006F72DE">
                      <w:pPr>
                        <w:pStyle w:val="BodyText"/>
                        <w:rPr>
                          <w:rFonts w:ascii="Arial" w:hAnsi="Arial" w:cs="Arial"/>
                          <w:sz w:val="22"/>
                          <w:szCs w:val="22"/>
                        </w:rPr>
                      </w:pPr>
                    </w:p>
                    <w:p w14:paraId="1615B041" w14:textId="77777777" w:rsidR="006F72DE" w:rsidRPr="00586DF8" w:rsidRDefault="006F72DE" w:rsidP="006F72DE">
                      <w:pPr>
                        <w:pStyle w:val="BodyText"/>
                        <w:rPr>
                          <w:rFonts w:ascii="Arial" w:hAnsi="Arial" w:cs="Arial"/>
                          <w:sz w:val="22"/>
                          <w:szCs w:val="22"/>
                        </w:rPr>
                      </w:pPr>
                    </w:p>
                  </w:txbxContent>
                </v:textbox>
                <w10:wrap anchorx="margin"/>
              </v:shape>
            </w:pict>
          </mc:Fallback>
        </mc:AlternateContent>
      </w:r>
    </w:p>
    <w:p w14:paraId="7CD1E09B" w14:textId="7930446B" w:rsidR="006F72DE" w:rsidRPr="00ED4B06" w:rsidRDefault="006A3E70"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79744" behindDoc="0" locked="0" layoutInCell="1" allowOverlap="1" wp14:anchorId="7DA3D888" wp14:editId="512459D7">
                <wp:simplePos x="0" y="0"/>
                <wp:positionH relativeFrom="column">
                  <wp:posOffset>1825625</wp:posOffset>
                </wp:positionH>
                <wp:positionV relativeFrom="paragraph">
                  <wp:posOffset>81915</wp:posOffset>
                </wp:positionV>
                <wp:extent cx="266700" cy="0"/>
                <wp:effectExtent l="0" t="76200" r="19050" b="95250"/>
                <wp:wrapTight wrapText="bothSides">
                  <wp:wrapPolygon edited="0">
                    <wp:start x="12343" y="-1"/>
                    <wp:lineTo x="10800" y="-1"/>
                    <wp:lineTo x="10800" y="-1"/>
                    <wp:lineTo x="12343" y="-1"/>
                    <wp:lineTo x="20057" y="-1"/>
                    <wp:lineTo x="21600" y="-1"/>
                    <wp:lineTo x="20057" y="-1"/>
                    <wp:lineTo x="18514" y="-1"/>
                    <wp:lineTo x="12343" y="-1"/>
                  </wp:wrapPolygon>
                </wp:wrapTight>
                <wp:docPr id="2028113853" name="Straight Connector 2028113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7B6E47" id="Straight Connector 20281138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75pt,6.45pt" to="16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">
                <v:stroke endarrow="block"/>
                <w10:wrap type="tight"/>
              </v:line>
            </w:pict>
          </mc:Fallback>
        </mc:AlternateContent>
      </w:r>
    </w:p>
    <w:p w14:paraId="1AA29844" w14:textId="18C5E420" w:rsidR="006F72DE" w:rsidRPr="00ED4B06" w:rsidRDefault="006F72DE" w:rsidP="006F72DE">
      <w:pPr>
        <w:rPr>
          <w:rFonts w:ascii="Arial" w:hAnsi="Arial" w:cs="Arial"/>
          <w:sz w:val="20"/>
          <w:szCs w:val="20"/>
        </w:rPr>
      </w:pPr>
    </w:p>
    <w:p w14:paraId="6AB82937" w14:textId="760D5D9E" w:rsidR="006F72DE" w:rsidRPr="00ED4B06" w:rsidRDefault="006F72DE" w:rsidP="006F72DE">
      <w:pPr>
        <w:rPr>
          <w:rFonts w:ascii="Arial" w:hAnsi="Arial" w:cs="Arial"/>
          <w:sz w:val="20"/>
          <w:szCs w:val="20"/>
        </w:rPr>
      </w:pPr>
    </w:p>
    <w:p w14:paraId="36120BE2" w14:textId="06FF10D3" w:rsidR="006F72DE" w:rsidRPr="00ED4B06" w:rsidRDefault="006A3E70"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86912" behindDoc="0" locked="0" layoutInCell="1" allowOverlap="1" wp14:anchorId="34EFD750" wp14:editId="1CD780E1">
                <wp:simplePos x="0" y="0"/>
                <wp:positionH relativeFrom="margin">
                  <wp:posOffset>-311150</wp:posOffset>
                </wp:positionH>
                <wp:positionV relativeFrom="paragraph">
                  <wp:posOffset>196215</wp:posOffset>
                </wp:positionV>
                <wp:extent cx="2057400" cy="635000"/>
                <wp:effectExtent l="0" t="0" r="19050" b="12700"/>
                <wp:wrapNone/>
                <wp:docPr id="2073648732" name="Text Box 2073648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35000"/>
                        </a:xfrm>
                        <a:prstGeom prst="rect">
                          <a:avLst/>
                        </a:prstGeom>
                        <a:solidFill>
                          <a:srgbClr val="FFFFFF"/>
                        </a:solidFill>
                        <a:ln w="9525">
                          <a:solidFill>
                            <a:srgbClr val="000000"/>
                          </a:solidFill>
                          <a:miter lim="800000"/>
                          <a:headEnd/>
                          <a:tailEnd/>
                        </a:ln>
                      </wps:spPr>
                      <wps:txbx>
                        <w:txbxContent>
                          <w:p w14:paraId="26D93983" w14:textId="0BB85352" w:rsidR="006F72DE" w:rsidRPr="00A93CF9" w:rsidRDefault="006F72DE" w:rsidP="006F72DE">
                            <w:pPr>
                              <w:pStyle w:val="BodyText"/>
                              <w:rPr>
                                <w:rFonts w:ascii="Arial" w:hAnsi="Arial" w:cs="Arial"/>
                                <w:b/>
                                <w:bCs/>
                                <w:sz w:val="22"/>
                                <w:szCs w:val="22"/>
                              </w:rPr>
                            </w:pPr>
                            <w:r w:rsidRPr="00907660">
                              <w:rPr>
                                <w:rFonts w:ascii="Arial" w:hAnsi="Arial" w:cs="Arial"/>
                                <w:sz w:val="22"/>
                                <w:szCs w:val="22"/>
                              </w:rPr>
                              <w:t xml:space="preserve">Total Value exceeds </w:t>
                            </w:r>
                            <w:r>
                              <w:rPr>
                                <w:rFonts w:ascii="Arial" w:hAnsi="Arial" w:cs="Arial"/>
                                <w:b/>
                                <w:bCs/>
                                <w:sz w:val="22"/>
                                <w:szCs w:val="22"/>
                              </w:rPr>
                              <w:t>£2,</w:t>
                            </w:r>
                            <w:r w:rsidR="006A3E70">
                              <w:rPr>
                                <w:rFonts w:ascii="Arial" w:hAnsi="Arial" w:cs="Arial"/>
                                <w:b/>
                                <w:bCs/>
                                <w:sz w:val="22"/>
                                <w:szCs w:val="22"/>
                              </w:rPr>
                              <w:t>5</w:t>
                            </w:r>
                            <w:r>
                              <w:rPr>
                                <w:rFonts w:ascii="Arial" w:hAnsi="Arial" w:cs="Arial"/>
                                <w:b/>
                                <w:bCs/>
                                <w:sz w:val="22"/>
                                <w:szCs w:val="22"/>
                              </w:rPr>
                              <w:t>00</w:t>
                            </w:r>
                            <w:r w:rsidRPr="00907660">
                              <w:rPr>
                                <w:rFonts w:ascii="Arial" w:hAnsi="Arial" w:cs="Arial"/>
                                <w:b/>
                                <w:bCs/>
                                <w:sz w:val="22"/>
                                <w:szCs w:val="22"/>
                              </w:rPr>
                              <w:t>,001</w:t>
                            </w:r>
                            <w:r w:rsidRPr="00907660">
                              <w:rPr>
                                <w:rFonts w:ascii="Arial" w:hAnsi="Arial" w:cs="Arial"/>
                                <w:sz w:val="22"/>
                                <w:szCs w:val="22"/>
                              </w:rPr>
                              <w:t xml:space="preserve"> but </w:t>
                            </w:r>
                            <w:r>
                              <w:rPr>
                                <w:rFonts w:ascii="Arial" w:hAnsi="Arial" w:cs="Arial"/>
                                <w:sz w:val="22"/>
                                <w:szCs w:val="22"/>
                              </w:rPr>
                              <w:t xml:space="preserve">is under </w:t>
                            </w:r>
                            <w:r w:rsidRPr="00A93CF9">
                              <w:rPr>
                                <w:rFonts w:ascii="Arial" w:hAnsi="Arial" w:cs="Arial"/>
                                <w:b/>
                                <w:bCs/>
                                <w:sz w:val="22"/>
                                <w:szCs w:val="22"/>
                              </w:rPr>
                              <w:t>Threshold for Works</w:t>
                            </w:r>
                          </w:p>
                          <w:p w14:paraId="76802051" w14:textId="77777777" w:rsidR="006F72DE" w:rsidRDefault="006F72DE" w:rsidP="006F72DE">
                            <w:pPr>
                              <w:pStyle w:val="BodyText"/>
                              <w:jc w:val="left"/>
                              <w:rPr>
                                <w:rFonts w:ascii="Arial" w:hAnsi="Arial" w:cs="Arial"/>
                                <w:b/>
                                <w:sz w:val="22"/>
                                <w:szCs w:val="22"/>
                              </w:rPr>
                            </w:pPr>
                          </w:p>
                          <w:p w14:paraId="2C64B970" w14:textId="77777777" w:rsidR="006F72DE" w:rsidRDefault="006F72DE" w:rsidP="006F72DE">
                            <w:pPr>
                              <w:pStyle w:val="BodyText"/>
                              <w:rPr>
                                <w:rFonts w:ascii="Arial" w:hAnsi="Arial" w:cs="Arial"/>
                                <w:sz w:val="22"/>
                                <w:szCs w:val="22"/>
                              </w:rPr>
                            </w:pPr>
                          </w:p>
                          <w:p w14:paraId="2F2ADAD3" w14:textId="77777777" w:rsidR="006F72DE" w:rsidRPr="00586DF8" w:rsidRDefault="006F72DE" w:rsidP="006F72DE">
                            <w:pPr>
                              <w:pStyle w:val="BodyTex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FD750" id="Text Box 2073648732" o:spid="_x0000_s1043" type="#_x0000_t202" style="position:absolute;margin-left:-24.5pt;margin-top:15.45pt;width:162pt;height:5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">
                <v:textbox>
                  <w:txbxContent>
                    <w:p w14:paraId="26D93983" w14:textId="0BB85352" w:rsidR="006F72DE" w:rsidRPr="00A93CF9" w:rsidRDefault="006F72DE" w:rsidP="006F72DE">
                      <w:pPr>
                        <w:pStyle w:val="BodyText"/>
                        <w:rPr>
                          <w:rFonts w:ascii="Arial" w:hAnsi="Arial" w:cs="Arial"/>
                          <w:b/>
                          <w:bCs/>
                          <w:sz w:val="22"/>
                          <w:szCs w:val="22"/>
                        </w:rPr>
                      </w:pPr>
                      <w:r w:rsidRPr="00907660">
                        <w:rPr>
                          <w:rFonts w:ascii="Arial" w:hAnsi="Arial" w:cs="Arial"/>
                          <w:sz w:val="22"/>
                          <w:szCs w:val="22"/>
                        </w:rPr>
                        <w:t xml:space="preserve">Total Value exceeds </w:t>
                      </w:r>
                      <w:r>
                        <w:rPr>
                          <w:rFonts w:ascii="Arial" w:hAnsi="Arial" w:cs="Arial"/>
                          <w:b/>
                          <w:bCs/>
                          <w:sz w:val="22"/>
                          <w:szCs w:val="22"/>
                        </w:rPr>
                        <w:t>£2,</w:t>
                      </w:r>
                      <w:r w:rsidR="006A3E70">
                        <w:rPr>
                          <w:rFonts w:ascii="Arial" w:hAnsi="Arial" w:cs="Arial"/>
                          <w:b/>
                          <w:bCs/>
                          <w:sz w:val="22"/>
                          <w:szCs w:val="22"/>
                        </w:rPr>
                        <w:t>5</w:t>
                      </w:r>
                      <w:r>
                        <w:rPr>
                          <w:rFonts w:ascii="Arial" w:hAnsi="Arial" w:cs="Arial"/>
                          <w:b/>
                          <w:bCs/>
                          <w:sz w:val="22"/>
                          <w:szCs w:val="22"/>
                        </w:rPr>
                        <w:t>00</w:t>
                      </w:r>
                      <w:r w:rsidRPr="00907660">
                        <w:rPr>
                          <w:rFonts w:ascii="Arial" w:hAnsi="Arial" w:cs="Arial"/>
                          <w:b/>
                          <w:bCs/>
                          <w:sz w:val="22"/>
                          <w:szCs w:val="22"/>
                        </w:rPr>
                        <w:t>,001</w:t>
                      </w:r>
                      <w:r w:rsidRPr="00907660">
                        <w:rPr>
                          <w:rFonts w:ascii="Arial" w:hAnsi="Arial" w:cs="Arial"/>
                          <w:sz w:val="22"/>
                          <w:szCs w:val="22"/>
                        </w:rPr>
                        <w:t xml:space="preserve"> but </w:t>
                      </w:r>
                      <w:r>
                        <w:rPr>
                          <w:rFonts w:ascii="Arial" w:hAnsi="Arial" w:cs="Arial"/>
                          <w:sz w:val="22"/>
                          <w:szCs w:val="22"/>
                        </w:rPr>
                        <w:t xml:space="preserve">is under </w:t>
                      </w:r>
                      <w:r w:rsidRPr="00A93CF9">
                        <w:rPr>
                          <w:rFonts w:ascii="Arial" w:hAnsi="Arial" w:cs="Arial"/>
                          <w:b/>
                          <w:bCs/>
                          <w:sz w:val="22"/>
                          <w:szCs w:val="22"/>
                        </w:rPr>
                        <w:t>Threshold for Works</w:t>
                      </w:r>
                    </w:p>
                    <w:p w14:paraId="76802051" w14:textId="77777777" w:rsidR="006F72DE" w:rsidRDefault="006F72DE" w:rsidP="006F72DE">
                      <w:pPr>
                        <w:pStyle w:val="BodyText"/>
                        <w:jc w:val="left"/>
                        <w:rPr>
                          <w:rFonts w:ascii="Arial" w:hAnsi="Arial" w:cs="Arial"/>
                          <w:b/>
                          <w:sz w:val="22"/>
                          <w:szCs w:val="22"/>
                        </w:rPr>
                      </w:pPr>
                    </w:p>
                    <w:p w14:paraId="2C64B970" w14:textId="77777777" w:rsidR="006F72DE" w:rsidRDefault="006F72DE" w:rsidP="006F72DE">
                      <w:pPr>
                        <w:pStyle w:val="BodyText"/>
                        <w:rPr>
                          <w:rFonts w:ascii="Arial" w:hAnsi="Arial" w:cs="Arial"/>
                          <w:sz w:val="22"/>
                          <w:szCs w:val="22"/>
                        </w:rPr>
                      </w:pPr>
                    </w:p>
                    <w:p w14:paraId="2F2ADAD3" w14:textId="77777777" w:rsidR="006F72DE" w:rsidRPr="00586DF8" w:rsidRDefault="006F72DE" w:rsidP="006F72DE">
                      <w:pPr>
                        <w:pStyle w:val="BodyText"/>
                        <w:rPr>
                          <w:rFonts w:ascii="Arial" w:hAnsi="Arial" w:cs="Arial"/>
                          <w:sz w:val="22"/>
                          <w:szCs w:val="22"/>
                        </w:rPr>
                      </w:pPr>
                    </w:p>
                  </w:txbxContent>
                </v:textbox>
                <w10:wrap anchorx="margin"/>
              </v:shape>
            </w:pict>
          </mc:Fallback>
        </mc:AlternateContent>
      </w:r>
      <w:r w:rsidRPr="00ED4B06">
        <w:rPr>
          <w:rFonts w:ascii="Arial" w:hAnsi="Arial" w:cs="Arial"/>
          <w:noProof/>
          <w:sz w:val="20"/>
          <w:szCs w:val="20"/>
          <w:lang w:eastAsia="en-GB"/>
        </w:rPr>
        <mc:AlternateContent>
          <mc:Choice Requires="wps">
            <w:drawing>
              <wp:anchor distT="0" distB="0" distL="114300" distR="114300" simplePos="0" relativeHeight="251685888" behindDoc="0" locked="0" layoutInCell="1" allowOverlap="1" wp14:anchorId="2DCA12CD" wp14:editId="0E9063DE">
                <wp:simplePos x="0" y="0"/>
                <wp:positionH relativeFrom="margin">
                  <wp:posOffset>2120900</wp:posOffset>
                </wp:positionH>
                <wp:positionV relativeFrom="paragraph">
                  <wp:posOffset>126365</wp:posOffset>
                </wp:positionV>
                <wp:extent cx="4425950" cy="774700"/>
                <wp:effectExtent l="0" t="0" r="12700" b="25400"/>
                <wp:wrapNone/>
                <wp:docPr id="1538840330" name="Text Box 1538840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774700"/>
                        </a:xfrm>
                        <a:prstGeom prst="rect">
                          <a:avLst/>
                        </a:prstGeom>
                        <a:solidFill>
                          <a:srgbClr val="FFFFFF"/>
                        </a:solidFill>
                        <a:ln w="9525">
                          <a:solidFill>
                            <a:srgbClr val="000000"/>
                          </a:solidFill>
                          <a:miter lim="800000"/>
                          <a:headEnd/>
                          <a:tailEnd/>
                        </a:ln>
                      </wps:spPr>
                      <wps:txbx>
                        <w:txbxContent>
                          <w:p w14:paraId="34815EDA" w14:textId="77777777" w:rsidR="006F72DE" w:rsidRPr="00907660" w:rsidRDefault="006F72DE" w:rsidP="006F72DE">
                            <w:pPr>
                              <w:pStyle w:val="BodyText"/>
                              <w:rPr>
                                <w:rFonts w:ascii="Arial" w:hAnsi="Arial" w:cs="Arial"/>
                                <w:sz w:val="22"/>
                                <w:szCs w:val="22"/>
                              </w:rPr>
                            </w:pPr>
                            <w:r>
                              <w:rPr>
                                <w:rFonts w:ascii="Arial" w:hAnsi="Arial" w:cs="Arial"/>
                                <w:sz w:val="22"/>
                                <w:szCs w:val="22"/>
                              </w:rPr>
                              <w:t>Four</w:t>
                            </w:r>
                            <w:r w:rsidRPr="00907660">
                              <w:rPr>
                                <w:rFonts w:ascii="Arial" w:hAnsi="Arial" w:cs="Arial"/>
                                <w:sz w:val="22"/>
                                <w:szCs w:val="22"/>
                              </w:rPr>
                              <w:t xml:space="preserve"> quotations from local suppliers (where possible) must be requested via the </w:t>
                            </w:r>
                            <w:r>
                              <w:rPr>
                                <w:rFonts w:ascii="Arial" w:hAnsi="Arial" w:cs="Arial"/>
                                <w:sz w:val="22"/>
                                <w:szCs w:val="22"/>
                              </w:rPr>
                              <w:t>RFQ</w:t>
                            </w:r>
                            <w:r w:rsidRPr="00907660">
                              <w:rPr>
                                <w:rFonts w:ascii="Arial" w:hAnsi="Arial" w:cs="Arial"/>
                                <w:sz w:val="22"/>
                                <w:szCs w:val="22"/>
                              </w:rPr>
                              <w:t xml:space="preserve"> documentation.  The process </w:t>
                            </w:r>
                            <w:r>
                              <w:rPr>
                                <w:rFonts w:ascii="Arial" w:hAnsi="Arial" w:cs="Arial"/>
                                <w:sz w:val="22"/>
                                <w:szCs w:val="22"/>
                              </w:rPr>
                              <w:t>must</w:t>
                            </w:r>
                            <w:r w:rsidRPr="00907660">
                              <w:rPr>
                                <w:rFonts w:ascii="Arial" w:hAnsi="Arial" w:cs="Arial"/>
                                <w:sz w:val="22"/>
                                <w:szCs w:val="22"/>
                              </w:rPr>
                              <w:t xml:space="preserve"> be conducted utilising the procurement portal.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A12CD" id="Text Box 1538840330" o:spid="_x0000_s1044" type="#_x0000_t202" style="position:absolute;margin-left:167pt;margin-top:9.95pt;width:348.5pt;height:6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">
                <v:textbox>
                  <w:txbxContent>
                    <w:p w14:paraId="34815EDA" w14:textId="77777777" w:rsidR="006F72DE" w:rsidRPr="00907660" w:rsidRDefault="006F72DE" w:rsidP="006F72DE">
                      <w:pPr>
                        <w:pStyle w:val="BodyText"/>
                        <w:rPr>
                          <w:rFonts w:ascii="Arial" w:hAnsi="Arial" w:cs="Arial"/>
                          <w:sz w:val="22"/>
                          <w:szCs w:val="22"/>
                        </w:rPr>
                      </w:pPr>
                      <w:r>
                        <w:rPr>
                          <w:rFonts w:ascii="Arial" w:hAnsi="Arial" w:cs="Arial"/>
                          <w:sz w:val="22"/>
                          <w:szCs w:val="22"/>
                        </w:rPr>
                        <w:t>Four</w:t>
                      </w:r>
                      <w:r w:rsidRPr="00907660">
                        <w:rPr>
                          <w:rFonts w:ascii="Arial" w:hAnsi="Arial" w:cs="Arial"/>
                          <w:sz w:val="22"/>
                          <w:szCs w:val="22"/>
                        </w:rPr>
                        <w:t xml:space="preserve"> quotations from local suppliers (where possible) must be requested via the </w:t>
                      </w:r>
                      <w:r>
                        <w:rPr>
                          <w:rFonts w:ascii="Arial" w:hAnsi="Arial" w:cs="Arial"/>
                          <w:sz w:val="22"/>
                          <w:szCs w:val="22"/>
                        </w:rPr>
                        <w:t>RFQ</w:t>
                      </w:r>
                      <w:r w:rsidRPr="00907660">
                        <w:rPr>
                          <w:rFonts w:ascii="Arial" w:hAnsi="Arial" w:cs="Arial"/>
                          <w:sz w:val="22"/>
                          <w:szCs w:val="22"/>
                        </w:rPr>
                        <w:t xml:space="preserve"> documentation.  The process </w:t>
                      </w:r>
                      <w:r>
                        <w:rPr>
                          <w:rFonts w:ascii="Arial" w:hAnsi="Arial" w:cs="Arial"/>
                          <w:sz w:val="22"/>
                          <w:szCs w:val="22"/>
                        </w:rPr>
                        <w:t>must</w:t>
                      </w:r>
                      <w:r w:rsidRPr="00907660">
                        <w:rPr>
                          <w:rFonts w:ascii="Arial" w:hAnsi="Arial" w:cs="Arial"/>
                          <w:sz w:val="22"/>
                          <w:szCs w:val="22"/>
                        </w:rPr>
                        <w:t xml:space="preserve"> be conducted utilising the procurement portal. </w:t>
                      </w:r>
                    </w:p>
                  </w:txbxContent>
                </v:textbox>
                <w10:wrap anchorx="margin"/>
              </v:shape>
            </w:pict>
          </mc:Fallback>
        </mc:AlternateContent>
      </w:r>
    </w:p>
    <w:p w14:paraId="6D5E9BF7" w14:textId="7ACD4BFB" w:rsidR="006F72DE" w:rsidRPr="00ED4B06" w:rsidRDefault="006A3E70"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84864" behindDoc="0" locked="0" layoutInCell="1" allowOverlap="1" wp14:anchorId="32F3D208" wp14:editId="5094CF7F">
                <wp:simplePos x="0" y="0"/>
                <wp:positionH relativeFrom="column">
                  <wp:posOffset>1816100</wp:posOffset>
                </wp:positionH>
                <wp:positionV relativeFrom="paragraph">
                  <wp:posOffset>225425</wp:posOffset>
                </wp:positionV>
                <wp:extent cx="247650" cy="0"/>
                <wp:effectExtent l="0" t="76200" r="19050" b="95250"/>
                <wp:wrapTight wrapText="bothSides">
                  <wp:wrapPolygon edited="0">
                    <wp:start x="11631" y="-1"/>
                    <wp:lineTo x="9969" y="-1"/>
                    <wp:lineTo x="9969" y="-1"/>
                    <wp:lineTo x="11631" y="-1"/>
                    <wp:lineTo x="19938" y="-1"/>
                    <wp:lineTo x="21600" y="-1"/>
                    <wp:lineTo x="19938" y="-1"/>
                    <wp:lineTo x="18277" y="-1"/>
                    <wp:lineTo x="11631" y="-1"/>
                  </wp:wrapPolygon>
                </wp:wrapTight>
                <wp:docPr id="2039681018" name="Straight Connector 203968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7648ED" id="Straight Connector 203968101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17.75pt" to="16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">
                <v:stroke endarrow="block"/>
                <w10:wrap type="tight"/>
              </v:line>
            </w:pict>
          </mc:Fallback>
        </mc:AlternateContent>
      </w:r>
    </w:p>
    <w:p w14:paraId="61923BC7" w14:textId="479ECCC3" w:rsidR="006F72DE" w:rsidRPr="00ED4B06" w:rsidRDefault="006F72DE" w:rsidP="006F72DE">
      <w:pPr>
        <w:rPr>
          <w:rFonts w:ascii="Arial" w:hAnsi="Arial" w:cs="Arial"/>
          <w:sz w:val="20"/>
          <w:szCs w:val="20"/>
        </w:rPr>
      </w:pPr>
    </w:p>
    <w:p w14:paraId="420C349C" w14:textId="77777777" w:rsidR="006F72DE" w:rsidRPr="00ED4B06" w:rsidRDefault="006F72DE" w:rsidP="006F72DE">
      <w:pPr>
        <w:rPr>
          <w:rFonts w:ascii="Arial" w:hAnsi="Arial" w:cs="Arial"/>
          <w:sz w:val="20"/>
          <w:szCs w:val="20"/>
        </w:rPr>
      </w:pPr>
    </w:p>
    <w:p w14:paraId="694B0D0D" w14:textId="77777777" w:rsidR="006F72DE" w:rsidRPr="00ED4B06" w:rsidRDefault="006F72DE" w:rsidP="006F72DE">
      <w:pPr>
        <w:rPr>
          <w:rFonts w:ascii="Arial" w:hAnsi="Arial" w:cs="Arial"/>
          <w:sz w:val="20"/>
          <w:szCs w:val="20"/>
        </w:rPr>
      </w:pPr>
    </w:p>
    <w:p w14:paraId="7F409764" w14:textId="77777777" w:rsidR="006F72DE" w:rsidRDefault="006F72DE" w:rsidP="006F72DE">
      <w:pPr>
        <w:rPr>
          <w:rFonts w:ascii="Arial" w:hAnsi="Arial" w:cs="Arial"/>
          <w:sz w:val="20"/>
          <w:szCs w:val="20"/>
        </w:rPr>
      </w:pPr>
      <w:r w:rsidRPr="00ED4B06">
        <w:rPr>
          <w:rFonts w:ascii="Arial" w:hAnsi="Arial" w:cs="Arial"/>
          <w:noProof/>
          <w:sz w:val="20"/>
          <w:szCs w:val="20"/>
          <w:lang w:eastAsia="en-GB"/>
        </w:rPr>
        <mc:AlternateContent>
          <mc:Choice Requires="wps">
            <w:drawing>
              <wp:anchor distT="0" distB="0" distL="114300" distR="114300" simplePos="0" relativeHeight="251689984" behindDoc="0" locked="0" layoutInCell="1" allowOverlap="1" wp14:anchorId="4EBFF03C" wp14:editId="346FFA73">
                <wp:simplePos x="0" y="0"/>
                <wp:positionH relativeFrom="column">
                  <wp:posOffset>-342900</wp:posOffset>
                </wp:positionH>
                <wp:positionV relativeFrom="paragraph">
                  <wp:posOffset>157480</wp:posOffset>
                </wp:positionV>
                <wp:extent cx="6845300" cy="787400"/>
                <wp:effectExtent l="0" t="0" r="12700" b="12700"/>
                <wp:wrapNone/>
                <wp:docPr id="1069201898" name="Text Box 106920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787400"/>
                        </a:xfrm>
                        <a:prstGeom prst="rect">
                          <a:avLst/>
                        </a:prstGeom>
                        <a:solidFill>
                          <a:srgbClr val="FFFFFF"/>
                        </a:solidFill>
                        <a:ln w="9525">
                          <a:solidFill>
                            <a:srgbClr val="000000"/>
                          </a:solidFill>
                          <a:miter lim="800000"/>
                          <a:headEnd/>
                          <a:tailEnd/>
                        </a:ln>
                      </wps:spPr>
                      <wps:txbx>
                        <w:txbxContent>
                          <w:p w14:paraId="5F0A9926" w14:textId="77777777" w:rsidR="006F72DE" w:rsidRPr="00852044" w:rsidRDefault="006F72DE" w:rsidP="006F72DE">
                            <w:pPr>
                              <w:pStyle w:val="BodyText"/>
                              <w:rPr>
                                <w:rFonts w:ascii="Arial" w:hAnsi="Arial" w:cs="Arial"/>
                                <w:sz w:val="22"/>
                                <w:szCs w:val="22"/>
                              </w:rPr>
                            </w:pPr>
                            <w:r>
                              <w:rPr>
                                <w:rFonts w:ascii="Arial" w:hAnsi="Arial" w:cs="Arial"/>
                                <w:sz w:val="22"/>
                                <w:szCs w:val="22"/>
                              </w:rPr>
                              <w:t>Where a compliant framework is being utilised then the above value bands do not apply and an appointment for any value allowed for within the framework agreement can be entered into.  Frameworks can be accessed via use of further competition or via direct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FF03C" id="Text Box 1069201898" o:spid="_x0000_s1045" type="#_x0000_t202" style="position:absolute;margin-left:-27pt;margin-top:12.4pt;width:539pt;height: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WFGQIAADMEAAAOAAAAZHJzL2Uyb0RvYy54bWysU9tu2zAMfR+wfxD0vtjJkjYx4hRdugwD&#10;ugvQ7QMUWY6FyaJGKbGzry8lp2l2exnmB4E0qUPy8Gh507eGHRR6Dbbk41HOmbISKm13Jf/6ZfNq&#10;zp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">
                <v:textbox>
                  <w:txbxContent>
                    <w:p w14:paraId="5F0A9926" w14:textId="77777777" w:rsidR="006F72DE" w:rsidRPr="00852044" w:rsidRDefault="006F72DE" w:rsidP="006F72DE">
                      <w:pPr>
                        <w:pStyle w:val="BodyText"/>
                        <w:rPr>
                          <w:rFonts w:ascii="Arial" w:hAnsi="Arial" w:cs="Arial"/>
                          <w:sz w:val="22"/>
                          <w:szCs w:val="22"/>
                        </w:rPr>
                      </w:pPr>
                      <w:r>
                        <w:rPr>
                          <w:rFonts w:ascii="Arial" w:hAnsi="Arial" w:cs="Arial"/>
                          <w:sz w:val="22"/>
                          <w:szCs w:val="22"/>
                        </w:rPr>
                        <w:t>Where a compliant framework is being utilised then the above value bands do not apply and an appointment for any value allowed for within the framework agreement can be entered into.  Frameworks can be accessed via use of further competition or via direct award</w:t>
                      </w:r>
                    </w:p>
                  </w:txbxContent>
                </v:textbox>
              </v:shape>
            </w:pict>
          </mc:Fallback>
        </mc:AlternateContent>
      </w:r>
    </w:p>
    <w:p w14:paraId="6BFCD834" w14:textId="77777777" w:rsidR="006F72DE" w:rsidRDefault="006F72DE" w:rsidP="006F72DE">
      <w:pPr>
        <w:rPr>
          <w:rFonts w:ascii="Arial" w:hAnsi="Arial" w:cs="Arial"/>
          <w:sz w:val="20"/>
          <w:szCs w:val="20"/>
        </w:rPr>
      </w:pPr>
    </w:p>
    <w:p w14:paraId="5DFF2CEA" w14:textId="77777777" w:rsidR="006F72DE" w:rsidRDefault="006F72DE" w:rsidP="006F72DE">
      <w:pPr>
        <w:pStyle w:val="Title"/>
        <w:rPr>
          <w:rFonts w:ascii="Arial" w:hAnsi="Arial" w:cs="Arial"/>
          <w:b/>
          <w:bCs/>
          <w:color w:val="FF0000"/>
          <w:sz w:val="24"/>
          <w:szCs w:val="24"/>
        </w:rPr>
      </w:pPr>
    </w:p>
    <w:p w14:paraId="216AE7C0" w14:textId="77777777" w:rsidR="006F72DE" w:rsidRDefault="006F72DE" w:rsidP="006F72DE">
      <w:pPr>
        <w:pStyle w:val="Title"/>
        <w:rPr>
          <w:rFonts w:ascii="Arial" w:hAnsi="Arial" w:cs="Arial"/>
          <w:b/>
          <w:bCs/>
          <w:color w:val="FF0000"/>
          <w:sz w:val="24"/>
          <w:szCs w:val="24"/>
        </w:rPr>
      </w:pPr>
    </w:p>
    <w:p w14:paraId="1D4962F4" w14:textId="77777777" w:rsidR="006F72DE" w:rsidRDefault="006F72DE" w:rsidP="006F72DE">
      <w:pPr>
        <w:rPr>
          <w:rFonts w:ascii="Arial" w:hAnsi="Arial" w:cs="Arial"/>
        </w:rPr>
        <w:sectPr w:rsidR="006F72DE" w:rsidSect="006F72DE">
          <w:pgSz w:w="16838" w:h="11906" w:orient="landscape"/>
          <w:pgMar w:top="993" w:right="1440" w:bottom="0" w:left="1440" w:header="709" w:footer="709" w:gutter="0"/>
          <w:cols w:space="708"/>
          <w:docGrid w:linePitch="360"/>
        </w:sectPr>
      </w:pPr>
    </w:p>
    <w:p w14:paraId="2365F8F1" w14:textId="77777777" w:rsidR="006F72DE" w:rsidRDefault="006F72DE" w:rsidP="006F72DE">
      <w:pPr>
        <w:rPr>
          <w:rFonts w:ascii="Arial" w:hAnsi="Arial" w:cs="Arial"/>
        </w:rPr>
      </w:pPr>
    </w:p>
    <w:tbl>
      <w:tblPr>
        <w:tblStyle w:val="TableGrid"/>
        <w:tblW w:w="0" w:type="auto"/>
        <w:tblLook w:val="04A0" w:firstRow="1" w:lastRow="0" w:firstColumn="1" w:lastColumn="0" w:noHBand="0" w:noVBand="1"/>
      </w:tblPr>
      <w:tblGrid>
        <w:gridCol w:w="988"/>
        <w:gridCol w:w="8028"/>
      </w:tblGrid>
      <w:tr w:rsidR="006F72DE" w:rsidRPr="00812E01" w14:paraId="6A89E54A" w14:textId="77777777" w:rsidTr="001D668C">
        <w:tc>
          <w:tcPr>
            <w:tcW w:w="988" w:type="dxa"/>
          </w:tcPr>
          <w:p w14:paraId="1A0C0846" w14:textId="77777777" w:rsidR="006F72DE" w:rsidRPr="00E46EC9" w:rsidRDefault="006F72DE" w:rsidP="001D668C">
            <w:pPr>
              <w:rPr>
                <w:rFonts w:ascii="Arial" w:hAnsi="Arial" w:cs="Arial"/>
                <w:b/>
                <w:bCs/>
              </w:rPr>
            </w:pPr>
            <w:r>
              <w:rPr>
                <w:rFonts w:ascii="Arial" w:hAnsi="Arial" w:cs="Arial"/>
                <w:b/>
                <w:bCs/>
              </w:rPr>
              <w:t>17.</w:t>
            </w:r>
          </w:p>
        </w:tc>
        <w:tc>
          <w:tcPr>
            <w:tcW w:w="8028" w:type="dxa"/>
          </w:tcPr>
          <w:p w14:paraId="5AA62D49" w14:textId="77777777" w:rsidR="006F72DE" w:rsidRDefault="006F72DE" w:rsidP="001D668C">
            <w:pPr>
              <w:rPr>
                <w:rFonts w:ascii="Arial" w:hAnsi="Arial" w:cs="Arial"/>
                <w:b/>
                <w:bCs/>
              </w:rPr>
            </w:pPr>
            <w:r w:rsidRPr="007358D9">
              <w:rPr>
                <w:rFonts w:ascii="Arial" w:hAnsi="Arial" w:cs="Arial"/>
                <w:b/>
                <w:bCs/>
              </w:rPr>
              <w:t>Exception to the Normal Route Request Template</w:t>
            </w:r>
          </w:p>
          <w:p w14:paraId="34242AC7" w14:textId="77777777" w:rsidR="006F72DE" w:rsidRPr="007358D9" w:rsidRDefault="006F72DE" w:rsidP="001D668C">
            <w:pPr>
              <w:rPr>
                <w:rFonts w:ascii="Arial" w:hAnsi="Arial" w:cs="Arial"/>
                <w:b/>
                <w:bCs/>
              </w:rPr>
            </w:pPr>
          </w:p>
        </w:tc>
      </w:tr>
      <w:tr w:rsidR="006F72DE" w:rsidRPr="00812E01" w14:paraId="05C27A57" w14:textId="77777777" w:rsidTr="001D668C">
        <w:tc>
          <w:tcPr>
            <w:tcW w:w="988" w:type="dxa"/>
          </w:tcPr>
          <w:p w14:paraId="472E2F49" w14:textId="77777777" w:rsidR="006F72DE" w:rsidRPr="00E46EC9" w:rsidRDefault="006F72DE" w:rsidP="001D668C">
            <w:pPr>
              <w:rPr>
                <w:rFonts w:ascii="Arial" w:hAnsi="Arial" w:cs="Arial"/>
                <w:b/>
                <w:bCs/>
              </w:rPr>
            </w:pPr>
          </w:p>
        </w:tc>
        <w:tc>
          <w:tcPr>
            <w:tcW w:w="8028" w:type="dxa"/>
          </w:tcPr>
          <w:p w14:paraId="51D8D078" w14:textId="77777777" w:rsidR="006F72DE" w:rsidRPr="00812E01" w:rsidRDefault="006F72DE" w:rsidP="001D668C">
            <w:pPr>
              <w:rPr>
                <w:rFonts w:ascii="Arial" w:hAnsi="Arial" w:cs="Arial"/>
              </w:rPr>
            </w:pPr>
          </w:p>
        </w:tc>
      </w:tr>
    </w:tbl>
    <w:p w14:paraId="10DC20EB" w14:textId="77777777" w:rsidR="006F72DE" w:rsidRDefault="006F72DE" w:rsidP="006F72DE">
      <w:pPr>
        <w:rPr>
          <w:rFonts w:ascii="Arial" w:hAnsi="Arial" w:cs="Arial"/>
        </w:rPr>
      </w:pPr>
    </w:p>
    <w:tbl>
      <w:tblPr>
        <w:tblStyle w:val="TableGrid"/>
        <w:tblW w:w="0" w:type="auto"/>
        <w:tblLook w:val="04A0" w:firstRow="1" w:lastRow="0" w:firstColumn="1" w:lastColumn="0" w:noHBand="0" w:noVBand="1"/>
      </w:tblPr>
      <w:tblGrid>
        <w:gridCol w:w="9016"/>
      </w:tblGrid>
      <w:tr w:rsidR="006F72DE" w14:paraId="11837F46" w14:textId="77777777" w:rsidTr="001D668C">
        <w:tc>
          <w:tcPr>
            <w:tcW w:w="9016" w:type="dxa"/>
          </w:tcPr>
          <w:p w14:paraId="67E78B85" w14:textId="77777777" w:rsidR="006F72DE" w:rsidRDefault="006F72DE" w:rsidP="001D668C">
            <w:pPr>
              <w:rPr>
                <w:rFonts w:ascii="Arial" w:hAnsi="Arial" w:cs="Arial"/>
              </w:rPr>
            </w:pPr>
            <w:r>
              <w:rPr>
                <w:rFonts w:ascii="Arial" w:hAnsi="Arial" w:cs="Arial"/>
              </w:rPr>
              <w:t>APPROVAL EXCEPTION TO CONTRACT PROCEDURE RULES</w:t>
            </w:r>
          </w:p>
          <w:p w14:paraId="38E05757" w14:textId="77777777" w:rsidR="006F72DE" w:rsidRDefault="006F72DE" w:rsidP="001D668C">
            <w:pPr>
              <w:rPr>
                <w:rFonts w:ascii="Arial" w:hAnsi="Arial" w:cs="Arial"/>
              </w:rPr>
            </w:pPr>
          </w:p>
        </w:tc>
      </w:tr>
      <w:tr w:rsidR="006F72DE" w14:paraId="1CC5360F" w14:textId="77777777" w:rsidTr="001D668C">
        <w:tc>
          <w:tcPr>
            <w:tcW w:w="9016" w:type="dxa"/>
          </w:tcPr>
          <w:p w14:paraId="7CB64BA9" w14:textId="77777777" w:rsidR="006F72DE" w:rsidRDefault="006F72DE" w:rsidP="001D668C">
            <w:pPr>
              <w:rPr>
                <w:rFonts w:ascii="Arial" w:hAnsi="Arial" w:cs="Arial"/>
              </w:rPr>
            </w:pPr>
            <w:r>
              <w:rPr>
                <w:rFonts w:ascii="Arial" w:hAnsi="Arial" w:cs="Arial"/>
              </w:rPr>
              <w:t xml:space="preserve">Contact Name:   </w:t>
            </w:r>
          </w:p>
          <w:p w14:paraId="78818B2D" w14:textId="77777777" w:rsidR="006F72DE" w:rsidRDefault="006F72DE" w:rsidP="001D668C">
            <w:pPr>
              <w:rPr>
                <w:rFonts w:ascii="Arial" w:hAnsi="Arial" w:cs="Arial"/>
              </w:rPr>
            </w:pPr>
            <w:r>
              <w:rPr>
                <w:rFonts w:ascii="Arial" w:hAnsi="Arial" w:cs="Arial"/>
              </w:rPr>
              <w:t xml:space="preserve">                                                                    </w:t>
            </w:r>
          </w:p>
        </w:tc>
      </w:tr>
      <w:tr w:rsidR="006F72DE" w14:paraId="79CBACF7" w14:textId="77777777" w:rsidTr="001D668C">
        <w:tc>
          <w:tcPr>
            <w:tcW w:w="9016" w:type="dxa"/>
          </w:tcPr>
          <w:p w14:paraId="54B7A8E7" w14:textId="77777777" w:rsidR="006F72DE" w:rsidRDefault="006F72DE" w:rsidP="001D668C">
            <w:pPr>
              <w:rPr>
                <w:rFonts w:ascii="Arial" w:hAnsi="Arial" w:cs="Arial"/>
              </w:rPr>
            </w:pPr>
            <w:r>
              <w:rPr>
                <w:rFonts w:ascii="Arial" w:hAnsi="Arial" w:cs="Arial"/>
              </w:rPr>
              <w:t>Job Title:</w:t>
            </w:r>
          </w:p>
          <w:p w14:paraId="24D77C63" w14:textId="77777777" w:rsidR="006F72DE" w:rsidRDefault="006F72DE" w:rsidP="001D668C">
            <w:pPr>
              <w:rPr>
                <w:rFonts w:ascii="Arial" w:hAnsi="Arial" w:cs="Arial"/>
              </w:rPr>
            </w:pPr>
          </w:p>
        </w:tc>
      </w:tr>
      <w:tr w:rsidR="006F72DE" w14:paraId="47A4CE7A" w14:textId="77777777" w:rsidTr="001D668C">
        <w:tc>
          <w:tcPr>
            <w:tcW w:w="9016" w:type="dxa"/>
          </w:tcPr>
          <w:p w14:paraId="15B7791E" w14:textId="77777777" w:rsidR="006F72DE" w:rsidRDefault="006F72DE" w:rsidP="001D668C">
            <w:pPr>
              <w:rPr>
                <w:rFonts w:ascii="Arial" w:hAnsi="Arial" w:cs="Arial"/>
              </w:rPr>
            </w:pPr>
            <w:r>
              <w:rPr>
                <w:rFonts w:ascii="Arial" w:hAnsi="Arial" w:cs="Arial"/>
              </w:rPr>
              <w:t>Date:</w:t>
            </w:r>
          </w:p>
          <w:p w14:paraId="3AAE3144" w14:textId="77777777" w:rsidR="006F72DE" w:rsidRDefault="006F72DE" w:rsidP="001D668C">
            <w:pPr>
              <w:rPr>
                <w:rFonts w:ascii="Arial" w:hAnsi="Arial" w:cs="Arial"/>
              </w:rPr>
            </w:pPr>
          </w:p>
        </w:tc>
      </w:tr>
      <w:tr w:rsidR="006F72DE" w14:paraId="78AE901B" w14:textId="77777777" w:rsidTr="001D668C">
        <w:tc>
          <w:tcPr>
            <w:tcW w:w="9016" w:type="dxa"/>
          </w:tcPr>
          <w:p w14:paraId="1891F0D2" w14:textId="77777777" w:rsidR="006F72DE" w:rsidRDefault="006F72DE" w:rsidP="001D668C">
            <w:pPr>
              <w:rPr>
                <w:rFonts w:ascii="Arial" w:hAnsi="Arial" w:cs="Arial"/>
              </w:rPr>
            </w:pPr>
            <w:r>
              <w:rPr>
                <w:rFonts w:ascii="Arial" w:hAnsi="Arial" w:cs="Arial"/>
              </w:rPr>
              <w:t>Description of Contract – this should include the estimated value; brief details of service; contract duration etc.</w:t>
            </w:r>
          </w:p>
          <w:p w14:paraId="31D05B3E" w14:textId="77777777" w:rsidR="006F72DE" w:rsidRDefault="006F72DE" w:rsidP="001D668C">
            <w:pPr>
              <w:rPr>
                <w:rFonts w:ascii="Arial" w:hAnsi="Arial" w:cs="Arial"/>
              </w:rPr>
            </w:pPr>
          </w:p>
          <w:p w14:paraId="214920C8" w14:textId="77777777" w:rsidR="006F72DE" w:rsidRDefault="006F72DE" w:rsidP="001D668C">
            <w:pPr>
              <w:rPr>
                <w:rFonts w:ascii="Arial" w:hAnsi="Arial" w:cs="Arial"/>
              </w:rPr>
            </w:pPr>
          </w:p>
          <w:p w14:paraId="0D7B6889" w14:textId="77777777" w:rsidR="006F72DE" w:rsidRDefault="006F72DE" w:rsidP="001D668C">
            <w:pPr>
              <w:rPr>
                <w:rFonts w:ascii="Arial" w:hAnsi="Arial" w:cs="Arial"/>
              </w:rPr>
            </w:pPr>
          </w:p>
          <w:p w14:paraId="5265F502" w14:textId="77777777" w:rsidR="006F72DE" w:rsidRDefault="006F72DE" w:rsidP="001D668C">
            <w:pPr>
              <w:rPr>
                <w:rFonts w:ascii="Arial" w:hAnsi="Arial" w:cs="Arial"/>
              </w:rPr>
            </w:pPr>
          </w:p>
          <w:p w14:paraId="2C753222" w14:textId="77777777" w:rsidR="006F72DE" w:rsidRDefault="006F72DE" w:rsidP="001D668C">
            <w:pPr>
              <w:rPr>
                <w:rFonts w:ascii="Arial" w:hAnsi="Arial" w:cs="Arial"/>
              </w:rPr>
            </w:pPr>
          </w:p>
          <w:p w14:paraId="2711051D" w14:textId="77777777" w:rsidR="006F72DE" w:rsidRDefault="006F72DE" w:rsidP="001D668C">
            <w:pPr>
              <w:rPr>
                <w:rFonts w:ascii="Arial" w:hAnsi="Arial" w:cs="Arial"/>
              </w:rPr>
            </w:pPr>
          </w:p>
          <w:p w14:paraId="52FDFD4E" w14:textId="77777777" w:rsidR="006F72DE" w:rsidRDefault="006F72DE" w:rsidP="001D668C">
            <w:pPr>
              <w:rPr>
                <w:rFonts w:ascii="Arial" w:hAnsi="Arial" w:cs="Arial"/>
              </w:rPr>
            </w:pPr>
          </w:p>
          <w:p w14:paraId="74EB7605" w14:textId="77777777" w:rsidR="006F72DE" w:rsidRDefault="006F72DE" w:rsidP="001D668C">
            <w:pPr>
              <w:rPr>
                <w:rFonts w:ascii="Arial" w:hAnsi="Arial" w:cs="Arial"/>
              </w:rPr>
            </w:pPr>
          </w:p>
          <w:p w14:paraId="081B921C" w14:textId="77777777" w:rsidR="006F72DE" w:rsidRDefault="006F72DE" w:rsidP="001D668C">
            <w:pPr>
              <w:rPr>
                <w:rFonts w:ascii="Arial" w:hAnsi="Arial" w:cs="Arial"/>
              </w:rPr>
            </w:pPr>
          </w:p>
          <w:p w14:paraId="24C0EC0E" w14:textId="77777777" w:rsidR="006F72DE" w:rsidRDefault="006F72DE" w:rsidP="001D668C">
            <w:pPr>
              <w:rPr>
                <w:rFonts w:ascii="Arial" w:hAnsi="Arial" w:cs="Arial"/>
              </w:rPr>
            </w:pPr>
          </w:p>
          <w:p w14:paraId="182C8B30" w14:textId="77777777" w:rsidR="006F72DE" w:rsidRDefault="006F72DE" w:rsidP="001D668C">
            <w:pPr>
              <w:rPr>
                <w:rFonts w:ascii="Arial" w:hAnsi="Arial" w:cs="Arial"/>
              </w:rPr>
            </w:pPr>
          </w:p>
          <w:p w14:paraId="7FE46974" w14:textId="77777777" w:rsidR="006F72DE" w:rsidRDefault="006F72DE" w:rsidP="001D668C">
            <w:pPr>
              <w:rPr>
                <w:rFonts w:ascii="Arial" w:hAnsi="Arial" w:cs="Arial"/>
              </w:rPr>
            </w:pPr>
          </w:p>
        </w:tc>
      </w:tr>
      <w:tr w:rsidR="006F72DE" w14:paraId="61065885" w14:textId="77777777" w:rsidTr="001D668C">
        <w:tc>
          <w:tcPr>
            <w:tcW w:w="9016" w:type="dxa"/>
          </w:tcPr>
          <w:p w14:paraId="5BDB5D82" w14:textId="77777777" w:rsidR="006F72DE" w:rsidRDefault="006F72DE" w:rsidP="001D668C">
            <w:pPr>
              <w:rPr>
                <w:rFonts w:ascii="Arial" w:hAnsi="Arial" w:cs="Arial"/>
              </w:rPr>
            </w:pPr>
            <w:r>
              <w:rPr>
                <w:rFonts w:ascii="Arial" w:hAnsi="Arial" w:cs="Arial"/>
              </w:rPr>
              <w:t>Reason for Request – this should relate to the relevant CPR against which the exception is being sort, together with full supporting information.</w:t>
            </w:r>
          </w:p>
          <w:p w14:paraId="099F2E41" w14:textId="77777777" w:rsidR="006F72DE" w:rsidRDefault="006F72DE" w:rsidP="001D668C">
            <w:pPr>
              <w:rPr>
                <w:rFonts w:ascii="Arial" w:hAnsi="Arial" w:cs="Arial"/>
              </w:rPr>
            </w:pPr>
          </w:p>
          <w:p w14:paraId="3ABE27EA" w14:textId="77777777" w:rsidR="006F72DE" w:rsidRDefault="006F72DE" w:rsidP="001D668C">
            <w:pPr>
              <w:rPr>
                <w:rFonts w:ascii="Arial" w:hAnsi="Arial" w:cs="Arial"/>
              </w:rPr>
            </w:pPr>
          </w:p>
          <w:p w14:paraId="2C0E0D9B" w14:textId="77777777" w:rsidR="006F72DE" w:rsidRDefault="006F72DE" w:rsidP="001D668C">
            <w:pPr>
              <w:rPr>
                <w:rFonts w:ascii="Arial" w:hAnsi="Arial" w:cs="Arial"/>
              </w:rPr>
            </w:pPr>
          </w:p>
          <w:p w14:paraId="322CC5BB" w14:textId="77777777" w:rsidR="006F72DE" w:rsidRDefault="006F72DE" w:rsidP="001D668C">
            <w:pPr>
              <w:rPr>
                <w:rFonts w:ascii="Arial" w:hAnsi="Arial" w:cs="Arial"/>
              </w:rPr>
            </w:pPr>
          </w:p>
          <w:p w14:paraId="7AAA6947" w14:textId="77777777" w:rsidR="006F72DE" w:rsidRDefault="006F72DE" w:rsidP="001D668C">
            <w:pPr>
              <w:rPr>
                <w:rFonts w:ascii="Arial" w:hAnsi="Arial" w:cs="Arial"/>
              </w:rPr>
            </w:pPr>
          </w:p>
          <w:p w14:paraId="7695BA88" w14:textId="77777777" w:rsidR="006F72DE" w:rsidRDefault="006F72DE" w:rsidP="001D668C">
            <w:pPr>
              <w:rPr>
                <w:rFonts w:ascii="Arial" w:hAnsi="Arial" w:cs="Arial"/>
              </w:rPr>
            </w:pPr>
          </w:p>
          <w:p w14:paraId="6921E96B" w14:textId="77777777" w:rsidR="006F72DE" w:rsidRDefault="006F72DE" w:rsidP="001D668C">
            <w:pPr>
              <w:rPr>
                <w:rFonts w:ascii="Arial" w:hAnsi="Arial" w:cs="Arial"/>
              </w:rPr>
            </w:pPr>
          </w:p>
          <w:p w14:paraId="55048B02" w14:textId="77777777" w:rsidR="006F72DE" w:rsidRDefault="006F72DE" w:rsidP="001D668C">
            <w:pPr>
              <w:rPr>
                <w:rFonts w:ascii="Arial" w:hAnsi="Arial" w:cs="Arial"/>
              </w:rPr>
            </w:pPr>
          </w:p>
          <w:p w14:paraId="2A559D1A" w14:textId="77777777" w:rsidR="006F72DE" w:rsidRDefault="006F72DE" w:rsidP="001D668C">
            <w:pPr>
              <w:rPr>
                <w:rFonts w:ascii="Arial" w:hAnsi="Arial" w:cs="Arial"/>
              </w:rPr>
            </w:pPr>
          </w:p>
          <w:p w14:paraId="3178ABF6" w14:textId="77777777" w:rsidR="006F72DE" w:rsidRDefault="006F72DE" w:rsidP="001D668C">
            <w:pPr>
              <w:rPr>
                <w:rFonts w:ascii="Arial" w:hAnsi="Arial" w:cs="Arial"/>
              </w:rPr>
            </w:pPr>
          </w:p>
          <w:p w14:paraId="7D69DB13" w14:textId="77777777" w:rsidR="006F72DE" w:rsidRDefault="006F72DE" w:rsidP="001D668C">
            <w:pPr>
              <w:rPr>
                <w:rFonts w:ascii="Arial" w:hAnsi="Arial" w:cs="Arial"/>
              </w:rPr>
            </w:pPr>
          </w:p>
        </w:tc>
      </w:tr>
      <w:tr w:rsidR="006F72DE" w14:paraId="35A2A4D5" w14:textId="77777777" w:rsidTr="001D668C">
        <w:tc>
          <w:tcPr>
            <w:tcW w:w="9016" w:type="dxa"/>
          </w:tcPr>
          <w:p w14:paraId="4B7EC074" w14:textId="77777777" w:rsidR="006F72DE" w:rsidRDefault="006F72DE" w:rsidP="001D668C">
            <w:pPr>
              <w:rPr>
                <w:rFonts w:ascii="Arial" w:hAnsi="Arial" w:cs="Arial"/>
              </w:rPr>
            </w:pPr>
            <w:r>
              <w:rPr>
                <w:rFonts w:ascii="Arial" w:hAnsi="Arial" w:cs="Arial"/>
              </w:rPr>
              <w:t>Assistant Director:</w:t>
            </w:r>
          </w:p>
          <w:p w14:paraId="58AA0FAF" w14:textId="77777777" w:rsidR="006F72DE" w:rsidRDefault="006F72DE" w:rsidP="001D668C">
            <w:pPr>
              <w:rPr>
                <w:rFonts w:ascii="Arial" w:hAnsi="Arial" w:cs="Arial"/>
              </w:rPr>
            </w:pPr>
            <w:r>
              <w:rPr>
                <w:rFonts w:ascii="Arial" w:hAnsi="Arial" w:cs="Arial"/>
              </w:rPr>
              <w:t>(Print &amp; Sign Name)</w:t>
            </w:r>
          </w:p>
          <w:p w14:paraId="0F289BD9" w14:textId="77777777" w:rsidR="006F72DE" w:rsidRDefault="006F72DE" w:rsidP="001D668C">
            <w:pPr>
              <w:rPr>
                <w:rFonts w:ascii="Arial" w:hAnsi="Arial" w:cs="Arial"/>
              </w:rPr>
            </w:pPr>
            <w:r>
              <w:rPr>
                <w:rFonts w:ascii="Arial" w:hAnsi="Arial" w:cs="Arial"/>
              </w:rPr>
              <w:t>Date:</w:t>
            </w:r>
          </w:p>
          <w:p w14:paraId="23EF7D32" w14:textId="77777777" w:rsidR="006F72DE" w:rsidRDefault="006F72DE" w:rsidP="001D668C">
            <w:pPr>
              <w:rPr>
                <w:rFonts w:ascii="Arial" w:hAnsi="Arial" w:cs="Arial"/>
              </w:rPr>
            </w:pPr>
          </w:p>
        </w:tc>
      </w:tr>
      <w:tr w:rsidR="006F72DE" w14:paraId="24411A1C" w14:textId="77777777" w:rsidTr="001D668C">
        <w:tc>
          <w:tcPr>
            <w:tcW w:w="9016" w:type="dxa"/>
          </w:tcPr>
          <w:p w14:paraId="3B9A45AA" w14:textId="77777777" w:rsidR="006F72DE" w:rsidRDefault="006F72DE" w:rsidP="001D668C">
            <w:pPr>
              <w:rPr>
                <w:rFonts w:ascii="Arial" w:hAnsi="Arial" w:cs="Arial"/>
              </w:rPr>
            </w:pPr>
            <w:r>
              <w:rPr>
                <w:rFonts w:ascii="Arial" w:hAnsi="Arial" w:cs="Arial"/>
              </w:rPr>
              <w:t>Recorded and Approved by Procurement Manager:</w:t>
            </w:r>
          </w:p>
          <w:p w14:paraId="286F4CC5" w14:textId="77777777" w:rsidR="006F72DE" w:rsidRDefault="006F72DE" w:rsidP="001D668C">
            <w:pPr>
              <w:rPr>
                <w:rFonts w:ascii="Arial" w:hAnsi="Arial" w:cs="Arial"/>
              </w:rPr>
            </w:pPr>
          </w:p>
          <w:p w14:paraId="50E0FC61" w14:textId="77777777" w:rsidR="006F72DE" w:rsidRDefault="006F72DE" w:rsidP="001D668C">
            <w:pPr>
              <w:rPr>
                <w:rFonts w:ascii="Arial" w:hAnsi="Arial" w:cs="Arial"/>
              </w:rPr>
            </w:pPr>
            <w:r>
              <w:rPr>
                <w:rFonts w:ascii="Arial" w:hAnsi="Arial" w:cs="Arial"/>
              </w:rPr>
              <w:t>Date:</w:t>
            </w:r>
          </w:p>
          <w:p w14:paraId="623EF4C5" w14:textId="77777777" w:rsidR="006F72DE" w:rsidRDefault="006F72DE" w:rsidP="001D668C">
            <w:pPr>
              <w:rPr>
                <w:rFonts w:ascii="Arial" w:hAnsi="Arial" w:cs="Arial"/>
              </w:rPr>
            </w:pPr>
          </w:p>
        </w:tc>
      </w:tr>
      <w:tr w:rsidR="006F72DE" w14:paraId="15C5AD17" w14:textId="77777777" w:rsidTr="001D668C">
        <w:tc>
          <w:tcPr>
            <w:tcW w:w="9016" w:type="dxa"/>
          </w:tcPr>
          <w:p w14:paraId="70937744" w14:textId="77777777" w:rsidR="006F72DE" w:rsidRDefault="006F72DE" w:rsidP="001D668C">
            <w:pPr>
              <w:rPr>
                <w:rFonts w:ascii="Arial" w:hAnsi="Arial" w:cs="Arial"/>
              </w:rPr>
            </w:pPr>
            <w:r>
              <w:rPr>
                <w:rFonts w:ascii="Arial" w:hAnsi="Arial" w:cs="Arial"/>
              </w:rPr>
              <w:t>Approved by City Solicitor:</w:t>
            </w:r>
          </w:p>
          <w:p w14:paraId="64535666" w14:textId="77777777" w:rsidR="006F72DE" w:rsidRDefault="006F72DE" w:rsidP="001D668C">
            <w:pPr>
              <w:rPr>
                <w:rFonts w:ascii="Arial" w:hAnsi="Arial" w:cs="Arial"/>
              </w:rPr>
            </w:pPr>
          </w:p>
          <w:p w14:paraId="6C267A11" w14:textId="77777777" w:rsidR="006F72DE" w:rsidRDefault="006F72DE" w:rsidP="001D668C">
            <w:pPr>
              <w:rPr>
                <w:rFonts w:ascii="Arial" w:hAnsi="Arial" w:cs="Arial"/>
              </w:rPr>
            </w:pPr>
            <w:r>
              <w:rPr>
                <w:rFonts w:ascii="Arial" w:hAnsi="Arial" w:cs="Arial"/>
              </w:rPr>
              <w:t>Date:</w:t>
            </w:r>
          </w:p>
          <w:p w14:paraId="1B25D76A" w14:textId="77777777" w:rsidR="006F72DE" w:rsidRDefault="006F72DE" w:rsidP="001D668C">
            <w:pPr>
              <w:rPr>
                <w:rFonts w:ascii="Arial" w:hAnsi="Arial" w:cs="Arial"/>
              </w:rPr>
            </w:pPr>
          </w:p>
        </w:tc>
      </w:tr>
    </w:tbl>
    <w:p w14:paraId="5B8E0BF1" w14:textId="77777777" w:rsidR="006F72DE" w:rsidRDefault="006F72DE" w:rsidP="006F72DE">
      <w:pPr>
        <w:rPr>
          <w:rFonts w:ascii="Arial" w:hAnsi="Arial" w:cs="Arial"/>
        </w:rPr>
      </w:pPr>
    </w:p>
    <w:tbl>
      <w:tblPr>
        <w:tblStyle w:val="TableGrid"/>
        <w:tblW w:w="0" w:type="auto"/>
        <w:tblLook w:val="04A0" w:firstRow="1" w:lastRow="0" w:firstColumn="1" w:lastColumn="0" w:noHBand="0" w:noVBand="1"/>
      </w:tblPr>
      <w:tblGrid>
        <w:gridCol w:w="988"/>
        <w:gridCol w:w="8028"/>
      </w:tblGrid>
      <w:tr w:rsidR="006F72DE" w:rsidRPr="00812E01" w14:paraId="45DC472B" w14:textId="77777777" w:rsidTr="001D668C">
        <w:tc>
          <w:tcPr>
            <w:tcW w:w="988" w:type="dxa"/>
          </w:tcPr>
          <w:p w14:paraId="736D0C6A" w14:textId="77777777" w:rsidR="006F72DE" w:rsidRPr="00E46EC9" w:rsidRDefault="006F72DE" w:rsidP="001D668C">
            <w:pPr>
              <w:rPr>
                <w:rFonts w:ascii="Arial" w:hAnsi="Arial" w:cs="Arial"/>
                <w:b/>
                <w:bCs/>
              </w:rPr>
            </w:pPr>
            <w:r>
              <w:rPr>
                <w:rFonts w:ascii="Arial" w:hAnsi="Arial" w:cs="Arial"/>
                <w:b/>
                <w:bCs/>
              </w:rPr>
              <w:lastRenderedPageBreak/>
              <w:t>18</w:t>
            </w:r>
          </w:p>
        </w:tc>
        <w:tc>
          <w:tcPr>
            <w:tcW w:w="8028" w:type="dxa"/>
          </w:tcPr>
          <w:p w14:paraId="398245FB" w14:textId="77777777" w:rsidR="006F72DE" w:rsidRDefault="006F72DE" w:rsidP="001D668C">
            <w:pPr>
              <w:rPr>
                <w:rFonts w:ascii="Arial" w:hAnsi="Arial" w:cs="Arial"/>
                <w:b/>
                <w:bCs/>
              </w:rPr>
            </w:pPr>
            <w:r w:rsidRPr="007358D9">
              <w:rPr>
                <w:rFonts w:ascii="Arial" w:hAnsi="Arial" w:cs="Arial"/>
                <w:b/>
                <w:bCs/>
              </w:rPr>
              <w:t>Business Case</w:t>
            </w:r>
            <w:r>
              <w:rPr>
                <w:rFonts w:ascii="Arial" w:hAnsi="Arial" w:cs="Arial"/>
                <w:b/>
                <w:bCs/>
              </w:rPr>
              <w:t>/File Note</w:t>
            </w:r>
            <w:r w:rsidRPr="007358D9">
              <w:rPr>
                <w:rFonts w:ascii="Arial" w:hAnsi="Arial" w:cs="Arial"/>
                <w:b/>
                <w:bCs/>
              </w:rPr>
              <w:t xml:space="preserve"> Template</w:t>
            </w:r>
          </w:p>
          <w:p w14:paraId="55C3713E" w14:textId="77777777" w:rsidR="006F72DE" w:rsidRPr="007358D9" w:rsidRDefault="006F72DE" w:rsidP="001D668C">
            <w:pPr>
              <w:rPr>
                <w:rFonts w:ascii="Arial" w:hAnsi="Arial" w:cs="Arial"/>
                <w:b/>
                <w:bCs/>
              </w:rPr>
            </w:pPr>
          </w:p>
        </w:tc>
      </w:tr>
      <w:tr w:rsidR="006F72DE" w:rsidRPr="00F770EF" w14:paraId="5BE9D700" w14:textId="77777777" w:rsidTr="001D668C">
        <w:tc>
          <w:tcPr>
            <w:tcW w:w="988" w:type="dxa"/>
          </w:tcPr>
          <w:p w14:paraId="2EA308D3" w14:textId="77777777" w:rsidR="006F72DE" w:rsidRPr="00F770EF" w:rsidRDefault="006F72DE" w:rsidP="001D668C">
            <w:pPr>
              <w:rPr>
                <w:rFonts w:ascii="Arial" w:hAnsi="Arial" w:cs="Arial"/>
              </w:rPr>
            </w:pPr>
          </w:p>
        </w:tc>
        <w:tc>
          <w:tcPr>
            <w:tcW w:w="8028" w:type="dxa"/>
          </w:tcPr>
          <w:p w14:paraId="3F965614" w14:textId="77777777" w:rsidR="006F72DE" w:rsidRDefault="006F72DE" w:rsidP="001D668C">
            <w:pPr>
              <w:rPr>
                <w:rFonts w:ascii="Arial" w:hAnsi="Arial" w:cs="Arial"/>
              </w:rPr>
            </w:pPr>
            <w:r w:rsidRPr="00F770EF">
              <w:rPr>
                <w:rFonts w:ascii="Arial" w:hAnsi="Arial" w:cs="Arial"/>
              </w:rPr>
              <w:t xml:space="preserve">Below is a </w:t>
            </w:r>
            <w:r>
              <w:rPr>
                <w:rFonts w:ascii="Arial" w:hAnsi="Arial" w:cs="Arial"/>
              </w:rPr>
              <w:t>template which can be utilised when detailing why a certain process has been followed rather than any other.</w:t>
            </w:r>
          </w:p>
          <w:p w14:paraId="0571056D" w14:textId="77777777" w:rsidR="006F72DE" w:rsidRPr="00F770EF" w:rsidRDefault="006F72DE" w:rsidP="001D668C">
            <w:pPr>
              <w:rPr>
                <w:rFonts w:ascii="Arial" w:hAnsi="Arial" w:cs="Arial"/>
              </w:rPr>
            </w:pPr>
          </w:p>
        </w:tc>
      </w:tr>
    </w:tbl>
    <w:p w14:paraId="34EA01E1" w14:textId="77777777" w:rsidR="006F72DE" w:rsidRDefault="006F72DE" w:rsidP="006F72DE">
      <w:pPr>
        <w:rPr>
          <w:rFonts w:ascii="Arial" w:hAnsi="Arial" w:cs="Arial"/>
        </w:rPr>
      </w:pPr>
    </w:p>
    <w:tbl>
      <w:tblPr>
        <w:tblStyle w:val="TableGrid"/>
        <w:tblW w:w="0" w:type="auto"/>
        <w:tblLook w:val="04A0" w:firstRow="1" w:lastRow="0" w:firstColumn="1" w:lastColumn="0" w:noHBand="0" w:noVBand="1"/>
      </w:tblPr>
      <w:tblGrid>
        <w:gridCol w:w="9016"/>
      </w:tblGrid>
      <w:tr w:rsidR="006F72DE" w14:paraId="451A7F15" w14:textId="77777777" w:rsidTr="001D668C">
        <w:tc>
          <w:tcPr>
            <w:tcW w:w="9016" w:type="dxa"/>
          </w:tcPr>
          <w:p w14:paraId="1056D747" w14:textId="77777777" w:rsidR="006F72DE" w:rsidRDefault="006F72DE" w:rsidP="001D668C">
            <w:pPr>
              <w:rPr>
                <w:rFonts w:ascii="Arial" w:hAnsi="Arial" w:cs="Arial"/>
              </w:rPr>
            </w:pPr>
            <w:r>
              <w:rPr>
                <w:rFonts w:ascii="Arial" w:hAnsi="Arial" w:cs="Arial"/>
              </w:rPr>
              <w:t>BUSINESS CASE TEMPLATE</w:t>
            </w:r>
          </w:p>
          <w:p w14:paraId="6E8D7DA8" w14:textId="77777777" w:rsidR="006F72DE" w:rsidRDefault="006F72DE" w:rsidP="001D668C">
            <w:pPr>
              <w:rPr>
                <w:rFonts w:ascii="Arial" w:hAnsi="Arial" w:cs="Arial"/>
              </w:rPr>
            </w:pPr>
          </w:p>
        </w:tc>
      </w:tr>
      <w:tr w:rsidR="006F72DE" w14:paraId="79F50FE5" w14:textId="77777777" w:rsidTr="001D668C">
        <w:tc>
          <w:tcPr>
            <w:tcW w:w="9016" w:type="dxa"/>
          </w:tcPr>
          <w:p w14:paraId="248A1595" w14:textId="77777777" w:rsidR="006F72DE" w:rsidRDefault="006F72DE" w:rsidP="001D668C">
            <w:pPr>
              <w:rPr>
                <w:rFonts w:ascii="Arial" w:hAnsi="Arial" w:cs="Arial"/>
              </w:rPr>
            </w:pPr>
            <w:r>
              <w:rPr>
                <w:rFonts w:ascii="Arial" w:hAnsi="Arial" w:cs="Arial"/>
              </w:rPr>
              <w:t xml:space="preserve">Contract Manager:   </w:t>
            </w:r>
          </w:p>
          <w:p w14:paraId="606ABD82" w14:textId="77777777" w:rsidR="006F72DE" w:rsidRDefault="006F72DE" w:rsidP="001D668C">
            <w:pPr>
              <w:rPr>
                <w:rFonts w:ascii="Arial" w:hAnsi="Arial" w:cs="Arial"/>
              </w:rPr>
            </w:pPr>
            <w:r>
              <w:rPr>
                <w:rFonts w:ascii="Arial" w:hAnsi="Arial" w:cs="Arial"/>
              </w:rPr>
              <w:t xml:space="preserve">                                                                    </w:t>
            </w:r>
          </w:p>
        </w:tc>
      </w:tr>
      <w:tr w:rsidR="006F72DE" w14:paraId="63690A30" w14:textId="77777777" w:rsidTr="001D668C">
        <w:tc>
          <w:tcPr>
            <w:tcW w:w="9016" w:type="dxa"/>
          </w:tcPr>
          <w:p w14:paraId="496FC511" w14:textId="77777777" w:rsidR="006F72DE" w:rsidRDefault="006F72DE" w:rsidP="001D668C">
            <w:pPr>
              <w:rPr>
                <w:rFonts w:ascii="Arial" w:hAnsi="Arial" w:cs="Arial"/>
              </w:rPr>
            </w:pPr>
            <w:r>
              <w:rPr>
                <w:rFonts w:ascii="Arial" w:hAnsi="Arial" w:cs="Arial"/>
              </w:rPr>
              <w:t>Job Title:</w:t>
            </w:r>
          </w:p>
          <w:p w14:paraId="5FE80733" w14:textId="77777777" w:rsidR="006F72DE" w:rsidRDefault="006F72DE" w:rsidP="001D668C">
            <w:pPr>
              <w:rPr>
                <w:rFonts w:ascii="Arial" w:hAnsi="Arial" w:cs="Arial"/>
              </w:rPr>
            </w:pPr>
          </w:p>
        </w:tc>
      </w:tr>
      <w:tr w:rsidR="006F72DE" w14:paraId="1B4D4CAB" w14:textId="77777777" w:rsidTr="001D668C">
        <w:tc>
          <w:tcPr>
            <w:tcW w:w="9016" w:type="dxa"/>
          </w:tcPr>
          <w:p w14:paraId="4FB8CB66" w14:textId="77777777" w:rsidR="006F72DE" w:rsidRDefault="006F72DE" w:rsidP="001D668C">
            <w:pPr>
              <w:rPr>
                <w:rFonts w:ascii="Arial" w:hAnsi="Arial" w:cs="Arial"/>
              </w:rPr>
            </w:pPr>
            <w:r>
              <w:rPr>
                <w:rFonts w:ascii="Arial" w:hAnsi="Arial" w:cs="Arial"/>
              </w:rPr>
              <w:t>Date:</w:t>
            </w:r>
          </w:p>
          <w:p w14:paraId="7F5FDA79" w14:textId="77777777" w:rsidR="006F72DE" w:rsidRDefault="006F72DE" w:rsidP="001D668C">
            <w:pPr>
              <w:rPr>
                <w:rFonts w:ascii="Arial" w:hAnsi="Arial" w:cs="Arial"/>
              </w:rPr>
            </w:pPr>
          </w:p>
        </w:tc>
      </w:tr>
      <w:tr w:rsidR="006F72DE" w14:paraId="2F4DFAAD" w14:textId="77777777" w:rsidTr="001D668C">
        <w:trPr>
          <w:trHeight w:val="1790"/>
        </w:trPr>
        <w:tc>
          <w:tcPr>
            <w:tcW w:w="9016" w:type="dxa"/>
          </w:tcPr>
          <w:p w14:paraId="7F830792" w14:textId="77777777" w:rsidR="006F72DE" w:rsidRDefault="006F72DE" w:rsidP="001D668C">
            <w:pPr>
              <w:rPr>
                <w:rFonts w:ascii="Arial" w:hAnsi="Arial" w:cs="Arial"/>
              </w:rPr>
            </w:pPr>
            <w:r>
              <w:rPr>
                <w:rFonts w:ascii="Arial" w:hAnsi="Arial" w:cs="Arial"/>
              </w:rPr>
              <w:t>Description of Process Followed:</w:t>
            </w:r>
          </w:p>
          <w:p w14:paraId="60C668DE" w14:textId="77777777" w:rsidR="006F72DE" w:rsidRDefault="006F72DE" w:rsidP="001D668C">
            <w:pPr>
              <w:rPr>
                <w:rFonts w:ascii="Arial" w:hAnsi="Arial" w:cs="Arial"/>
              </w:rPr>
            </w:pPr>
          </w:p>
          <w:p w14:paraId="36B1FE2A" w14:textId="77777777" w:rsidR="006F72DE" w:rsidRDefault="006F72DE" w:rsidP="001D668C">
            <w:pPr>
              <w:rPr>
                <w:rFonts w:ascii="Arial" w:hAnsi="Arial" w:cs="Arial"/>
              </w:rPr>
            </w:pPr>
          </w:p>
          <w:p w14:paraId="65707237" w14:textId="77777777" w:rsidR="006F72DE" w:rsidRDefault="006F72DE" w:rsidP="001D668C">
            <w:pPr>
              <w:rPr>
                <w:rFonts w:ascii="Arial" w:hAnsi="Arial" w:cs="Arial"/>
              </w:rPr>
            </w:pPr>
          </w:p>
          <w:p w14:paraId="25DA8378" w14:textId="77777777" w:rsidR="006F72DE" w:rsidRDefault="006F72DE" w:rsidP="001D668C">
            <w:pPr>
              <w:rPr>
                <w:rFonts w:ascii="Arial" w:hAnsi="Arial" w:cs="Arial"/>
              </w:rPr>
            </w:pPr>
          </w:p>
          <w:p w14:paraId="4AF2641E" w14:textId="77777777" w:rsidR="006F72DE" w:rsidRDefault="006F72DE" w:rsidP="001D668C">
            <w:pPr>
              <w:rPr>
                <w:rFonts w:ascii="Arial" w:hAnsi="Arial" w:cs="Arial"/>
              </w:rPr>
            </w:pPr>
          </w:p>
          <w:p w14:paraId="4FF79E5A" w14:textId="77777777" w:rsidR="006F72DE" w:rsidRDefault="006F72DE" w:rsidP="001D668C">
            <w:pPr>
              <w:rPr>
                <w:rFonts w:ascii="Arial" w:hAnsi="Arial" w:cs="Arial"/>
              </w:rPr>
            </w:pPr>
          </w:p>
          <w:p w14:paraId="6982B929" w14:textId="77777777" w:rsidR="006F72DE" w:rsidRDefault="006F72DE" w:rsidP="001D668C">
            <w:pPr>
              <w:rPr>
                <w:rFonts w:ascii="Arial" w:hAnsi="Arial" w:cs="Arial"/>
              </w:rPr>
            </w:pPr>
          </w:p>
          <w:p w14:paraId="57064B43" w14:textId="77777777" w:rsidR="006F72DE" w:rsidRDefault="006F72DE" w:rsidP="001D668C">
            <w:pPr>
              <w:rPr>
                <w:rFonts w:ascii="Arial" w:hAnsi="Arial" w:cs="Arial"/>
              </w:rPr>
            </w:pPr>
          </w:p>
          <w:p w14:paraId="27821C5D" w14:textId="77777777" w:rsidR="006F72DE" w:rsidRDefault="006F72DE" w:rsidP="001D668C">
            <w:pPr>
              <w:rPr>
                <w:rFonts w:ascii="Arial" w:hAnsi="Arial" w:cs="Arial"/>
              </w:rPr>
            </w:pPr>
          </w:p>
          <w:p w14:paraId="4586D927" w14:textId="77777777" w:rsidR="006F72DE" w:rsidRDefault="006F72DE" w:rsidP="001D668C">
            <w:pPr>
              <w:rPr>
                <w:rFonts w:ascii="Arial" w:hAnsi="Arial" w:cs="Arial"/>
              </w:rPr>
            </w:pPr>
          </w:p>
          <w:p w14:paraId="61457DF0" w14:textId="77777777" w:rsidR="006F72DE" w:rsidRDefault="006F72DE" w:rsidP="001D668C">
            <w:pPr>
              <w:rPr>
                <w:rFonts w:ascii="Arial" w:hAnsi="Arial" w:cs="Arial"/>
              </w:rPr>
            </w:pPr>
          </w:p>
          <w:p w14:paraId="41FD590C" w14:textId="77777777" w:rsidR="006F72DE" w:rsidRDefault="006F72DE" w:rsidP="001D668C">
            <w:pPr>
              <w:rPr>
                <w:rFonts w:ascii="Arial" w:hAnsi="Arial" w:cs="Arial"/>
              </w:rPr>
            </w:pPr>
          </w:p>
        </w:tc>
      </w:tr>
      <w:tr w:rsidR="006F72DE" w14:paraId="44CED27E" w14:textId="77777777" w:rsidTr="001D668C">
        <w:tc>
          <w:tcPr>
            <w:tcW w:w="9016" w:type="dxa"/>
          </w:tcPr>
          <w:p w14:paraId="5D96861A" w14:textId="77777777" w:rsidR="006F72DE" w:rsidRDefault="006F72DE" w:rsidP="001D668C">
            <w:pPr>
              <w:rPr>
                <w:rFonts w:ascii="Arial" w:hAnsi="Arial" w:cs="Arial"/>
              </w:rPr>
            </w:pPr>
            <w:r>
              <w:rPr>
                <w:rFonts w:ascii="Arial" w:hAnsi="Arial" w:cs="Arial"/>
              </w:rPr>
              <w:t>Reason for Process Followed:</w:t>
            </w:r>
          </w:p>
          <w:p w14:paraId="72A389AE" w14:textId="77777777" w:rsidR="006F72DE" w:rsidRDefault="006F72DE" w:rsidP="001D668C">
            <w:pPr>
              <w:rPr>
                <w:rFonts w:ascii="Arial" w:hAnsi="Arial" w:cs="Arial"/>
              </w:rPr>
            </w:pPr>
          </w:p>
          <w:p w14:paraId="06E5CA2E" w14:textId="77777777" w:rsidR="006F72DE" w:rsidRDefault="006F72DE" w:rsidP="001D668C">
            <w:pPr>
              <w:rPr>
                <w:rFonts w:ascii="Arial" w:hAnsi="Arial" w:cs="Arial"/>
              </w:rPr>
            </w:pPr>
          </w:p>
          <w:p w14:paraId="388A04D4" w14:textId="77777777" w:rsidR="006F72DE" w:rsidRDefault="006F72DE" w:rsidP="001D668C">
            <w:pPr>
              <w:rPr>
                <w:rFonts w:ascii="Arial" w:hAnsi="Arial" w:cs="Arial"/>
              </w:rPr>
            </w:pPr>
          </w:p>
          <w:p w14:paraId="21E802BF" w14:textId="77777777" w:rsidR="006F72DE" w:rsidRDefault="006F72DE" w:rsidP="001D668C">
            <w:pPr>
              <w:rPr>
                <w:rFonts w:ascii="Arial" w:hAnsi="Arial" w:cs="Arial"/>
              </w:rPr>
            </w:pPr>
          </w:p>
          <w:p w14:paraId="5CBE2909" w14:textId="77777777" w:rsidR="006F72DE" w:rsidRDefault="006F72DE" w:rsidP="001D668C">
            <w:pPr>
              <w:rPr>
                <w:rFonts w:ascii="Arial" w:hAnsi="Arial" w:cs="Arial"/>
              </w:rPr>
            </w:pPr>
          </w:p>
          <w:p w14:paraId="06391B56" w14:textId="77777777" w:rsidR="006F72DE" w:rsidRDefault="006F72DE" w:rsidP="001D668C">
            <w:pPr>
              <w:rPr>
                <w:rFonts w:ascii="Arial" w:hAnsi="Arial" w:cs="Arial"/>
              </w:rPr>
            </w:pPr>
          </w:p>
          <w:p w14:paraId="57DA5648" w14:textId="77777777" w:rsidR="006F72DE" w:rsidRDefault="006F72DE" w:rsidP="001D668C">
            <w:pPr>
              <w:rPr>
                <w:rFonts w:ascii="Arial" w:hAnsi="Arial" w:cs="Arial"/>
              </w:rPr>
            </w:pPr>
          </w:p>
          <w:p w14:paraId="6E2CF027" w14:textId="77777777" w:rsidR="006F72DE" w:rsidRDefault="006F72DE" w:rsidP="001D668C">
            <w:pPr>
              <w:rPr>
                <w:rFonts w:ascii="Arial" w:hAnsi="Arial" w:cs="Arial"/>
              </w:rPr>
            </w:pPr>
          </w:p>
          <w:p w14:paraId="4D060CDE" w14:textId="77777777" w:rsidR="006F72DE" w:rsidRDefault="006F72DE" w:rsidP="001D668C">
            <w:pPr>
              <w:rPr>
                <w:rFonts w:ascii="Arial" w:hAnsi="Arial" w:cs="Arial"/>
              </w:rPr>
            </w:pPr>
          </w:p>
          <w:p w14:paraId="7C286E7F" w14:textId="77777777" w:rsidR="006F72DE" w:rsidRDefault="006F72DE" w:rsidP="001D668C">
            <w:pPr>
              <w:rPr>
                <w:rFonts w:ascii="Arial" w:hAnsi="Arial" w:cs="Arial"/>
              </w:rPr>
            </w:pPr>
          </w:p>
          <w:p w14:paraId="3623F3C6" w14:textId="77777777" w:rsidR="006F72DE" w:rsidRDefault="006F72DE" w:rsidP="001D668C">
            <w:pPr>
              <w:rPr>
                <w:rFonts w:ascii="Arial" w:hAnsi="Arial" w:cs="Arial"/>
              </w:rPr>
            </w:pPr>
          </w:p>
          <w:p w14:paraId="1C4BD3AA" w14:textId="77777777" w:rsidR="006F72DE" w:rsidRDefault="006F72DE" w:rsidP="001D668C">
            <w:pPr>
              <w:rPr>
                <w:rFonts w:ascii="Arial" w:hAnsi="Arial" w:cs="Arial"/>
              </w:rPr>
            </w:pPr>
          </w:p>
          <w:p w14:paraId="2403E758" w14:textId="77777777" w:rsidR="006F72DE" w:rsidRDefault="006F72DE" w:rsidP="001D668C">
            <w:pPr>
              <w:rPr>
                <w:rFonts w:ascii="Arial" w:hAnsi="Arial" w:cs="Arial"/>
              </w:rPr>
            </w:pPr>
          </w:p>
        </w:tc>
      </w:tr>
      <w:tr w:rsidR="006F72DE" w14:paraId="797AE990" w14:textId="77777777" w:rsidTr="001D668C">
        <w:tc>
          <w:tcPr>
            <w:tcW w:w="9016" w:type="dxa"/>
          </w:tcPr>
          <w:p w14:paraId="4D6DF61A" w14:textId="77777777" w:rsidR="006F72DE" w:rsidRDefault="006F72DE" w:rsidP="001D668C">
            <w:pPr>
              <w:rPr>
                <w:rFonts w:ascii="Arial" w:hAnsi="Arial" w:cs="Arial"/>
              </w:rPr>
            </w:pPr>
            <w:r>
              <w:rPr>
                <w:rFonts w:ascii="Arial" w:hAnsi="Arial" w:cs="Arial"/>
              </w:rPr>
              <w:t>Assistant Director:</w:t>
            </w:r>
          </w:p>
          <w:p w14:paraId="0E87247B" w14:textId="77777777" w:rsidR="006F72DE" w:rsidRDefault="006F72DE" w:rsidP="001D668C">
            <w:pPr>
              <w:rPr>
                <w:rFonts w:ascii="Arial" w:hAnsi="Arial" w:cs="Arial"/>
              </w:rPr>
            </w:pPr>
            <w:r>
              <w:rPr>
                <w:rFonts w:ascii="Arial" w:hAnsi="Arial" w:cs="Arial"/>
              </w:rPr>
              <w:t>(Print &amp; Sign Name)</w:t>
            </w:r>
          </w:p>
          <w:p w14:paraId="718F3EC6" w14:textId="77777777" w:rsidR="006F72DE" w:rsidRDefault="006F72DE" w:rsidP="001D668C">
            <w:pPr>
              <w:rPr>
                <w:rFonts w:ascii="Arial" w:hAnsi="Arial" w:cs="Arial"/>
              </w:rPr>
            </w:pPr>
            <w:r>
              <w:rPr>
                <w:rFonts w:ascii="Arial" w:hAnsi="Arial" w:cs="Arial"/>
              </w:rPr>
              <w:t>Date:</w:t>
            </w:r>
          </w:p>
          <w:p w14:paraId="1F6825B2" w14:textId="77777777" w:rsidR="006F72DE" w:rsidRDefault="006F72DE" w:rsidP="001D668C">
            <w:pPr>
              <w:rPr>
                <w:rFonts w:ascii="Arial" w:hAnsi="Arial" w:cs="Arial"/>
              </w:rPr>
            </w:pPr>
          </w:p>
        </w:tc>
      </w:tr>
      <w:tr w:rsidR="006F72DE" w14:paraId="709DA0DF" w14:textId="77777777" w:rsidTr="001D668C">
        <w:tc>
          <w:tcPr>
            <w:tcW w:w="9016" w:type="dxa"/>
          </w:tcPr>
          <w:p w14:paraId="7B5F3996" w14:textId="77777777" w:rsidR="006F72DE" w:rsidRDefault="006F72DE" w:rsidP="001D668C">
            <w:pPr>
              <w:rPr>
                <w:rFonts w:ascii="Arial" w:hAnsi="Arial" w:cs="Arial"/>
              </w:rPr>
            </w:pPr>
            <w:r>
              <w:rPr>
                <w:rFonts w:ascii="Arial" w:hAnsi="Arial" w:cs="Arial"/>
              </w:rPr>
              <w:t>Recorded and Approved by Procurement Manager:</w:t>
            </w:r>
          </w:p>
          <w:p w14:paraId="0F312E80" w14:textId="77777777" w:rsidR="006F72DE" w:rsidRDefault="006F72DE" w:rsidP="001D668C">
            <w:pPr>
              <w:rPr>
                <w:rFonts w:ascii="Arial" w:hAnsi="Arial" w:cs="Arial"/>
              </w:rPr>
            </w:pPr>
          </w:p>
          <w:p w14:paraId="6CD1937A" w14:textId="77777777" w:rsidR="006F72DE" w:rsidRDefault="006F72DE" w:rsidP="001D668C">
            <w:pPr>
              <w:rPr>
                <w:rFonts w:ascii="Arial" w:hAnsi="Arial" w:cs="Arial"/>
              </w:rPr>
            </w:pPr>
            <w:r>
              <w:rPr>
                <w:rFonts w:ascii="Arial" w:hAnsi="Arial" w:cs="Arial"/>
              </w:rPr>
              <w:t>Date:</w:t>
            </w:r>
          </w:p>
          <w:p w14:paraId="3F13AB41" w14:textId="77777777" w:rsidR="006F72DE" w:rsidRDefault="006F72DE" w:rsidP="001D668C">
            <w:pPr>
              <w:rPr>
                <w:rFonts w:ascii="Arial" w:hAnsi="Arial" w:cs="Arial"/>
              </w:rPr>
            </w:pPr>
          </w:p>
        </w:tc>
      </w:tr>
      <w:tr w:rsidR="006F72DE" w14:paraId="7BC069BE" w14:textId="77777777" w:rsidTr="001D668C">
        <w:tc>
          <w:tcPr>
            <w:tcW w:w="9016" w:type="dxa"/>
          </w:tcPr>
          <w:p w14:paraId="6A31770E" w14:textId="77777777" w:rsidR="006F72DE" w:rsidRDefault="006F72DE" w:rsidP="001D668C">
            <w:pPr>
              <w:rPr>
                <w:rFonts w:ascii="Arial" w:hAnsi="Arial" w:cs="Arial"/>
              </w:rPr>
            </w:pPr>
            <w:r>
              <w:rPr>
                <w:rFonts w:ascii="Arial" w:hAnsi="Arial" w:cs="Arial"/>
              </w:rPr>
              <w:t>Approved by City Solicitor:</w:t>
            </w:r>
          </w:p>
          <w:p w14:paraId="06B15198" w14:textId="77777777" w:rsidR="006F72DE" w:rsidRDefault="006F72DE" w:rsidP="001D668C">
            <w:pPr>
              <w:rPr>
                <w:rFonts w:ascii="Arial" w:hAnsi="Arial" w:cs="Arial"/>
              </w:rPr>
            </w:pPr>
          </w:p>
          <w:p w14:paraId="5B93F136" w14:textId="77777777" w:rsidR="006F72DE" w:rsidRDefault="006F72DE" w:rsidP="001D668C">
            <w:pPr>
              <w:rPr>
                <w:rFonts w:ascii="Arial" w:hAnsi="Arial" w:cs="Arial"/>
              </w:rPr>
            </w:pPr>
            <w:r>
              <w:rPr>
                <w:rFonts w:ascii="Arial" w:hAnsi="Arial" w:cs="Arial"/>
              </w:rPr>
              <w:t>Date:</w:t>
            </w:r>
          </w:p>
          <w:p w14:paraId="559978E9" w14:textId="77777777" w:rsidR="006F72DE" w:rsidRDefault="006F72DE" w:rsidP="001D668C">
            <w:pPr>
              <w:rPr>
                <w:rFonts w:ascii="Arial" w:hAnsi="Arial" w:cs="Arial"/>
              </w:rPr>
            </w:pPr>
          </w:p>
        </w:tc>
      </w:tr>
    </w:tbl>
    <w:p w14:paraId="1FA59BD5" w14:textId="77777777" w:rsidR="006F72DE" w:rsidRDefault="006F72DE" w:rsidP="006F72DE">
      <w:pPr>
        <w:rPr>
          <w:rFonts w:ascii="Arial" w:hAnsi="Arial" w:cs="Arial"/>
        </w:rPr>
      </w:pPr>
    </w:p>
    <w:tbl>
      <w:tblPr>
        <w:tblStyle w:val="TableGrid"/>
        <w:tblW w:w="0" w:type="auto"/>
        <w:tblLook w:val="04A0" w:firstRow="1" w:lastRow="0" w:firstColumn="1" w:lastColumn="0" w:noHBand="0" w:noVBand="1"/>
      </w:tblPr>
      <w:tblGrid>
        <w:gridCol w:w="988"/>
        <w:gridCol w:w="8028"/>
      </w:tblGrid>
      <w:tr w:rsidR="006F72DE" w:rsidRPr="00812E01" w14:paraId="1CA53672" w14:textId="77777777" w:rsidTr="001D668C">
        <w:tc>
          <w:tcPr>
            <w:tcW w:w="988" w:type="dxa"/>
          </w:tcPr>
          <w:p w14:paraId="2F57ECF5" w14:textId="77777777" w:rsidR="006F72DE" w:rsidRPr="00E46EC9" w:rsidRDefault="006F72DE" w:rsidP="001D668C">
            <w:pPr>
              <w:rPr>
                <w:rFonts w:ascii="Arial" w:hAnsi="Arial" w:cs="Arial"/>
                <w:b/>
                <w:bCs/>
              </w:rPr>
            </w:pPr>
            <w:r>
              <w:rPr>
                <w:rFonts w:ascii="Arial" w:hAnsi="Arial" w:cs="Arial"/>
                <w:b/>
                <w:bCs/>
              </w:rPr>
              <w:t>19.</w:t>
            </w:r>
          </w:p>
        </w:tc>
        <w:tc>
          <w:tcPr>
            <w:tcW w:w="8028" w:type="dxa"/>
          </w:tcPr>
          <w:p w14:paraId="5B2A3DC8" w14:textId="77777777" w:rsidR="006F72DE" w:rsidRDefault="006F72DE" w:rsidP="001D668C">
            <w:pPr>
              <w:rPr>
                <w:rFonts w:ascii="Arial" w:hAnsi="Arial" w:cs="Arial"/>
                <w:b/>
                <w:bCs/>
              </w:rPr>
            </w:pPr>
            <w:r>
              <w:rPr>
                <w:rFonts w:ascii="Arial" w:hAnsi="Arial" w:cs="Arial"/>
                <w:b/>
                <w:bCs/>
              </w:rPr>
              <w:t>Contract Managers Checklist</w:t>
            </w:r>
          </w:p>
          <w:p w14:paraId="7E910622" w14:textId="77777777" w:rsidR="006F72DE" w:rsidRPr="007358D9" w:rsidRDefault="006F72DE" w:rsidP="001D668C">
            <w:pPr>
              <w:rPr>
                <w:rFonts w:ascii="Arial" w:hAnsi="Arial" w:cs="Arial"/>
                <w:b/>
                <w:bCs/>
              </w:rPr>
            </w:pPr>
          </w:p>
        </w:tc>
      </w:tr>
      <w:tr w:rsidR="006F72DE" w:rsidRPr="00812E01" w14:paraId="73633B6F" w14:textId="77777777" w:rsidTr="001D668C">
        <w:tc>
          <w:tcPr>
            <w:tcW w:w="988" w:type="dxa"/>
          </w:tcPr>
          <w:p w14:paraId="09268311" w14:textId="77777777" w:rsidR="006F72DE" w:rsidRPr="00E46EC9" w:rsidRDefault="006F72DE" w:rsidP="001D668C">
            <w:pPr>
              <w:rPr>
                <w:rFonts w:ascii="Arial" w:hAnsi="Arial" w:cs="Arial"/>
                <w:b/>
                <w:bCs/>
              </w:rPr>
            </w:pPr>
          </w:p>
        </w:tc>
        <w:tc>
          <w:tcPr>
            <w:tcW w:w="8028" w:type="dxa"/>
          </w:tcPr>
          <w:p w14:paraId="0E7930C8" w14:textId="3EE819BB" w:rsidR="006F72DE" w:rsidRDefault="006F72DE" w:rsidP="001D668C">
            <w:pPr>
              <w:rPr>
                <w:rFonts w:ascii="Arial" w:hAnsi="Arial" w:cs="Arial"/>
              </w:rPr>
            </w:pPr>
            <w:r>
              <w:rPr>
                <w:rFonts w:ascii="Arial" w:hAnsi="Arial" w:cs="Arial"/>
              </w:rPr>
              <w:t xml:space="preserve">The following references the two checklists that should be completed along with the relevant appendices which provide additional information to help contract managers understand what the various sections are for.  </w:t>
            </w:r>
            <w:r w:rsidRPr="00565BD0">
              <w:rPr>
                <w:rFonts w:ascii="Arial" w:hAnsi="Arial" w:cs="Arial"/>
              </w:rPr>
              <w:t>All documentation is available to download within Net consent</w:t>
            </w:r>
            <w:r w:rsidR="00565BD0" w:rsidRPr="00565BD0">
              <w:rPr>
                <w:rFonts w:ascii="Arial" w:hAnsi="Arial" w:cs="Arial"/>
              </w:rPr>
              <w:t>.</w:t>
            </w:r>
          </w:p>
          <w:p w14:paraId="7185EDD0" w14:textId="77777777" w:rsidR="00565BD0" w:rsidRDefault="00565BD0" w:rsidP="001D668C">
            <w:pPr>
              <w:rPr>
                <w:rFonts w:ascii="Arial" w:hAnsi="Arial" w:cs="Arial"/>
              </w:rPr>
            </w:pPr>
          </w:p>
          <w:p w14:paraId="5A512A4B" w14:textId="77777777" w:rsidR="006F72DE" w:rsidRDefault="006F72DE" w:rsidP="001D668C">
            <w:pPr>
              <w:rPr>
                <w:rFonts w:ascii="Arial" w:hAnsi="Arial" w:cs="Arial"/>
              </w:rPr>
            </w:pPr>
            <w:r>
              <w:rPr>
                <w:rFonts w:ascii="Arial" w:hAnsi="Arial" w:cs="Arial"/>
              </w:rPr>
              <w:t>Contract Managers Checklist – New Provision/Contract</w:t>
            </w:r>
          </w:p>
          <w:p w14:paraId="76D05D94" w14:textId="77777777" w:rsidR="006F72DE" w:rsidRDefault="006F72DE" w:rsidP="001D668C">
            <w:pPr>
              <w:rPr>
                <w:rFonts w:ascii="Arial" w:hAnsi="Arial" w:cs="Arial"/>
              </w:rPr>
            </w:pPr>
          </w:p>
          <w:p w14:paraId="32A2EAE8" w14:textId="77777777" w:rsidR="006F72DE" w:rsidRDefault="006F72DE" w:rsidP="001D668C">
            <w:pPr>
              <w:rPr>
                <w:rFonts w:ascii="Arial" w:hAnsi="Arial" w:cs="Arial"/>
              </w:rPr>
            </w:pPr>
            <w:r>
              <w:rPr>
                <w:rFonts w:ascii="Arial" w:hAnsi="Arial" w:cs="Arial"/>
              </w:rPr>
              <w:t>Contract Managers Checklist – Extension/Contract Variation</w:t>
            </w:r>
          </w:p>
          <w:p w14:paraId="2F1A8EBD" w14:textId="77777777" w:rsidR="006F72DE" w:rsidRDefault="006F72DE" w:rsidP="001D668C">
            <w:pPr>
              <w:rPr>
                <w:rFonts w:ascii="Arial" w:hAnsi="Arial" w:cs="Arial"/>
              </w:rPr>
            </w:pPr>
          </w:p>
          <w:p w14:paraId="28E2B4F0" w14:textId="77777777" w:rsidR="006F72DE" w:rsidRDefault="006F72DE" w:rsidP="001D668C">
            <w:pPr>
              <w:rPr>
                <w:rFonts w:ascii="Arial" w:hAnsi="Arial" w:cs="Arial"/>
              </w:rPr>
            </w:pPr>
            <w:r>
              <w:rPr>
                <w:rFonts w:ascii="Arial" w:hAnsi="Arial" w:cs="Arial"/>
              </w:rPr>
              <w:t xml:space="preserve">Appendix One – </w:t>
            </w:r>
            <w:r w:rsidRPr="006C3A52">
              <w:rPr>
                <w:rFonts w:ascii="Arial" w:hAnsi="Arial" w:cs="Arial"/>
              </w:rPr>
              <w:t>Contract Manager Procedures V8.0 - 08.03.2024</w:t>
            </w:r>
          </w:p>
          <w:p w14:paraId="1C443195" w14:textId="77777777" w:rsidR="006F72DE" w:rsidRDefault="006F72DE" w:rsidP="001D668C">
            <w:pPr>
              <w:rPr>
                <w:rFonts w:ascii="Arial" w:hAnsi="Arial" w:cs="Arial"/>
              </w:rPr>
            </w:pPr>
          </w:p>
          <w:p w14:paraId="7F2EE529" w14:textId="77777777" w:rsidR="006F72DE" w:rsidRDefault="006F72DE" w:rsidP="001D668C">
            <w:pPr>
              <w:rPr>
                <w:rFonts w:ascii="Arial" w:hAnsi="Arial" w:cs="Arial"/>
              </w:rPr>
            </w:pPr>
            <w:r>
              <w:rPr>
                <w:rFonts w:ascii="Arial" w:hAnsi="Arial" w:cs="Arial"/>
              </w:rPr>
              <w:t xml:space="preserve">Appendix Two – </w:t>
            </w:r>
            <w:r w:rsidRPr="006C3A52">
              <w:rPr>
                <w:rFonts w:ascii="Arial" w:hAnsi="Arial" w:cs="Arial"/>
              </w:rPr>
              <w:t>Procedures for Financial Matters in Procurement Processes V3.0 031022</w:t>
            </w:r>
          </w:p>
          <w:p w14:paraId="451A5366" w14:textId="77777777" w:rsidR="006F72DE" w:rsidRDefault="006F72DE" w:rsidP="001D668C">
            <w:pPr>
              <w:rPr>
                <w:rFonts w:ascii="Arial" w:hAnsi="Arial" w:cs="Arial"/>
              </w:rPr>
            </w:pPr>
          </w:p>
          <w:p w14:paraId="1DFE537D" w14:textId="77777777" w:rsidR="006F72DE" w:rsidRDefault="006F72DE" w:rsidP="001D668C">
            <w:pPr>
              <w:rPr>
                <w:rFonts w:ascii="Arial" w:hAnsi="Arial" w:cs="Arial"/>
              </w:rPr>
            </w:pPr>
            <w:r>
              <w:rPr>
                <w:rFonts w:ascii="Arial" w:hAnsi="Arial" w:cs="Arial"/>
              </w:rPr>
              <w:t xml:space="preserve">Appendix Three – </w:t>
            </w:r>
            <w:r w:rsidRPr="006C3A52">
              <w:rPr>
                <w:rFonts w:ascii="Arial" w:hAnsi="Arial" w:cs="Arial"/>
              </w:rPr>
              <w:t>Contract Management Meeting Agenda V 5.0 - 26.02.2024</w:t>
            </w:r>
          </w:p>
          <w:p w14:paraId="40D5974F" w14:textId="77777777" w:rsidR="006F72DE" w:rsidRDefault="006F72DE" w:rsidP="001D668C">
            <w:pPr>
              <w:rPr>
                <w:rFonts w:ascii="Arial" w:hAnsi="Arial" w:cs="Arial"/>
              </w:rPr>
            </w:pPr>
          </w:p>
          <w:p w14:paraId="5D1A94AE" w14:textId="77777777" w:rsidR="006F72DE" w:rsidRDefault="006F72DE" w:rsidP="001D668C">
            <w:pPr>
              <w:rPr>
                <w:rFonts w:ascii="Arial" w:hAnsi="Arial" w:cs="Arial"/>
              </w:rPr>
            </w:pPr>
            <w:r>
              <w:rPr>
                <w:rFonts w:ascii="Arial" w:hAnsi="Arial" w:cs="Arial"/>
              </w:rPr>
              <w:t xml:space="preserve">Appendix Four – </w:t>
            </w:r>
            <w:r w:rsidRPr="006C3A52">
              <w:rPr>
                <w:rFonts w:ascii="Arial" w:hAnsi="Arial" w:cs="Arial"/>
              </w:rPr>
              <w:t>Addendum to Contract V 2.0 171122</w:t>
            </w:r>
          </w:p>
          <w:p w14:paraId="5FC6AF06" w14:textId="77777777" w:rsidR="006F72DE" w:rsidRDefault="006F72DE" w:rsidP="001D668C">
            <w:pPr>
              <w:rPr>
                <w:rFonts w:ascii="Arial" w:hAnsi="Arial" w:cs="Arial"/>
              </w:rPr>
            </w:pPr>
          </w:p>
          <w:p w14:paraId="643574E2" w14:textId="77777777" w:rsidR="006F72DE" w:rsidRDefault="006F72DE" w:rsidP="001D668C">
            <w:pPr>
              <w:rPr>
                <w:rFonts w:ascii="Arial" w:hAnsi="Arial" w:cs="Arial"/>
              </w:rPr>
            </w:pPr>
            <w:r>
              <w:rPr>
                <w:rFonts w:ascii="Arial" w:hAnsi="Arial" w:cs="Arial"/>
              </w:rPr>
              <w:t xml:space="preserve">Appendix Five - </w:t>
            </w:r>
            <w:r w:rsidRPr="006C3A52">
              <w:rPr>
                <w:rFonts w:ascii="Arial" w:hAnsi="Arial" w:cs="Arial"/>
              </w:rPr>
              <w:t>Signing &amp; Sealing Guidelines V 2.0 171122</w:t>
            </w:r>
          </w:p>
          <w:p w14:paraId="71D1FE08" w14:textId="77777777" w:rsidR="006F72DE" w:rsidRDefault="006F72DE" w:rsidP="001D668C">
            <w:pPr>
              <w:rPr>
                <w:rFonts w:ascii="Arial" w:hAnsi="Arial" w:cs="Arial"/>
              </w:rPr>
            </w:pPr>
          </w:p>
          <w:p w14:paraId="200B6362" w14:textId="77777777" w:rsidR="006F72DE" w:rsidRDefault="006F72DE" w:rsidP="001D668C">
            <w:pPr>
              <w:rPr>
                <w:rFonts w:ascii="Arial" w:hAnsi="Arial" w:cs="Arial"/>
              </w:rPr>
            </w:pPr>
            <w:r w:rsidRPr="006C3A52">
              <w:rPr>
                <w:rFonts w:ascii="Arial" w:hAnsi="Arial" w:cs="Arial"/>
              </w:rPr>
              <w:t xml:space="preserve">Appendix </w:t>
            </w:r>
            <w:r>
              <w:rPr>
                <w:rFonts w:ascii="Arial" w:hAnsi="Arial" w:cs="Arial"/>
              </w:rPr>
              <w:t>Six -</w:t>
            </w:r>
            <w:r w:rsidRPr="006C3A52">
              <w:rPr>
                <w:rFonts w:ascii="Arial" w:hAnsi="Arial" w:cs="Arial"/>
              </w:rPr>
              <w:t xml:space="preserve"> Sealing Authority V 0.3 171122</w:t>
            </w:r>
          </w:p>
          <w:p w14:paraId="6FF05E6C" w14:textId="77777777" w:rsidR="006F72DE" w:rsidRPr="00812E01" w:rsidRDefault="006F72DE" w:rsidP="001D668C">
            <w:pPr>
              <w:rPr>
                <w:rFonts w:ascii="Arial" w:hAnsi="Arial" w:cs="Arial"/>
              </w:rPr>
            </w:pPr>
          </w:p>
        </w:tc>
      </w:tr>
    </w:tbl>
    <w:p w14:paraId="40EC083C" w14:textId="77777777" w:rsidR="006F72DE" w:rsidRDefault="006F72DE" w:rsidP="006F72DE">
      <w:pPr>
        <w:rPr>
          <w:rFonts w:ascii="Arial" w:hAnsi="Arial" w:cs="Arial"/>
        </w:rPr>
      </w:pPr>
    </w:p>
    <w:p w14:paraId="3A04C9D4" w14:textId="77777777" w:rsidR="006F72DE" w:rsidRDefault="006F72DE" w:rsidP="006F72DE">
      <w:pPr>
        <w:rPr>
          <w:rFonts w:ascii="Arial" w:hAnsi="Arial" w:cs="Arial"/>
        </w:rPr>
      </w:pPr>
    </w:p>
    <w:p w14:paraId="64BF904C" w14:textId="77777777" w:rsidR="006F72DE" w:rsidRDefault="006F72DE" w:rsidP="006F72DE">
      <w:pPr>
        <w:rPr>
          <w:rFonts w:ascii="Arial" w:hAnsi="Arial" w:cs="Arial"/>
        </w:rPr>
      </w:pPr>
    </w:p>
    <w:p w14:paraId="240F9BFD" w14:textId="77777777" w:rsidR="006F72DE" w:rsidRDefault="006F72DE" w:rsidP="006F72DE">
      <w:pPr>
        <w:rPr>
          <w:rFonts w:ascii="Arial" w:hAnsi="Arial" w:cs="Arial"/>
        </w:rPr>
      </w:pPr>
    </w:p>
    <w:p w14:paraId="05DFED5D" w14:textId="77777777" w:rsidR="006F72DE" w:rsidRDefault="006F72DE" w:rsidP="006F72DE">
      <w:pPr>
        <w:rPr>
          <w:rFonts w:ascii="Arial" w:hAnsi="Arial" w:cs="Arial"/>
        </w:rPr>
      </w:pPr>
    </w:p>
    <w:p w14:paraId="7AA1C1F4" w14:textId="77777777" w:rsidR="006F72DE" w:rsidRDefault="006F72DE" w:rsidP="006F72DE">
      <w:pPr>
        <w:rPr>
          <w:rFonts w:ascii="Arial" w:hAnsi="Arial" w:cs="Arial"/>
        </w:rPr>
      </w:pPr>
    </w:p>
    <w:p w14:paraId="2A9A9E2F" w14:textId="77777777" w:rsidR="006F72DE" w:rsidRDefault="006F72DE" w:rsidP="006F72DE">
      <w:pPr>
        <w:rPr>
          <w:rFonts w:ascii="Arial" w:hAnsi="Arial" w:cs="Arial"/>
        </w:rPr>
      </w:pPr>
    </w:p>
    <w:p w14:paraId="08B34453" w14:textId="77777777" w:rsidR="006F72DE" w:rsidRDefault="006F72DE" w:rsidP="006F72DE">
      <w:pPr>
        <w:rPr>
          <w:rFonts w:ascii="Arial" w:hAnsi="Arial" w:cs="Arial"/>
        </w:rPr>
      </w:pPr>
    </w:p>
    <w:p w14:paraId="6050D00F" w14:textId="77777777" w:rsidR="006F72DE" w:rsidRDefault="006F72DE" w:rsidP="006F72DE">
      <w:pPr>
        <w:rPr>
          <w:rFonts w:ascii="Arial" w:hAnsi="Arial" w:cs="Arial"/>
        </w:rPr>
      </w:pPr>
    </w:p>
    <w:p w14:paraId="174ABA3A" w14:textId="77777777" w:rsidR="006F72DE" w:rsidRDefault="006F72DE" w:rsidP="006F72DE">
      <w:pPr>
        <w:rPr>
          <w:rFonts w:ascii="Arial" w:hAnsi="Arial" w:cs="Arial"/>
        </w:rPr>
      </w:pPr>
    </w:p>
    <w:p w14:paraId="28D6F054" w14:textId="77777777" w:rsidR="006F72DE" w:rsidRDefault="006F72DE" w:rsidP="006F72DE">
      <w:pPr>
        <w:rPr>
          <w:rFonts w:ascii="Arial" w:hAnsi="Arial" w:cs="Arial"/>
        </w:rPr>
      </w:pPr>
    </w:p>
    <w:p w14:paraId="58CE9544" w14:textId="77777777" w:rsidR="006F72DE" w:rsidRDefault="006F72DE" w:rsidP="006F72DE">
      <w:pPr>
        <w:rPr>
          <w:rFonts w:ascii="Arial" w:hAnsi="Arial" w:cs="Arial"/>
        </w:rPr>
      </w:pPr>
    </w:p>
    <w:p w14:paraId="084127E0" w14:textId="77777777" w:rsidR="006F72DE" w:rsidRDefault="006F72DE" w:rsidP="006F72DE">
      <w:pPr>
        <w:rPr>
          <w:rFonts w:ascii="Arial" w:hAnsi="Arial" w:cs="Arial"/>
        </w:rPr>
      </w:pPr>
    </w:p>
    <w:p w14:paraId="46A36B81" w14:textId="77777777" w:rsidR="006F72DE" w:rsidRDefault="006F72DE" w:rsidP="006F72DE">
      <w:pPr>
        <w:rPr>
          <w:rFonts w:ascii="Arial" w:hAnsi="Arial" w:cs="Arial"/>
        </w:rPr>
      </w:pPr>
    </w:p>
    <w:p w14:paraId="3253D40F" w14:textId="77777777" w:rsidR="006F72DE" w:rsidRPr="00812E01" w:rsidRDefault="006F72DE">
      <w:pPr>
        <w:rPr>
          <w:rFonts w:ascii="Arial" w:hAnsi="Arial" w:cs="Arial"/>
        </w:rPr>
      </w:pPr>
    </w:p>
    <w:sectPr w:rsidR="006F72DE" w:rsidRPr="00812E0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D1B4" w14:textId="77777777" w:rsidR="00081294" w:rsidRDefault="00081294" w:rsidP="006351BA">
      <w:pPr>
        <w:spacing w:after="0" w:line="240" w:lineRule="auto"/>
      </w:pPr>
      <w:r>
        <w:separator/>
      </w:r>
    </w:p>
  </w:endnote>
  <w:endnote w:type="continuationSeparator" w:id="0">
    <w:p w14:paraId="44521522" w14:textId="77777777" w:rsidR="00081294" w:rsidRDefault="00081294" w:rsidP="0063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72457"/>
      <w:docPartObj>
        <w:docPartGallery w:val="Page Numbers (Bottom of Page)"/>
        <w:docPartUnique/>
      </w:docPartObj>
    </w:sdtPr>
    <w:sdtContent>
      <w:sdt>
        <w:sdtPr>
          <w:id w:val="-705943080"/>
          <w:docPartObj>
            <w:docPartGallery w:val="Page Numbers (Top of Page)"/>
            <w:docPartUnique/>
          </w:docPartObj>
        </w:sdtPr>
        <w:sdtContent>
          <w:p w14:paraId="4B3795EF" w14:textId="77777777" w:rsidR="006F72DE" w:rsidRDefault="006F72DE" w:rsidP="006351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7FC67F" w14:textId="77777777" w:rsidR="006F72DE" w:rsidRDefault="006F7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749748"/>
      <w:docPartObj>
        <w:docPartGallery w:val="Page Numbers (Bottom of Page)"/>
        <w:docPartUnique/>
      </w:docPartObj>
    </w:sdtPr>
    <w:sdtContent>
      <w:sdt>
        <w:sdtPr>
          <w:id w:val="-1705238520"/>
          <w:docPartObj>
            <w:docPartGallery w:val="Page Numbers (Top of Page)"/>
            <w:docPartUnique/>
          </w:docPartObj>
        </w:sdtPr>
        <w:sdtContent>
          <w:p w14:paraId="50F37717" w14:textId="7592B512" w:rsidR="006351BA" w:rsidRDefault="006351BA" w:rsidP="006351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97B551" w14:textId="77777777" w:rsidR="006351BA" w:rsidRDefault="00635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EFCC7" w14:textId="77777777" w:rsidR="00081294" w:rsidRDefault="00081294" w:rsidP="006351BA">
      <w:pPr>
        <w:spacing w:after="0" w:line="240" w:lineRule="auto"/>
      </w:pPr>
      <w:r>
        <w:separator/>
      </w:r>
    </w:p>
  </w:footnote>
  <w:footnote w:type="continuationSeparator" w:id="0">
    <w:p w14:paraId="31013AD7" w14:textId="77777777" w:rsidR="00081294" w:rsidRDefault="00081294" w:rsidP="00635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D5A"/>
    <w:multiLevelType w:val="hybridMultilevel"/>
    <w:tmpl w:val="90847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84A6F"/>
    <w:multiLevelType w:val="multilevel"/>
    <w:tmpl w:val="8F1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57A0E"/>
    <w:multiLevelType w:val="hybridMultilevel"/>
    <w:tmpl w:val="DC5667B2"/>
    <w:lvl w:ilvl="0" w:tplc="0C149850">
      <w:start w:val="6"/>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19A03641"/>
    <w:multiLevelType w:val="multilevel"/>
    <w:tmpl w:val="2FF0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83C2F"/>
    <w:multiLevelType w:val="hybridMultilevel"/>
    <w:tmpl w:val="1422ACBA"/>
    <w:lvl w:ilvl="0" w:tplc="B03463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CF51B5"/>
    <w:multiLevelType w:val="multilevel"/>
    <w:tmpl w:val="A6E6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532B0F"/>
    <w:multiLevelType w:val="hybridMultilevel"/>
    <w:tmpl w:val="79CC0E26"/>
    <w:lvl w:ilvl="0" w:tplc="8FC28A0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27C51"/>
    <w:multiLevelType w:val="hybridMultilevel"/>
    <w:tmpl w:val="393040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535478B"/>
    <w:multiLevelType w:val="multilevel"/>
    <w:tmpl w:val="C564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274E6"/>
    <w:multiLevelType w:val="hybridMultilevel"/>
    <w:tmpl w:val="A440D9EA"/>
    <w:lvl w:ilvl="0" w:tplc="D99CB2D8">
      <w:start w:val="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57952ADD"/>
    <w:multiLevelType w:val="multilevel"/>
    <w:tmpl w:val="4B34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078A2"/>
    <w:multiLevelType w:val="hybridMultilevel"/>
    <w:tmpl w:val="B3927B9C"/>
    <w:lvl w:ilvl="0" w:tplc="B872A0D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500529"/>
    <w:multiLevelType w:val="hybridMultilevel"/>
    <w:tmpl w:val="1422ACB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1CB00E5"/>
    <w:multiLevelType w:val="multilevel"/>
    <w:tmpl w:val="E812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3454EE"/>
    <w:multiLevelType w:val="hybridMultilevel"/>
    <w:tmpl w:val="60787960"/>
    <w:lvl w:ilvl="0" w:tplc="1F405F16">
      <w:start w:val="1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68F41C4E"/>
    <w:multiLevelType w:val="multilevel"/>
    <w:tmpl w:val="0B72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A76EB"/>
    <w:multiLevelType w:val="hybridMultilevel"/>
    <w:tmpl w:val="D54E9F8C"/>
    <w:lvl w:ilvl="0" w:tplc="C2467CC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01D5C"/>
    <w:multiLevelType w:val="multilevel"/>
    <w:tmpl w:val="17D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A27A7B"/>
    <w:multiLevelType w:val="multilevel"/>
    <w:tmpl w:val="2A42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5063B2"/>
    <w:multiLevelType w:val="hybridMultilevel"/>
    <w:tmpl w:val="5C84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102D5"/>
    <w:multiLevelType w:val="multilevel"/>
    <w:tmpl w:val="98C0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04559">
    <w:abstractNumId w:val="2"/>
  </w:num>
  <w:num w:numId="2" w16cid:durableId="1918401607">
    <w:abstractNumId w:val="15"/>
  </w:num>
  <w:num w:numId="3" w16cid:durableId="1954163308">
    <w:abstractNumId w:val="20"/>
  </w:num>
  <w:num w:numId="4" w16cid:durableId="1568414071">
    <w:abstractNumId w:val="3"/>
  </w:num>
  <w:num w:numId="5" w16cid:durableId="1927689478">
    <w:abstractNumId w:val="18"/>
  </w:num>
  <w:num w:numId="6" w16cid:durableId="468596749">
    <w:abstractNumId w:val="10"/>
  </w:num>
  <w:num w:numId="7" w16cid:durableId="889464350">
    <w:abstractNumId w:val="1"/>
  </w:num>
  <w:num w:numId="8" w16cid:durableId="510686666">
    <w:abstractNumId w:val="0"/>
  </w:num>
  <w:num w:numId="9" w16cid:durableId="426392768">
    <w:abstractNumId w:val="4"/>
  </w:num>
  <w:num w:numId="10" w16cid:durableId="1855915671">
    <w:abstractNumId w:val="9"/>
  </w:num>
  <w:num w:numId="11" w16cid:durableId="5914094">
    <w:abstractNumId w:val="8"/>
  </w:num>
  <w:num w:numId="12" w16cid:durableId="1414351574">
    <w:abstractNumId w:val="7"/>
  </w:num>
  <w:num w:numId="13" w16cid:durableId="466703409">
    <w:abstractNumId w:val="12"/>
  </w:num>
  <w:num w:numId="14" w16cid:durableId="1642152357">
    <w:abstractNumId w:val="14"/>
  </w:num>
  <w:num w:numId="15" w16cid:durableId="25060947">
    <w:abstractNumId w:val="16"/>
  </w:num>
  <w:num w:numId="16" w16cid:durableId="1674185180">
    <w:abstractNumId w:val="13"/>
  </w:num>
  <w:num w:numId="17" w16cid:durableId="1764884731">
    <w:abstractNumId w:val="6"/>
  </w:num>
  <w:num w:numId="18" w16cid:durableId="833301762">
    <w:abstractNumId w:val="17"/>
  </w:num>
  <w:num w:numId="19" w16cid:durableId="1877622867">
    <w:abstractNumId w:val="5"/>
  </w:num>
  <w:num w:numId="20" w16cid:durableId="779837437">
    <w:abstractNumId w:val="11"/>
  </w:num>
  <w:num w:numId="21" w16cid:durableId="5957902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AB"/>
    <w:rsid w:val="00001A49"/>
    <w:rsid w:val="000035FD"/>
    <w:rsid w:val="00004A4E"/>
    <w:rsid w:val="00005DED"/>
    <w:rsid w:val="000137D3"/>
    <w:rsid w:val="00016614"/>
    <w:rsid w:val="00022FC4"/>
    <w:rsid w:val="00023E68"/>
    <w:rsid w:val="0002400F"/>
    <w:rsid w:val="00026989"/>
    <w:rsid w:val="00036DDF"/>
    <w:rsid w:val="00040B58"/>
    <w:rsid w:val="000435F7"/>
    <w:rsid w:val="0004624C"/>
    <w:rsid w:val="000473A1"/>
    <w:rsid w:val="000528F3"/>
    <w:rsid w:val="000547D9"/>
    <w:rsid w:val="000614F2"/>
    <w:rsid w:val="000665E5"/>
    <w:rsid w:val="00070E71"/>
    <w:rsid w:val="000740C0"/>
    <w:rsid w:val="00074135"/>
    <w:rsid w:val="00075D20"/>
    <w:rsid w:val="00076637"/>
    <w:rsid w:val="0008022B"/>
    <w:rsid w:val="00081294"/>
    <w:rsid w:val="00081895"/>
    <w:rsid w:val="0008221F"/>
    <w:rsid w:val="000871DD"/>
    <w:rsid w:val="00091471"/>
    <w:rsid w:val="000917A8"/>
    <w:rsid w:val="00092F84"/>
    <w:rsid w:val="000944B8"/>
    <w:rsid w:val="000A32B5"/>
    <w:rsid w:val="000A50BE"/>
    <w:rsid w:val="000A5313"/>
    <w:rsid w:val="000A7749"/>
    <w:rsid w:val="000B0AE9"/>
    <w:rsid w:val="000B1EC7"/>
    <w:rsid w:val="000C2407"/>
    <w:rsid w:val="000C2C9C"/>
    <w:rsid w:val="000D0C12"/>
    <w:rsid w:val="000D33A5"/>
    <w:rsid w:val="000D3D61"/>
    <w:rsid w:val="000D6F79"/>
    <w:rsid w:val="000E59F2"/>
    <w:rsid w:val="000E74C7"/>
    <w:rsid w:val="000F405F"/>
    <w:rsid w:val="00102639"/>
    <w:rsid w:val="00106650"/>
    <w:rsid w:val="001066B6"/>
    <w:rsid w:val="00110732"/>
    <w:rsid w:val="0011092E"/>
    <w:rsid w:val="00110E42"/>
    <w:rsid w:val="00111EB0"/>
    <w:rsid w:val="00115CF3"/>
    <w:rsid w:val="00116CF7"/>
    <w:rsid w:val="00122134"/>
    <w:rsid w:val="001273EF"/>
    <w:rsid w:val="00130896"/>
    <w:rsid w:val="00133E06"/>
    <w:rsid w:val="00143838"/>
    <w:rsid w:val="00144A5F"/>
    <w:rsid w:val="00146A4A"/>
    <w:rsid w:val="00156E0B"/>
    <w:rsid w:val="00161A62"/>
    <w:rsid w:val="00162382"/>
    <w:rsid w:val="00167ABB"/>
    <w:rsid w:val="00171DF5"/>
    <w:rsid w:val="001726EF"/>
    <w:rsid w:val="00174F19"/>
    <w:rsid w:val="00174F5C"/>
    <w:rsid w:val="001809DA"/>
    <w:rsid w:val="001809ED"/>
    <w:rsid w:val="00192363"/>
    <w:rsid w:val="00193812"/>
    <w:rsid w:val="00194F05"/>
    <w:rsid w:val="00195D3E"/>
    <w:rsid w:val="001A131A"/>
    <w:rsid w:val="001A22C6"/>
    <w:rsid w:val="001A276F"/>
    <w:rsid w:val="001A2E54"/>
    <w:rsid w:val="001A570A"/>
    <w:rsid w:val="001A78DC"/>
    <w:rsid w:val="001B35D1"/>
    <w:rsid w:val="001B3903"/>
    <w:rsid w:val="001B441D"/>
    <w:rsid w:val="001B6855"/>
    <w:rsid w:val="001B7053"/>
    <w:rsid w:val="001C0D75"/>
    <w:rsid w:val="001C557F"/>
    <w:rsid w:val="001C70BA"/>
    <w:rsid w:val="001D1BD4"/>
    <w:rsid w:val="001D50FC"/>
    <w:rsid w:val="001D5DC0"/>
    <w:rsid w:val="001D7D3E"/>
    <w:rsid w:val="001D7DFF"/>
    <w:rsid w:val="001E0265"/>
    <w:rsid w:val="001E396A"/>
    <w:rsid w:val="001E3E74"/>
    <w:rsid w:val="001E6BCC"/>
    <w:rsid w:val="001F1E8B"/>
    <w:rsid w:val="001F38D7"/>
    <w:rsid w:val="001F533E"/>
    <w:rsid w:val="00204FCA"/>
    <w:rsid w:val="00205073"/>
    <w:rsid w:val="00205F60"/>
    <w:rsid w:val="00207B31"/>
    <w:rsid w:val="00211A5A"/>
    <w:rsid w:val="00214A02"/>
    <w:rsid w:val="0021501D"/>
    <w:rsid w:val="0022112B"/>
    <w:rsid w:val="002219AA"/>
    <w:rsid w:val="00221A9C"/>
    <w:rsid w:val="00224970"/>
    <w:rsid w:val="00252971"/>
    <w:rsid w:val="00257B10"/>
    <w:rsid w:val="00257B81"/>
    <w:rsid w:val="00262AE8"/>
    <w:rsid w:val="0027227F"/>
    <w:rsid w:val="002753BF"/>
    <w:rsid w:val="0028160B"/>
    <w:rsid w:val="00283D46"/>
    <w:rsid w:val="00285058"/>
    <w:rsid w:val="00291ABD"/>
    <w:rsid w:val="002A3B84"/>
    <w:rsid w:val="002B06D4"/>
    <w:rsid w:val="002B26B8"/>
    <w:rsid w:val="002B4943"/>
    <w:rsid w:val="002C2DC9"/>
    <w:rsid w:val="002D5A92"/>
    <w:rsid w:val="002E282E"/>
    <w:rsid w:val="002E55F4"/>
    <w:rsid w:val="002E752C"/>
    <w:rsid w:val="002F1840"/>
    <w:rsid w:val="002F4EE2"/>
    <w:rsid w:val="003014E4"/>
    <w:rsid w:val="003036DD"/>
    <w:rsid w:val="0030515A"/>
    <w:rsid w:val="00311989"/>
    <w:rsid w:val="00312E13"/>
    <w:rsid w:val="00322D92"/>
    <w:rsid w:val="00323AA8"/>
    <w:rsid w:val="00326F3F"/>
    <w:rsid w:val="00331791"/>
    <w:rsid w:val="00347F0E"/>
    <w:rsid w:val="003525FF"/>
    <w:rsid w:val="003533A1"/>
    <w:rsid w:val="0035355D"/>
    <w:rsid w:val="0036263F"/>
    <w:rsid w:val="003639DE"/>
    <w:rsid w:val="00366177"/>
    <w:rsid w:val="0037470F"/>
    <w:rsid w:val="00374E25"/>
    <w:rsid w:val="00376411"/>
    <w:rsid w:val="00383593"/>
    <w:rsid w:val="003919AF"/>
    <w:rsid w:val="0039457C"/>
    <w:rsid w:val="003A148F"/>
    <w:rsid w:val="003A1DE7"/>
    <w:rsid w:val="003A2B51"/>
    <w:rsid w:val="003A4386"/>
    <w:rsid w:val="003A6250"/>
    <w:rsid w:val="003B77C2"/>
    <w:rsid w:val="003D1D95"/>
    <w:rsid w:val="003D2B32"/>
    <w:rsid w:val="003D4084"/>
    <w:rsid w:val="003E42BB"/>
    <w:rsid w:val="003E49FC"/>
    <w:rsid w:val="003F196F"/>
    <w:rsid w:val="003F2A44"/>
    <w:rsid w:val="003F62C0"/>
    <w:rsid w:val="003F6AE4"/>
    <w:rsid w:val="00400FD5"/>
    <w:rsid w:val="004029E2"/>
    <w:rsid w:val="00404887"/>
    <w:rsid w:val="00421A1D"/>
    <w:rsid w:val="00422313"/>
    <w:rsid w:val="00423DD8"/>
    <w:rsid w:val="00431610"/>
    <w:rsid w:val="0044303B"/>
    <w:rsid w:val="0044453B"/>
    <w:rsid w:val="00446C77"/>
    <w:rsid w:val="00447FC8"/>
    <w:rsid w:val="0045141B"/>
    <w:rsid w:val="0045188A"/>
    <w:rsid w:val="00452CC5"/>
    <w:rsid w:val="004536CE"/>
    <w:rsid w:val="004549E4"/>
    <w:rsid w:val="004572B1"/>
    <w:rsid w:val="00460164"/>
    <w:rsid w:val="00466D69"/>
    <w:rsid w:val="00467B07"/>
    <w:rsid w:val="00470921"/>
    <w:rsid w:val="0047276C"/>
    <w:rsid w:val="0047661E"/>
    <w:rsid w:val="004809CB"/>
    <w:rsid w:val="00487D38"/>
    <w:rsid w:val="0049654C"/>
    <w:rsid w:val="00497D6E"/>
    <w:rsid w:val="004A1710"/>
    <w:rsid w:val="004B54DD"/>
    <w:rsid w:val="004B7376"/>
    <w:rsid w:val="004C11C6"/>
    <w:rsid w:val="004C1A93"/>
    <w:rsid w:val="004C1C11"/>
    <w:rsid w:val="004D333C"/>
    <w:rsid w:val="004D6943"/>
    <w:rsid w:val="004D6B27"/>
    <w:rsid w:val="004D787C"/>
    <w:rsid w:val="004E563F"/>
    <w:rsid w:val="004F0BB8"/>
    <w:rsid w:val="004F4EDC"/>
    <w:rsid w:val="00501363"/>
    <w:rsid w:val="005029BE"/>
    <w:rsid w:val="0051008E"/>
    <w:rsid w:val="00512FB0"/>
    <w:rsid w:val="005204C5"/>
    <w:rsid w:val="005273AD"/>
    <w:rsid w:val="0053072F"/>
    <w:rsid w:val="00537981"/>
    <w:rsid w:val="00540743"/>
    <w:rsid w:val="00541765"/>
    <w:rsid w:val="00543379"/>
    <w:rsid w:val="005455F5"/>
    <w:rsid w:val="00551AB9"/>
    <w:rsid w:val="00561578"/>
    <w:rsid w:val="00563E39"/>
    <w:rsid w:val="00565BD0"/>
    <w:rsid w:val="005862FE"/>
    <w:rsid w:val="00590A20"/>
    <w:rsid w:val="00590B33"/>
    <w:rsid w:val="00591031"/>
    <w:rsid w:val="005927C9"/>
    <w:rsid w:val="005942F1"/>
    <w:rsid w:val="005A3234"/>
    <w:rsid w:val="005A69BF"/>
    <w:rsid w:val="005C0565"/>
    <w:rsid w:val="005C1195"/>
    <w:rsid w:val="005D29B4"/>
    <w:rsid w:val="005D5BCF"/>
    <w:rsid w:val="005E03A3"/>
    <w:rsid w:val="005E5726"/>
    <w:rsid w:val="005F2850"/>
    <w:rsid w:val="005F3BCF"/>
    <w:rsid w:val="005F7A02"/>
    <w:rsid w:val="006013BD"/>
    <w:rsid w:val="00602928"/>
    <w:rsid w:val="00603024"/>
    <w:rsid w:val="00604129"/>
    <w:rsid w:val="006049EE"/>
    <w:rsid w:val="006245D1"/>
    <w:rsid w:val="00633061"/>
    <w:rsid w:val="006351BA"/>
    <w:rsid w:val="00636834"/>
    <w:rsid w:val="00645191"/>
    <w:rsid w:val="00652B71"/>
    <w:rsid w:val="00654DD6"/>
    <w:rsid w:val="00656C96"/>
    <w:rsid w:val="00671FAC"/>
    <w:rsid w:val="00676713"/>
    <w:rsid w:val="00683AF5"/>
    <w:rsid w:val="00684F12"/>
    <w:rsid w:val="0069570F"/>
    <w:rsid w:val="00695B89"/>
    <w:rsid w:val="00695C24"/>
    <w:rsid w:val="00697D36"/>
    <w:rsid w:val="006A3E70"/>
    <w:rsid w:val="006A62F7"/>
    <w:rsid w:val="006B0509"/>
    <w:rsid w:val="006B280A"/>
    <w:rsid w:val="006B355E"/>
    <w:rsid w:val="006B4C30"/>
    <w:rsid w:val="006B779D"/>
    <w:rsid w:val="006C5910"/>
    <w:rsid w:val="006D1169"/>
    <w:rsid w:val="006D7D95"/>
    <w:rsid w:val="006E20F7"/>
    <w:rsid w:val="006F01A9"/>
    <w:rsid w:val="006F5B44"/>
    <w:rsid w:val="006F5C44"/>
    <w:rsid w:val="006F65E3"/>
    <w:rsid w:val="006F72DE"/>
    <w:rsid w:val="0070111B"/>
    <w:rsid w:val="00701859"/>
    <w:rsid w:val="007061C5"/>
    <w:rsid w:val="007149C3"/>
    <w:rsid w:val="00716C87"/>
    <w:rsid w:val="007311EC"/>
    <w:rsid w:val="00732DB9"/>
    <w:rsid w:val="007358D9"/>
    <w:rsid w:val="00755D13"/>
    <w:rsid w:val="007637A5"/>
    <w:rsid w:val="007713B7"/>
    <w:rsid w:val="00771616"/>
    <w:rsid w:val="00771BDE"/>
    <w:rsid w:val="00773E51"/>
    <w:rsid w:val="0077430B"/>
    <w:rsid w:val="00777210"/>
    <w:rsid w:val="0078429B"/>
    <w:rsid w:val="00786B0E"/>
    <w:rsid w:val="00792574"/>
    <w:rsid w:val="007A22BD"/>
    <w:rsid w:val="007A4E82"/>
    <w:rsid w:val="007B3602"/>
    <w:rsid w:val="007B5325"/>
    <w:rsid w:val="007C1C60"/>
    <w:rsid w:val="007C549E"/>
    <w:rsid w:val="007C5A24"/>
    <w:rsid w:val="007D2790"/>
    <w:rsid w:val="007D5A74"/>
    <w:rsid w:val="007E2545"/>
    <w:rsid w:val="007E278B"/>
    <w:rsid w:val="007E2DB1"/>
    <w:rsid w:val="007F344A"/>
    <w:rsid w:val="007F7B24"/>
    <w:rsid w:val="00800AB8"/>
    <w:rsid w:val="00801DAC"/>
    <w:rsid w:val="0080344A"/>
    <w:rsid w:val="00812E01"/>
    <w:rsid w:val="00813449"/>
    <w:rsid w:val="00815997"/>
    <w:rsid w:val="00815A2E"/>
    <w:rsid w:val="008225BC"/>
    <w:rsid w:val="008242D5"/>
    <w:rsid w:val="00833CDC"/>
    <w:rsid w:val="008361D8"/>
    <w:rsid w:val="008364DF"/>
    <w:rsid w:val="00836C2B"/>
    <w:rsid w:val="008414A4"/>
    <w:rsid w:val="008430D3"/>
    <w:rsid w:val="008444DF"/>
    <w:rsid w:val="008514C6"/>
    <w:rsid w:val="00853CF3"/>
    <w:rsid w:val="00854E89"/>
    <w:rsid w:val="008572CC"/>
    <w:rsid w:val="0086217E"/>
    <w:rsid w:val="00863187"/>
    <w:rsid w:val="008631D1"/>
    <w:rsid w:val="0086326E"/>
    <w:rsid w:val="00867ED2"/>
    <w:rsid w:val="00870C4A"/>
    <w:rsid w:val="008713FB"/>
    <w:rsid w:val="00872FB3"/>
    <w:rsid w:val="00873676"/>
    <w:rsid w:val="0087627D"/>
    <w:rsid w:val="00877587"/>
    <w:rsid w:val="00884899"/>
    <w:rsid w:val="00894361"/>
    <w:rsid w:val="00894D4F"/>
    <w:rsid w:val="008B799B"/>
    <w:rsid w:val="008B79A6"/>
    <w:rsid w:val="008C0FA0"/>
    <w:rsid w:val="008D112F"/>
    <w:rsid w:val="008D2167"/>
    <w:rsid w:val="008D2B95"/>
    <w:rsid w:val="008E2B5B"/>
    <w:rsid w:val="008E39EC"/>
    <w:rsid w:val="00910BCB"/>
    <w:rsid w:val="00912F0D"/>
    <w:rsid w:val="009224CE"/>
    <w:rsid w:val="00930379"/>
    <w:rsid w:val="00934955"/>
    <w:rsid w:val="00937B66"/>
    <w:rsid w:val="00955A9D"/>
    <w:rsid w:val="00960273"/>
    <w:rsid w:val="00960BC2"/>
    <w:rsid w:val="00960D07"/>
    <w:rsid w:val="009719F6"/>
    <w:rsid w:val="00973AD8"/>
    <w:rsid w:val="00975315"/>
    <w:rsid w:val="00976078"/>
    <w:rsid w:val="00982358"/>
    <w:rsid w:val="00986A05"/>
    <w:rsid w:val="00990098"/>
    <w:rsid w:val="00990F83"/>
    <w:rsid w:val="009A40BC"/>
    <w:rsid w:val="009A6C06"/>
    <w:rsid w:val="009B1DFA"/>
    <w:rsid w:val="009B2063"/>
    <w:rsid w:val="009B3FC5"/>
    <w:rsid w:val="009B4464"/>
    <w:rsid w:val="009B614C"/>
    <w:rsid w:val="009B6306"/>
    <w:rsid w:val="009C6550"/>
    <w:rsid w:val="009D0330"/>
    <w:rsid w:val="009D13E1"/>
    <w:rsid w:val="009D3C19"/>
    <w:rsid w:val="009E00CE"/>
    <w:rsid w:val="009E6F35"/>
    <w:rsid w:val="009E7F8A"/>
    <w:rsid w:val="009F1108"/>
    <w:rsid w:val="009F605E"/>
    <w:rsid w:val="009F620B"/>
    <w:rsid w:val="009F7A9A"/>
    <w:rsid w:val="00A01EFF"/>
    <w:rsid w:val="00A06CBF"/>
    <w:rsid w:val="00A07829"/>
    <w:rsid w:val="00A14651"/>
    <w:rsid w:val="00A257FB"/>
    <w:rsid w:val="00A264FC"/>
    <w:rsid w:val="00A26BDD"/>
    <w:rsid w:val="00A300A5"/>
    <w:rsid w:val="00A349A6"/>
    <w:rsid w:val="00A441D9"/>
    <w:rsid w:val="00A51126"/>
    <w:rsid w:val="00A512AB"/>
    <w:rsid w:val="00A57336"/>
    <w:rsid w:val="00A5733E"/>
    <w:rsid w:val="00A60C13"/>
    <w:rsid w:val="00A73523"/>
    <w:rsid w:val="00A73D4B"/>
    <w:rsid w:val="00A758E9"/>
    <w:rsid w:val="00A75F1C"/>
    <w:rsid w:val="00A76AE9"/>
    <w:rsid w:val="00A83007"/>
    <w:rsid w:val="00A84FE4"/>
    <w:rsid w:val="00A85ED1"/>
    <w:rsid w:val="00A903DC"/>
    <w:rsid w:val="00A93304"/>
    <w:rsid w:val="00AA7B60"/>
    <w:rsid w:val="00AB0308"/>
    <w:rsid w:val="00AD07FC"/>
    <w:rsid w:val="00AD3F7B"/>
    <w:rsid w:val="00AD477B"/>
    <w:rsid w:val="00AE1F89"/>
    <w:rsid w:val="00AE30B7"/>
    <w:rsid w:val="00B01111"/>
    <w:rsid w:val="00B02EA1"/>
    <w:rsid w:val="00B0400C"/>
    <w:rsid w:val="00B0445D"/>
    <w:rsid w:val="00B104D5"/>
    <w:rsid w:val="00B11C5F"/>
    <w:rsid w:val="00B14A7B"/>
    <w:rsid w:val="00B214A0"/>
    <w:rsid w:val="00B22543"/>
    <w:rsid w:val="00B3211B"/>
    <w:rsid w:val="00B341DE"/>
    <w:rsid w:val="00B3545B"/>
    <w:rsid w:val="00B36778"/>
    <w:rsid w:val="00B3780D"/>
    <w:rsid w:val="00B47D14"/>
    <w:rsid w:val="00B52024"/>
    <w:rsid w:val="00B56CDA"/>
    <w:rsid w:val="00B64075"/>
    <w:rsid w:val="00B665FE"/>
    <w:rsid w:val="00B7010C"/>
    <w:rsid w:val="00B7372C"/>
    <w:rsid w:val="00B92D6A"/>
    <w:rsid w:val="00BA01E8"/>
    <w:rsid w:val="00BA3A0D"/>
    <w:rsid w:val="00BA3F13"/>
    <w:rsid w:val="00BB118D"/>
    <w:rsid w:val="00BB31C4"/>
    <w:rsid w:val="00BB537B"/>
    <w:rsid w:val="00BB5CC8"/>
    <w:rsid w:val="00BB68B4"/>
    <w:rsid w:val="00BC1B28"/>
    <w:rsid w:val="00BC3C28"/>
    <w:rsid w:val="00BC635E"/>
    <w:rsid w:val="00BD6AF8"/>
    <w:rsid w:val="00BE2C93"/>
    <w:rsid w:val="00BE5522"/>
    <w:rsid w:val="00BE6F2D"/>
    <w:rsid w:val="00BE7604"/>
    <w:rsid w:val="00BF14D9"/>
    <w:rsid w:val="00BF1798"/>
    <w:rsid w:val="00BF38EA"/>
    <w:rsid w:val="00BF467B"/>
    <w:rsid w:val="00C06B4E"/>
    <w:rsid w:val="00C07841"/>
    <w:rsid w:val="00C14113"/>
    <w:rsid w:val="00C1546B"/>
    <w:rsid w:val="00C251C1"/>
    <w:rsid w:val="00C42F78"/>
    <w:rsid w:val="00C44113"/>
    <w:rsid w:val="00C44653"/>
    <w:rsid w:val="00C65062"/>
    <w:rsid w:val="00C65F63"/>
    <w:rsid w:val="00C70E20"/>
    <w:rsid w:val="00C75A74"/>
    <w:rsid w:val="00C75ADB"/>
    <w:rsid w:val="00C83081"/>
    <w:rsid w:val="00C83443"/>
    <w:rsid w:val="00C86105"/>
    <w:rsid w:val="00C86FC7"/>
    <w:rsid w:val="00C90650"/>
    <w:rsid w:val="00C97359"/>
    <w:rsid w:val="00C97CE0"/>
    <w:rsid w:val="00CA04BD"/>
    <w:rsid w:val="00CA1B4F"/>
    <w:rsid w:val="00CA7B2D"/>
    <w:rsid w:val="00CB0EF2"/>
    <w:rsid w:val="00CD1274"/>
    <w:rsid w:val="00CD1B92"/>
    <w:rsid w:val="00CD2E58"/>
    <w:rsid w:val="00CD6C78"/>
    <w:rsid w:val="00CD7943"/>
    <w:rsid w:val="00CD7F3B"/>
    <w:rsid w:val="00CE24F6"/>
    <w:rsid w:val="00CE5A65"/>
    <w:rsid w:val="00CE634C"/>
    <w:rsid w:val="00CF14AA"/>
    <w:rsid w:val="00CF7954"/>
    <w:rsid w:val="00D012AF"/>
    <w:rsid w:val="00D0166F"/>
    <w:rsid w:val="00D02E34"/>
    <w:rsid w:val="00D06BEA"/>
    <w:rsid w:val="00D076EC"/>
    <w:rsid w:val="00D14131"/>
    <w:rsid w:val="00D16110"/>
    <w:rsid w:val="00D16AA9"/>
    <w:rsid w:val="00D228F7"/>
    <w:rsid w:val="00D244E5"/>
    <w:rsid w:val="00D25DC6"/>
    <w:rsid w:val="00D274DD"/>
    <w:rsid w:val="00D301C0"/>
    <w:rsid w:val="00D3293E"/>
    <w:rsid w:val="00D3606C"/>
    <w:rsid w:val="00D46A7C"/>
    <w:rsid w:val="00D52EA9"/>
    <w:rsid w:val="00D61D30"/>
    <w:rsid w:val="00D63D99"/>
    <w:rsid w:val="00D72B88"/>
    <w:rsid w:val="00D735D6"/>
    <w:rsid w:val="00D737E3"/>
    <w:rsid w:val="00D9025C"/>
    <w:rsid w:val="00D92DF6"/>
    <w:rsid w:val="00D952A8"/>
    <w:rsid w:val="00D9538C"/>
    <w:rsid w:val="00DA3819"/>
    <w:rsid w:val="00DA57EF"/>
    <w:rsid w:val="00DA622D"/>
    <w:rsid w:val="00DA76B3"/>
    <w:rsid w:val="00DB29CB"/>
    <w:rsid w:val="00DB3142"/>
    <w:rsid w:val="00DB6B6F"/>
    <w:rsid w:val="00DC3E1C"/>
    <w:rsid w:val="00DC4D6A"/>
    <w:rsid w:val="00DC5165"/>
    <w:rsid w:val="00DD2215"/>
    <w:rsid w:val="00DD7855"/>
    <w:rsid w:val="00DE21D0"/>
    <w:rsid w:val="00DE33D8"/>
    <w:rsid w:val="00DF74EB"/>
    <w:rsid w:val="00DF7C26"/>
    <w:rsid w:val="00E02BFD"/>
    <w:rsid w:val="00E066D3"/>
    <w:rsid w:val="00E11D9E"/>
    <w:rsid w:val="00E12241"/>
    <w:rsid w:val="00E144A0"/>
    <w:rsid w:val="00E21218"/>
    <w:rsid w:val="00E2125A"/>
    <w:rsid w:val="00E21FA9"/>
    <w:rsid w:val="00E3115E"/>
    <w:rsid w:val="00E33AC3"/>
    <w:rsid w:val="00E35735"/>
    <w:rsid w:val="00E35A3F"/>
    <w:rsid w:val="00E460B8"/>
    <w:rsid w:val="00E46EC9"/>
    <w:rsid w:val="00E55A88"/>
    <w:rsid w:val="00E56355"/>
    <w:rsid w:val="00E5691C"/>
    <w:rsid w:val="00E605B5"/>
    <w:rsid w:val="00E62508"/>
    <w:rsid w:val="00E66229"/>
    <w:rsid w:val="00E715A9"/>
    <w:rsid w:val="00E71EBD"/>
    <w:rsid w:val="00E72C3E"/>
    <w:rsid w:val="00E73AC6"/>
    <w:rsid w:val="00E8172F"/>
    <w:rsid w:val="00E81784"/>
    <w:rsid w:val="00E84043"/>
    <w:rsid w:val="00E87394"/>
    <w:rsid w:val="00E95E88"/>
    <w:rsid w:val="00EA11D3"/>
    <w:rsid w:val="00EA1284"/>
    <w:rsid w:val="00EA31CD"/>
    <w:rsid w:val="00EA3A78"/>
    <w:rsid w:val="00EA6277"/>
    <w:rsid w:val="00EC2B4E"/>
    <w:rsid w:val="00ED04FE"/>
    <w:rsid w:val="00ED1F2A"/>
    <w:rsid w:val="00ED38C4"/>
    <w:rsid w:val="00ED6BBA"/>
    <w:rsid w:val="00EF1521"/>
    <w:rsid w:val="00EF21D9"/>
    <w:rsid w:val="00EF4539"/>
    <w:rsid w:val="00EF6E29"/>
    <w:rsid w:val="00EF747A"/>
    <w:rsid w:val="00F03366"/>
    <w:rsid w:val="00F033F7"/>
    <w:rsid w:val="00F04230"/>
    <w:rsid w:val="00F13007"/>
    <w:rsid w:val="00F24B9A"/>
    <w:rsid w:val="00F25149"/>
    <w:rsid w:val="00F25444"/>
    <w:rsid w:val="00F2694F"/>
    <w:rsid w:val="00F314B5"/>
    <w:rsid w:val="00F31E2A"/>
    <w:rsid w:val="00F37B39"/>
    <w:rsid w:val="00F37E54"/>
    <w:rsid w:val="00F511D1"/>
    <w:rsid w:val="00F51211"/>
    <w:rsid w:val="00F54130"/>
    <w:rsid w:val="00F60278"/>
    <w:rsid w:val="00F6076D"/>
    <w:rsid w:val="00F65823"/>
    <w:rsid w:val="00F70637"/>
    <w:rsid w:val="00F712B4"/>
    <w:rsid w:val="00F82F71"/>
    <w:rsid w:val="00F83EB4"/>
    <w:rsid w:val="00F920FA"/>
    <w:rsid w:val="00F92461"/>
    <w:rsid w:val="00F96A77"/>
    <w:rsid w:val="00F96DF7"/>
    <w:rsid w:val="00FA6843"/>
    <w:rsid w:val="00FA69D2"/>
    <w:rsid w:val="00FB0A07"/>
    <w:rsid w:val="00FB152B"/>
    <w:rsid w:val="00FC6E4B"/>
    <w:rsid w:val="00FD1770"/>
    <w:rsid w:val="00FE6805"/>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1131"/>
  <w15:chartTrackingRefBased/>
  <w15:docId w15:val="{FC198449-4E3E-4920-8E62-D4D76C16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2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2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2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2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2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2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2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2AB"/>
    <w:rPr>
      <w:rFonts w:eastAsiaTheme="majorEastAsia" w:cstheme="majorBidi"/>
      <w:color w:val="272727" w:themeColor="text1" w:themeTint="D8"/>
    </w:rPr>
  </w:style>
  <w:style w:type="paragraph" w:styleId="Title">
    <w:name w:val="Title"/>
    <w:basedOn w:val="Normal"/>
    <w:next w:val="Normal"/>
    <w:link w:val="TitleChar"/>
    <w:qFormat/>
    <w:rsid w:val="00A51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1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2AB"/>
    <w:pPr>
      <w:spacing w:before="160"/>
      <w:jc w:val="center"/>
    </w:pPr>
    <w:rPr>
      <w:i/>
      <w:iCs/>
      <w:color w:val="404040" w:themeColor="text1" w:themeTint="BF"/>
    </w:rPr>
  </w:style>
  <w:style w:type="character" w:customStyle="1" w:styleId="QuoteChar">
    <w:name w:val="Quote Char"/>
    <w:basedOn w:val="DefaultParagraphFont"/>
    <w:link w:val="Quote"/>
    <w:uiPriority w:val="29"/>
    <w:rsid w:val="00A512AB"/>
    <w:rPr>
      <w:i/>
      <w:iCs/>
      <w:color w:val="404040" w:themeColor="text1" w:themeTint="BF"/>
    </w:rPr>
  </w:style>
  <w:style w:type="paragraph" w:styleId="ListParagraph">
    <w:name w:val="List Paragraph"/>
    <w:basedOn w:val="Normal"/>
    <w:uiPriority w:val="34"/>
    <w:qFormat/>
    <w:rsid w:val="00A512AB"/>
    <w:pPr>
      <w:ind w:left="720"/>
      <w:contextualSpacing/>
    </w:pPr>
  </w:style>
  <w:style w:type="character" w:styleId="IntenseEmphasis">
    <w:name w:val="Intense Emphasis"/>
    <w:basedOn w:val="DefaultParagraphFont"/>
    <w:uiPriority w:val="21"/>
    <w:qFormat/>
    <w:rsid w:val="00A512AB"/>
    <w:rPr>
      <w:i/>
      <w:iCs/>
      <w:color w:val="0F4761" w:themeColor="accent1" w:themeShade="BF"/>
    </w:rPr>
  </w:style>
  <w:style w:type="paragraph" w:styleId="IntenseQuote">
    <w:name w:val="Intense Quote"/>
    <w:basedOn w:val="Normal"/>
    <w:next w:val="Normal"/>
    <w:link w:val="IntenseQuoteChar"/>
    <w:uiPriority w:val="30"/>
    <w:qFormat/>
    <w:rsid w:val="00A51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2AB"/>
    <w:rPr>
      <w:i/>
      <w:iCs/>
      <w:color w:val="0F4761" w:themeColor="accent1" w:themeShade="BF"/>
    </w:rPr>
  </w:style>
  <w:style w:type="character" w:styleId="IntenseReference">
    <w:name w:val="Intense Reference"/>
    <w:basedOn w:val="DefaultParagraphFont"/>
    <w:uiPriority w:val="32"/>
    <w:qFormat/>
    <w:rsid w:val="00A512AB"/>
    <w:rPr>
      <w:b/>
      <w:bCs/>
      <w:smallCaps/>
      <w:color w:val="0F4761" w:themeColor="accent1" w:themeShade="BF"/>
      <w:spacing w:val="5"/>
    </w:rPr>
  </w:style>
  <w:style w:type="table" w:styleId="TableGrid">
    <w:name w:val="Table Grid"/>
    <w:basedOn w:val="TableNormal"/>
    <w:uiPriority w:val="39"/>
    <w:rsid w:val="00A5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694F"/>
    <w:rPr>
      <w:sz w:val="16"/>
      <w:szCs w:val="16"/>
    </w:rPr>
  </w:style>
  <w:style w:type="paragraph" w:styleId="CommentText">
    <w:name w:val="annotation text"/>
    <w:basedOn w:val="Normal"/>
    <w:link w:val="CommentTextChar"/>
    <w:uiPriority w:val="99"/>
    <w:unhideWhenUsed/>
    <w:rsid w:val="00F2694F"/>
    <w:pPr>
      <w:spacing w:line="240" w:lineRule="auto"/>
    </w:pPr>
    <w:rPr>
      <w:sz w:val="20"/>
      <w:szCs w:val="20"/>
    </w:rPr>
  </w:style>
  <w:style w:type="character" w:customStyle="1" w:styleId="CommentTextChar">
    <w:name w:val="Comment Text Char"/>
    <w:basedOn w:val="DefaultParagraphFont"/>
    <w:link w:val="CommentText"/>
    <w:uiPriority w:val="99"/>
    <w:rsid w:val="00F2694F"/>
    <w:rPr>
      <w:sz w:val="20"/>
      <w:szCs w:val="20"/>
    </w:rPr>
  </w:style>
  <w:style w:type="paragraph" w:styleId="CommentSubject">
    <w:name w:val="annotation subject"/>
    <w:basedOn w:val="CommentText"/>
    <w:next w:val="CommentText"/>
    <w:link w:val="CommentSubjectChar"/>
    <w:uiPriority w:val="99"/>
    <w:semiHidden/>
    <w:unhideWhenUsed/>
    <w:rsid w:val="00F2694F"/>
    <w:rPr>
      <w:b/>
      <w:bCs/>
    </w:rPr>
  </w:style>
  <w:style w:type="character" w:customStyle="1" w:styleId="CommentSubjectChar">
    <w:name w:val="Comment Subject Char"/>
    <w:basedOn w:val="CommentTextChar"/>
    <w:link w:val="CommentSubject"/>
    <w:uiPriority w:val="99"/>
    <w:semiHidden/>
    <w:rsid w:val="00F2694F"/>
    <w:rPr>
      <w:b/>
      <w:bCs/>
      <w:sz w:val="20"/>
      <w:szCs w:val="20"/>
    </w:rPr>
  </w:style>
  <w:style w:type="paragraph" w:styleId="Header">
    <w:name w:val="header"/>
    <w:basedOn w:val="Normal"/>
    <w:link w:val="HeaderChar"/>
    <w:uiPriority w:val="99"/>
    <w:unhideWhenUsed/>
    <w:rsid w:val="0063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1BA"/>
  </w:style>
  <w:style w:type="paragraph" w:styleId="Footer">
    <w:name w:val="footer"/>
    <w:basedOn w:val="Normal"/>
    <w:link w:val="FooterChar"/>
    <w:uiPriority w:val="99"/>
    <w:unhideWhenUsed/>
    <w:rsid w:val="0063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1BA"/>
  </w:style>
  <w:style w:type="paragraph" w:customStyle="1" w:styleId="Default">
    <w:name w:val="Default"/>
    <w:rsid w:val="0044303B"/>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efaultParagraphFont"/>
    <w:rsid w:val="00110732"/>
  </w:style>
  <w:style w:type="character" w:styleId="Hyperlink">
    <w:name w:val="Hyperlink"/>
    <w:basedOn w:val="DefaultParagraphFont"/>
    <w:uiPriority w:val="99"/>
    <w:unhideWhenUsed/>
    <w:rsid w:val="000D33A5"/>
    <w:rPr>
      <w:color w:val="467886" w:themeColor="hyperlink"/>
      <w:u w:val="single"/>
    </w:rPr>
  </w:style>
  <w:style w:type="character" w:styleId="UnresolvedMention">
    <w:name w:val="Unresolved Mention"/>
    <w:basedOn w:val="DefaultParagraphFont"/>
    <w:uiPriority w:val="99"/>
    <w:semiHidden/>
    <w:unhideWhenUsed/>
    <w:rsid w:val="000D33A5"/>
    <w:rPr>
      <w:color w:val="605E5C"/>
      <w:shd w:val="clear" w:color="auto" w:fill="E1DFDD"/>
    </w:rPr>
  </w:style>
  <w:style w:type="paragraph" w:styleId="NormalWeb">
    <w:name w:val="Normal (Web)"/>
    <w:basedOn w:val="Normal"/>
    <w:uiPriority w:val="99"/>
    <w:semiHidden/>
    <w:unhideWhenUsed/>
    <w:rsid w:val="000D33A5"/>
    <w:rPr>
      <w:rFonts w:ascii="Times New Roman" w:hAnsi="Times New Roman" w:cs="Times New Roman"/>
      <w:sz w:val="24"/>
      <w:szCs w:val="24"/>
    </w:rPr>
  </w:style>
  <w:style w:type="paragraph" w:styleId="Revision">
    <w:name w:val="Revision"/>
    <w:hidden/>
    <w:uiPriority w:val="99"/>
    <w:semiHidden/>
    <w:rsid w:val="00466D69"/>
    <w:pPr>
      <w:spacing w:after="0" w:line="240" w:lineRule="auto"/>
    </w:pPr>
  </w:style>
  <w:style w:type="paragraph" w:styleId="BodyText">
    <w:name w:val="Body Text"/>
    <w:basedOn w:val="Normal"/>
    <w:link w:val="BodyTextChar"/>
    <w:rsid w:val="006F72DE"/>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72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0914">
      <w:bodyDiv w:val="1"/>
      <w:marLeft w:val="0"/>
      <w:marRight w:val="0"/>
      <w:marTop w:val="0"/>
      <w:marBottom w:val="0"/>
      <w:divBdr>
        <w:top w:val="none" w:sz="0" w:space="0" w:color="auto"/>
        <w:left w:val="none" w:sz="0" w:space="0" w:color="auto"/>
        <w:bottom w:val="none" w:sz="0" w:space="0" w:color="auto"/>
        <w:right w:val="none" w:sz="0" w:space="0" w:color="auto"/>
      </w:divBdr>
    </w:div>
    <w:div w:id="79065058">
      <w:bodyDiv w:val="1"/>
      <w:marLeft w:val="0"/>
      <w:marRight w:val="0"/>
      <w:marTop w:val="0"/>
      <w:marBottom w:val="0"/>
      <w:divBdr>
        <w:top w:val="none" w:sz="0" w:space="0" w:color="auto"/>
        <w:left w:val="none" w:sz="0" w:space="0" w:color="auto"/>
        <w:bottom w:val="none" w:sz="0" w:space="0" w:color="auto"/>
        <w:right w:val="none" w:sz="0" w:space="0" w:color="auto"/>
      </w:divBdr>
    </w:div>
    <w:div w:id="120156586">
      <w:bodyDiv w:val="1"/>
      <w:marLeft w:val="0"/>
      <w:marRight w:val="0"/>
      <w:marTop w:val="0"/>
      <w:marBottom w:val="0"/>
      <w:divBdr>
        <w:top w:val="none" w:sz="0" w:space="0" w:color="auto"/>
        <w:left w:val="none" w:sz="0" w:space="0" w:color="auto"/>
        <w:bottom w:val="none" w:sz="0" w:space="0" w:color="auto"/>
        <w:right w:val="none" w:sz="0" w:space="0" w:color="auto"/>
      </w:divBdr>
    </w:div>
    <w:div w:id="132454451">
      <w:bodyDiv w:val="1"/>
      <w:marLeft w:val="0"/>
      <w:marRight w:val="0"/>
      <w:marTop w:val="0"/>
      <w:marBottom w:val="0"/>
      <w:divBdr>
        <w:top w:val="none" w:sz="0" w:space="0" w:color="auto"/>
        <w:left w:val="none" w:sz="0" w:space="0" w:color="auto"/>
        <w:bottom w:val="none" w:sz="0" w:space="0" w:color="auto"/>
        <w:right w:val="none" w:sz="0" w:space="0" w:color="auto"/>
      </w:divBdr>
    </w:div>
    <w:div w:id="420027230">
      <w:bodyDiv w:val="1"/>
      <w:marLeft w:val="0"/>
      <w:marRight w:val="0"/>
      <w:marTop w:val="0"/>
      <w:marBottom w:val="0"/>
      <w:divBdr>
        <w:top w:val="none" w:sz="0" w:space="0" w:color="auto"/>
        <w:left w:val="none" w:sz="0" w:space="0" w:color="auto"/>
        <w:bottom w:val="none" w:sz="0" w:space="0" w:color="auto"/>
        <w:right w:val="none" w:sz="0" w:space="0" w:color="auto"/>
      </w:divBdr>
    </w:div>
    <w:div w:id="559098554">
      <w:bodyDiv w:val="1"/>
      <w:marLeft w:val="0"/>
      <w:marRight w:val="0"/>
      <w:marTop w:val="0"/>
      <w:marBottom w:val="0"/>
      <w:divBdr>
        <w:top w:val="none" w:sz="0" w:space="0" w:color="auto"/>
        <w:left w:val="none" w:sz="0" w:space="0" w:color="auto"/>
        <w:bottom w:val="none" w:sz="0" w:space="0" w:color="auto"/>
        <w:right w:val="none" w:sz="0" w:space="0" w:color="auto"/>
      </w:divBdr>
    </w:div>
    <w:div w:id="986595803">
      <w:bodyDiv w:val="1"/>
      <w:marLeft w:val="0"/>
      <w:marRight w:val="0"/>
      <w:marTop w:val="0"/>
      <w:marBottom w:val="0"/>
      <w:divBdr>
        <w:top w:val="none" w:sz="0" w:space="0" w:color="auto"/>
        <w:left w:val="none" w:sz="0" w:space="0" w:color="auto"/>
        <w:bottom w:val="none" w:sz="0" w:space="0" w:color="auto"/>
        <w:right w:val="none" w:sz="0" w:space="0" w:color="auto"/>
      </w:divBdr>
    </w:div>
    <w:div w:id="1028069476">
      <w:bodyDiv w:val="1"/>
      <w:marLeft w:val="0"/>
      <w:marRight w:val="0"/>
      <w:marTop w:val="0"/>
      <w:marBottom w:val="0"/>
      <w:divBdr>
        <w:top w:val="none" w:sz="0" w:space="0" w:color="auto"/>
        <w:left w:val="none" w:sz="0" w:space="0" w:color="auto"/>
        <w:bottom w:val="none" w:sz="0" w:space="0" w:color="auto"/>
        <w:right w:val="none" w:sz="0" w:space="0" w:color="auto"/>
      </w:divBdr>
    </w:div>
    <w:div w:id="1051229572">
      <w:bodyDiv w:val="1"/>
      <w:marLeft w:val="0"/>
      <w:marRight w:val="0"/>
      <w:marTop w:val="0"/>
      <w:marBottom w:val="0"/>
      <w:divBdr>
        <w:top w:val="none" w:sz="0" w:space="0" w:color="auto"/>
        <w:left w:val="none" w:sz="0" w:space="0" w:color="auto"/>
        <w:bottom w:val="none" w:sz="0" w:space="0" w:color="auto"/>
        <w:right w:val="none" w:sz="0" w:space="0" w:color="auto"/>
      </w:divBdr>
    </w:div>
    <w:div w:id="1137380489">
      <w:bodyDiv w:val="1"/>
      <w:marLeft w:val="0"/>
      <w:marRight w:val="0"/>
      <w:marTop w:val="0"/>
      <w:marBottom w:val="0"/>
      <w:divBdr>
        <w:top w:val="none" w:sz="0" w:space="0" w:color="auto"/>
        <w:left w:val="none" w:sz="0" w:space="0" w:color="auto"/>
        <w:bottom w:val="none" w:sz="0" w:space="0" w:color="auto"/>
        <w:right w:val="none" w:sz="0" w:space="0" w:color="auto"/>
      </w:divBdr>
    </w:div>
    <w:div w:id="1273586456">
      <w:bodyDiv w:val="1"/>
      <w:marLeft w:val="0"/>
      <w:marRight w:val="0"/>
      <w:marTop w:val="0"/>
      <w:marBottom w:val="0"/>
      <w:divBdr>
        <w:top w:val="none" w:sz="0" w:space="0" w:color="auto"/>
        <w:left w:val="none" w:sz="0" w:space="0" w:color="auto"/>
        <w:bottom w:val="none" w:sz="0" w:space="0" w:color="auto"/>
        <w:right w:val="none" w:sz="0" w:space="0" w:color="auto"/>
      </w:divBdr>
    </w:div>
    <w:div w:id="1363939557">
      <w:bodyDiv w:val="1"/>
      <w:marLeft w:val="0"/>
      <w:marRight w:val="0"/>
      <w:marTop w:val="0"/>
      <w:marBottom w:val="0"/>
      <w:divBdr>
        <w:top w:val="none" w:sz="0" w:space="0" w:color="auto"/>
        <w:left w:val="none" w:sz="0" w:space="0" w:color="auto"/>
        <w:bottom w:val="none" w:sz="0" w:space="0" w:color="auto"/>
        <w:right w:val="none" w:sz="0" w:space="0" w:color="auto"/>
      </w:divBdr>
    </w:div>
    <w:div w:id="1378747891">
      <w:bodyDiv w:val="1"/>
      <w:marLeft w:val="0"/>
      <w:marRight w:val="0"/>
      <w:marTop w:val="0"/>
      <w:marBottom w:val="0"/>
      <w:divBdr>
        <w:top w:val="none" w:sz="0" w:space="0" w:color="auto"/>
        <w:left w:val="none" w:sz="0" w:space="0" w:color="auto"/>
        <w:bottom w:val="none" w:sz="0" w:space="0" w:color="auto"/>
        <w:right w:val="none" w:sz="0" w:space="0" w:color="auto"/>
      </w:divBdr>
    </w:div>
    <w:div w:id="1384252661">
      <w:bodyDiv w:val="1"/>
      <w:marLeft w:val="0"/>
      <w:marRight w:val="0"/>
      <w:marTop w:val="0"/>
      <w:marBottom w:val="0"/>
      <w:divBdr>
        <w:top w:val="none" w:sz="0" w:space="0" w:color="auto"/>
        <w:left w:val="none" w:sz="0" w:space="0" w:color="auto"/>
        <w:bottom w:val="none" w:sz="0" w:space="0" w:color="auto"/>
        <w:right w:val="none" w:sz="0" w:space="0" w:color="auto"/>
      </w:divBdr>
    </w:div>
    <w:div w:id="1438915408">
      <w:bodyDiv w:val="1"/>
      <w:marLeft w:val="0"/>
      <w:marRight w:val="0"/>
      <w:marTop w:val="0"/>
      <w:marBottom w:val="0"/>
      <w:divBdr>
        <w:top w:val="none" w:sz="0" w:space="0" w:color="auto"/>
        <w:left w:val="none" w:sz="0" w:space="0" w:color="auto"/>
        <w:bottom w:val="none" w:sz="0" w:space="0" w:color="auto"/>
        <w:right w:val="none" w:sz="0" w:space="0" w:color="auto"/>
      </w:divBdr>
    </w:div>
    <w:div w:id="1567187513">
      <w:bodyDiv w:val="1"/>
      <w:marLeft w:val="0"/>
      <w:marRight w:val="0"/>
      <w:marTop w:val="0"/>
      <w:marBottom w:val="0"/>
      <w:divBdr>
        <w:top w:val="none" w:sz="0" w:space="0" w:color="auto"/>
        <w:left w:val="none" w:sz="0" w:space="0" w:color="auto"/>
        <w:bottom w:val="none" w:sz="0" w:space="0" w:color="auto"/>
        <w:right w:val="none" w:sz="0" w:space="0" w:color="auto"/>
      </w:divBdr>
    </w:div>
    <w:div w:id="1624310684">
      <w:bodyDiv w:val="1"/>
      <w:marLeft w:val="0"/>
      <w:marRight w:val="0"/>
      <w:marTop w:val="0"/>
      <w:marBottom w:val="0"/>
      <w:divBdr>
        <w:top w:val="none" w:sz="0" w:space="0" w:color="auto"/>
        <w:left w:val="none" w:sz="0" w:space="0" w:color="auto"/>
        <w:bottom w:val="none" w:sz="0" w:space="0" w:color="auto"/>
        <w:right w:val="none" w:sz="0" w:space="0" w:color="auto"/>
      </w:divBdr>
    </w:div>
    <w:div w:id="1647777225">
      <w:bodyDiv w:val="1"/>
      <w:marLeft w:val="0"/>
      <w:marRight w:val="0"/>
      <w:marTop w:val="0"/>
      <w:marBottom w:val="0"/>
      <w:divBdr>
        <w:top w:val="none" w:sz="0" w:space="0" w:color="auto"/>
        <w:left w:val="none" w:sz="0" w:space="0" w:color="auto"/>
        <w:bottom w:val="none" w:sz="0" w:space="0" w:color="auto"/>
        <w:right w:val="none" w:sz="0" w:space="0" w:color="auto"/>
      </w:divBdr>
    </w:div>
    <w:div w:id="1714308696">
      <w:bodyDiv w:val="1"/>
      <w:marLeft w:val="0"/>
      <w:marRight w:val="0"/>
      <w:marTop w:val="0"/>
      <w:marBottom w:val="0"/>
      <w:divBdr>
        <w:top w:val="none" w:sz="0" w:space="0" w:color="auto"/>
        <w:left w:val="none" w:sz="0" w:space="0" w:color="auto"/>
        <w:bottom w:val="none" w:sz="0" w:space="0" w:color="auto"/>
        <w:right w:val="none" w:sz="0" w:space="0" w:color="auto"/>
      </w:divBdr>
    </w:div>
    <w:div w:id="1768034131">
      <w:bodyDiv w:val="1"/>
      <w:marLeft w:val="0"/>
      <w:marRight w:val="0"/>
      <w:marTop w:val="0"/>
      <w:marBottom w:val="0"/>
      <w:divBdr>
        <w:top w:val="none" w:sz="0" w:space="0" w:color="auto"/>
        <w:left w:val="none" w:sz="0" w:space="0" w:color="auto"/>
        <w:bottom w:val="none" w:sz="0" w:space="0" w:color="auto"/>
        <w:right w:val="none" w:sz="0" w:space="0" w:color="auto"/>
      </w:divBdr>
    </w:div>
    <w:div w:id="1957563618">
      <w:bodyDiv w:val="1"/>
      <w:marLeft w:val="0"/>
      <w:marRight w:val="0"/>
      <w:marTop w:val="0"/>
      <w:marBottom w:val="0"/>
      <w:divBdr>
        <w:top w:val="none" w:sz="0" w:space="0" w:color="auto"/>
        <w:left w:val="none" w:sz="0" w:space="0" w:color="auto"/>
        <w:bottom w:val="none" w:sz="0" w:space="0" w:color="auto"/>
        <w:right w:val="none" w:sz="0" w:space="0" w:color="auto"/>
      </w:divBdr>
    </w:div>
    <w:div w:id="20778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midstender.org" TargetMode="External"/><Relationship Id="rId13" Type="http://schemas.openxmlformats.org/officeDocument/2006/relationships/hyperlink" Target="mailto:Heather.Carmichael@lincol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ther.Carmichael@lincoln.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ther.Carmichael@lincoln.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contract.due-north.com/Login" TargetMode="External"/><Relationship Id="rId14" Type="http://schemas.openxmlformats.org/officeDocument/2006/relationships/hyperlink" Target="mailto:Heather.Carmichael@lincol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DA54-FA5C-4700-AE10-7C14B3F4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19770</Words>
  <Characters>112695</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Carmichael</dc:creator>
  <cp:keywords/>
  <dc:description/>
  <cp:lastModifiedBy>Bik Lee</cp:lastModifiedBy>
  <cp:revision>2</cp:revision>
  <dcterms:created xsi:type="dcterms:W3CDTF">2025-03-27T08:39:00Z</dcterms:created>
  <dcterms:modified xsi:type="dcterms:W3CDTF">2025-03-27T08:39:00Z</dcterms:modified>
</cp:coreProperties>
</file>