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6E91" w14:textId="77777777" w:rsidR="00777789" w:rsidRDefault="00777789" w:rsidP="00BE262F">
      <w:pPr>
        <w:jc w:val="center"/>
        <w:rPr>
          <w:rFonts w:ascii="Arial" w:hAnsi="Arial" w:cs="Arial"/>
          <w:sz w:val="24"/>
          <w:szCs w:val="24"/>
        </w:rPr>
      </w:pPr>
    </w:p>
    <w:p w14:paraId="5BD83B0D" w14:textId="77777777" w:rsidR="00777789" w:rsidRDefault="00777789" w:rsidP="00BE262F">
      <w:pPr>
        <w:jc w:val="center"/>
        <w:rPr>
          <w:rFonts w:ascii="Arial" w:hAnsi="Arial" w:cs="Arial"/>
          <w:sz w:val="24"/>
          <w:szCs w:val="24"/>
        </w:rPr>
      </w:pPr>
    </w:p>
    <w:p w14:paraId="67A9CEC6" w14:textId="750247B2" w:rsidR="00777789" w:rsidRDefault="00777789" w:rsidP="00BE262F">
      <w:pPr>
        <w:jc w:val="center"/>
        <w:rPr>
          <w:rFonts w:ascii="Arial" w:hAnsi="Arial" w:cs="Arial"/>
          <w:sz w:val="24"/>
          <w:szCs w:val="24"/>
        </w:rPr>
      </w:pPr>
      <w:r>
        <w:rPr>
          <w:rFonts w:ascii="Arial" w:hAnsi="Arial" w:cs="Arial"/>
          <w:noProof/>
          <w:sz w:val="24"/>
          <w:szCs w:val="24"/>
        </w:rPr>
        <w:drawing>
          <wp:inline distT="0" distB="0" distL="0" distR="0" wp14:anchorId="66389A1A" wp14:editId="3CCBE44E">
            <wp:extent cx="1682750" cy="7562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750" cy="756285"/>
                    </a:xfrm>
                    <a:prstGeom prst="rect">
                      <a:avLst/>
                    </a:prstGeom>
                    <a:noFill/>
                  </pic:spPr>
                </pic:pic>
              </a:graphicData>
            </a:graphic>
          </wp:inline>
        </w:drawing>
      </w:r>
    </w:p>
    <w:p w14:paraId="418BEF25" w14:textId="77777777" w:rsidR="00777789" w:rsidRDefault="00777789" w:rsidP="00BE262F">
      <w:pPr>
        <w:jc w:val="center"/>
        <w:rPr>
          <w:rFonts w:ascii="Arial" w:hAnsi="Arial" w:cs="Arial"/>
          <w:sz w:val="24"/>
          <w:szCs w:val="24"/>
        </w:rPr>
      </w:pPr>
    </w:p>
    <w:p w14:paraId="446364D4" w14:textId="77777777" w:rsidR="00777789" w:rsidRDefault="00777789" w:rsidP="00BE262F">
      <w:pPr>
        <w:jc w:val="center"/>
        <w:rPr>
          <w:rFonts w:ascii="Arial" w:hAnsi="Arial" w:cs="Arial"/>
          <w:sz w:val="24"/>
          <w:szCs w:val="24"/>
        </w:rPr>
      </w:pPr>
    </w:p>
    <w:p w14:paraId="45FCEC87" w14:textId="77777777" w:rsidR="00777789" w:rsidRPr="00777789" w:rsidRDefault="00777789" w:rsidP="00BE262F">
      <w:pPr>
        <w:jc w:val="center"/>
        <w:rPr>
          <w:rFonts w:ascii="Arial" w:hAnsi="Arial" w:cs="Arial"/>
          <w:sz w:val="28"/>
          <w:szCs w:val="28"/>
        </w:rPr>
      </w:pPr>
    </w:p>
    <w:p w14:paraId="7E173089" w14:textId="341FE0B9" w:rsidR="00BE262F" w:rsidRPr="00777789" w:rsidRDefault="00BE262F" w:rsidP="00BE262F">
      <w:pPr>
        <w:jc w:val="center"/>
        <w:rPr>
          <w:rFonts w:ascii="Arial" w:hAnsi="Arial" w:cs="Arial"/>
          <w:sz w:val="28"/>
          <w:szCs w:val="28"/>
        </w:rPr>
      </w:pPr>
      <w:r w:rsidRPr="00777789">
        <w:rPr>
          <w:rFonts w:ascii="Arial" w:hAnsi="Arial" w:cs="Arial"/>
          <w:sz w:val="28"/>
          <w:szCs w:val="28"/>
        </w:rPr>
        <w:t>City of Lincoln Council</w:t>
      </w:r>
    </w:p>
    <w:p w14:paraId="5AADE90F" w14:textId="68677CE6" w:rsidR="00BE262F" w:rsidRPr="00777789" w:rsidRDefault="00BE262F" w:rsidP="00BE262F">
      <w:pPr>
        <w:jc w:val="center"/>
        <w:rPr>
          <w:rFonts w:ascii="Arial" w:hAnsi="Arial" w:cs="Arial"/>
          <w:sz w:val="28"/>
          <w:szCs w:val="28"/>
        </w:rPr>
      </w:pPr>
    </w:p>
    <w:p w14:paraId="5CD2D6DD" w14:textId="652F7C7D" w:rsidR="00BE262F" w:rsidRPr="00777789" w:rsidRDefault="00BE262F" w:rsidP="00BE262F">
      <w:pPr>
        <w:jc w:val="center"/>
        <w:rPr>
          <w:rFonts w:ascii="Arial" w:hAnsi="Arial" w:cs="Arial"/>
          <w:sz w:val="28"/>
          <w:szCs w:val="28"/>
        </w:rPr>
      </w:pPr>
      <w:r w:rsidRPr="00777789">
        <w:rPr>
          <w:rFonts w:ascii="Arial" w:hAnsi="Arial" w:cs="Arial"/>
          <w:sz w:val="28"/>
          <w:szCs w:val="28"/>
        </w:rPr>
        <w:t>&amp;</w:t>
      </w:r>
    </w:p>
    <w:p w14:paraId="1F89C423" w14:textId="69C7A7B1" w:rsidR="00BE262F" w:rsidRPr="00777789" w:rsidRDefault="00BE262F" w:rsidP="00BE262F">
      <w:pPr>
        <w:jc w:val="center"/>
        <w:rPr>
          <w:rFonts w:ascii="Arial" w:hAnsi="Arial" w:cs="Arial"/>
          <w:sz w:val="28"/>
          <w:szCs w:val="28"/>
        </w:rPr>
      </w:pPr>
    </w:p>
    <w:p w14:paraId="0336431E" w14:textId="2B791ACD" w:rsidR="00BE262F" w:rsidRPr="00777789" w:rsidRDefault="00BE262F" w:rsidP="00BE262F">
      <w:pPr>
        <w:jc w:val="center"/>
        <w:rPr>
          <w:rFonts w:ascii="Arial" w:hAnsi="Arial" w:cs="Arial"/>
          <w:sz w:val="28"/>
          <w:szCs w:val="28"/>
        </w:rPr>
      </w:pPr>
      <w:r w:rsidRPr="00777789">
        <w:rPr>
          <w:rFonts w:ascii="Arial" w:hAnsi="Arial" w:cs="Arial"/>
          <w:sz w:val="28"/>
          <w:szCs w:val="28"/>
        </w:rPr>
        <w:t>North Kesteven District Council</w:t>
      </w:r>
    </w:p>
    <w:p w14:paraId="53B9858D" w14:textId="6005FAB8" w:rsidR="00BE262F" w:rsidRPr="00777789" w:rsidRDefault="00BE262F" w:rsidP="00BE262F">
      <w:pPr>
        <w:jc w:val="center"/>
        <w:rPr>
          <w:rFonts w:ascii="Arial" w:hAnsi="Arial" w:cs="Arial"/>
          <w:sz w:val="28"/>
          <w:szCs w:val="28"/>
        </w:rPr>
      </w:pPr>
    </w:p>
    <w:p w14:paraId="0F456026" w14:textId="60705349" w:rsidR="00BE262F" w:rsidRPr="00777789" w:rsidRDefault="00BE262F" w:rsidP="00BE262F">
      <w:pPr>
        <w:jc w:val="center"/>
        <w:rPr>
          <w:rFonts w:ascii="Arial" w:hAnsi="Arial" w:cs="Arial"/>
          <w:sz w:val="28"/>
          <w:szCs w:val="28"/>
        </w:rPr>
      </w:pPr>
    </w:p>
    <w:p w14:paraId="738647D3" w14:textId="50380DAE" w:rsidR="00BE262F" w:rsidRPr="00777789" w:rsidRDefault="00BE262F" w:rsidP="00BE262F">
      <w:pPr>
        <w:jc w:val="center"/>
        <w:rPr>
          <w:rFonts w:ascii="Arial" w:hAnsi="Arial" w:cs="Arial"/>
          <w:sz w:val="28"/>
          <w:szCs w:val="28"/>
        </w:rPr>
      </w:pPr>
    </w:p>
    <w:p w14:paraId="017E686F" w14:textId="1171B736" w:rsidR="00BE262F" w:rsidRPr="00777789" w:rsidRDefault="00BE262F" w:rsidP="00BE262F">
      <w:pPr>
        <w:jc w:val="center"/>
        <w:rPr>
          <w:rFonts w:ascii="Arial" w:hAnsi="Arial" w:cs="Arial"/>
          <w:sz w:val="28"/>
          <w:szCs w:val="28"/>
        </w:rPr>
      </w:pPr>
      <w:r w:rsidRPr="00777789">
        <w:rPr>
          <w:rFonts w:ascii="Arial" w:hAnsi="Arial" w:cs="Arial"/>
          <w:sz w:val="28"/>
          <w:szCs w:val="28"/>
        </w:rPr>
        <w:t>Benefit fraud, sanctions and prosecutions policy</w:t>
      </w:r>
    </w:p>
    <w:p w14:paraId="5FEC222F" w14:textId="1A3E2DC2" w:rsidR="00BE262F" w:rsidRPr="00777789" w:rsidRDefault="00BE262F">
      <w:pPr>
        <w:rPr>
          <w:rFonts w:ascii="Arial" w:hAnsi="Arial" w:cs="Arial"/>
          <w:sz w:val="24"/>
          <w:szCs w:val="24"/>
        </w:rPr>
      </w:pPr>
      <w:r w:rsidRPr="00777789">
        <w:rPr>
          <w:rFonts w:ascii="Arial" w:hAnsi="Arial" w:cs="Arial"/>
          <w:sz w:val="24"/>
          <w:szCs w:val="24"/>
        </w:rPr>
        <w:br w:type="page"/>
      </w:r>
    </w:p>
    <w:p w14:paraId="7FD0D024" w14:textId="77777777" w:rsidR="00BE262F" w:rsidRPr="00BE262F" w:rsidRDefault="00BE262F" w:rsidP="00BE262F">
      <w:pPr>
        <w:spacing w:after="0"/>
        <w:rPr>
          <w:rFonts w:ascii="Arial" w:eastAsia="Arial" w:hAnsi="Arial" w:cs="Arial"/>
          <w:b/>
          <w:bCs/>
          <w:color w:val="000000"/>
          <w:kern w:val="0"/>
          <w:sz w:val="24"/>
          <w:szCs w:val="24"/>
          <w:lang w:eastAsia="en-GB"/>
          <w14:ligatures w14:val="none"/>
        </w:rPr>
      </w:pPr>
      <w:r w:rsidRPr="00BE262F">
        <w:rPr>
          <w:rFonts w:ascii="Arial" w:eastAsia="Arial" w:hAnsi="Arial" w:cs="Arial"/>
          <w:b/>
          <w:bCs/>
          <w:color w:val="000000"/>
          <w:kern w:val="0"/>
          <w:sz w:val="24"/>
          <w:szCs w:val="24"/>
          <w:lang w:eastAsia="en-GB"/>
          <w14:ligatures w14:val="none"/>
        </w:rPr>
        <w:lastRenderedPageBreak/>
        <w:t xml:space="preserve">Document Control </w:t>
      </w:r>
    </w:p>
    <w:p w14:paraId="08CDE40D"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p>
    <w:tbl>
      <w:tblPr>
        <w:tblStyle w:val="TableGrid"/>
        <w:tblW w:w="9918" w:type="dxa"/>
        <w:tblLook w:val="04A0" w:firstRow="1" w:lastRow="0" w:firstColumn="1" w:lastColumn="0" w:noHBand="0" w:noVBand="1"/>
      </w:tblPr>
      <w:tblGrid>
        <w:gridCol w:w="1577"/>
        <w:gridCol w:w="8341"/>
      </w:tblGrid>
      <w:tr w:rsidR="00BE262F" w:rsidRPr="00BE262F" w14:paraId="6BE1A142" w14:textId="77777777" w:rsidTr="00BE262F">
        <w:tc>
          <w:tcPr>
            <w:tcW w:w="1577" w:type="dxa"/>
            <w:shd w:val="clear" w:color="auto" w:fill="D0CECE" w:themeFill="background2" w:themeFillShade="E6"/>
          </w:tcPr>
          <w:p w14:paraId="5DB27AA5"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Organisation</w:t>
            </w:r>
          </w:p>
        </w:tc>
        <w:tc>
          <w:tcPr>
            <w:tcW w:w="8341" w:type="dxa"/>
          </w:tcPr>
          <w:p w14:paraId="2318076D"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 xml:space="preserve">City of Lincoln Council and North Kesteven District Council Shared Service </w:t>
            </w:r>
          </w:p>
        </w:tc>
      </w:tr>
      <w:tr w:rsidR="00BE262F" w:rsidRPr="00BE262F" w14:paraId="6169DB66" w14:textId="77777777" w:rsidTr="00BE262F">
        <w:tc>
          <w:tcPr>
            <w:tcW w:w="1577" w:type="dxa"/>
            <w:shd w:val="clear" w:color="auto" w:fill="D0CECE" w:themeFill="background2" w:themeFillShade="E6"/>
          </w:tcPr>
          <w:p w14:paraId="49F457D0"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Title</w:t>
            </w:r>
          </w:p>
        </w:tc>
        <w:tc>
          <w:tcPr>
            <w:tcW w:w="8341" w:type="dxa"/>
          </w:tcPr>
          <w:p w14:paraId="3DD9A3B3"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Benefit fraud, sanctions and prosecutions policy</w:t>
            </w:r>
          </w:p>
        </w:tc>
      </w:tr>
      <w:tr w:rsidR="00BE262F" w:rsidRPr="00BE262F" w14:paraId="3A8EB806" w14:textId="77777777" w:rsidTr="00BE262F">
        <w:tc>
          <w:tcPr>
            <w:tcW w:w="1577" w:type="dxa"/>
            <w:shd w:val="clear" w:color="auto" w:fill="D0CECE" w:themeFill="background2" w:themeFillShade="E6"/>
          </w:tcPr>
          <w:p w14:paraId="3512BBEF"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Author – name and title</w:t>
            </w:r>
          </w:p>
        </w:tc>
        <w:tc>
          <w:tcPr>
            <w:tcW w:w="8341" w:type="dxa"/>
          </w:tcPr>
          <w:p w14:paraId="2AC09E89"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 xml:space="preserve">Claire Moses, Revenues and Benefits Manager (2018) </w:t>
            </w:r>
          </w:p>
        </w:tc>
      </w:tr>
      <w:tr w:rsidR="00BE262F" w:rsidRPr="00BE262F" w14:paraId="2E7BD779" w14:textId="77777777" w:rsidTr="00BE262F">
        <w:tc>
          <w:tcPr>
            <w:tcW w:w="1577" w:type="dxa"/>
            <w:shd w:val="clear" w:color="auto" w:fill="D0CECE" w:themeFill="background2" w:themeFillShade="E6"/>
          </w:tcPr>
          <w:p w14:paraId="1036983F"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Owner – name and title</w:t>
            </w:r>
          </w:p>
        </w:tc>
        <w:tc>
          <w:tcPr>
            <w:tcW w:w="8341" w:type="dxa"/>
          </w:tcPr>
          <w:p w14:paraId="197B691A"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 xml:space="preserve">Tracey Parker, Revenues and Benefits Manager (2021) </w:t>
            </w:r>
          </w:p>
        </w:tc>
      </w:tr>
      <w:tr w:rsidR="00BE262F" w:rsidRPr="00BE262F" w14:paraId="6923265A" w14:textId="77777777" w:rsidTr="00BE262F">
        <w:tc>
          <w:tcPr>
            <w:tcW w:w="1577" w:type="dxa"/>
            <w:shd w:val="clear" w:color="auto" w:fill="D0CECE" w:themeFill="background2" w:themeFillShade="E6"/>
          </w:tcPr>
          <w:p w14:paraId="60060C4E"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Date</w:t>
            </w:r>
          </w:p>
        </w:tc>
        <w:tc>
          <w:tcPr>
            <w:tcW w:w="8341" w:type="dxa"/>
          </w:tcPr>
          <w:p w14:paraId="6312F3E3"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July 2018</w:t>
            </w:r>
          </w:p>
        </w:tc>
      </w:tr>
      <w:tr w:rsidR="00BE262F" w:rsidRPr="00BE262F" w14:paraId="6E7848F6" w14:textId="77777777" w:rsidTr="00BE262F">
        <w:tc>
          <w:tcPr>
            <w:tcW w:w="1577" w:type="dxa"/>
            <w:shd w:val="clear" w:color="auto" w:fill="D0CECE" w:themeFill="background2" w:themeFillShade="E6"/>
          </w:tcPr>
          <w:p w14:paraId="04833133"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Approvals</w:t>
            </w:r>
          </w:p>
        </w:tc>
        <w:tc>
          <w:tcPr>
            <w:tcW w:w="8341" w:type="dxa"/>
          </w:tcPr>
          <w:p w14:paraId="38033796" w14:textId="77777777" w:rsidR="00BE262F" w:rsidRPr="00BE262F" w:rsidRDefault="00BE262F" w:rsidP="00BE262F">
            <w:pPr>
              <w:rPr>
                <w:rFonts w:ascii="Arial" w:eastAsia="Arial" w:hAnsi="Arial" w:cs="Arial"/>
                <w:color w:val="000000"/>
                <w:sz w:val="24"/>
                <w:szCs w:val="24"/>
              </w:rPr>
            </w:pPr>
          </w:p>
        </w:tc>
      </w:tr>
      <w:tr w:rsidR="00BE262F" w:rsidRPr="00BE262F" w14:paraId="433C6EE5" w14:textId="77777777" w:rsidTr="00BE262F">
        <w:tc>
          <w:tcPr>
            <w:tcW w:w="1577" w:type="dxa"/>
            <w:shd w:val="clear" w:color="auto" w:fill="D0CECE" w:themeFill="background2" w:themeFillShade="E6"/>
          </w:tcPr>
          <w:p w14:paraId="1793EC8C"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Filename</w:t>
            </w:r>
          </w:p>
        </w:tc>
        <w:tc>
          <w:tcPr>
            <w:tcW w:w="8341" w:type="dxa"/>
          </w:tcPr>
          <w:p w14:paraId="20E66EFC" w14:textId="77777777" w:rsidR="00BE262F" w:rsidRPr="00BE262F" w:rsidRDefault="00BE262F" w:rsidP="00BE262F">
            <w:pPr>
              <w:rPr>
                <w:rFonts w:ascii="Arial" w:eastAsia="Arial" w:hAnsi="Arial" w:cs="Arial"/>
                <w:color w:val="000000"/>
                <w:sz w:val="24"/>
                <w:szCs w:val="24"/>
              </w:rPr>
            </w:pPr>
          </w:p>
        </w:tc>
      </w:tr>
      <w:tr w:rsidR="00BE262F" w:rsidRPr="00BE262F" w14:paraId="51EDE1C9" w14:textId="77777777" w:rsidTr="00BE262F">
        <w:tc>
          <w:tcPr>
            <w:tcW w:w="1577" w:type="dxa"/>
            <w:shd w:val="clear" w:color="auto" w:fill="D0CECE" w:themeFill="background2" w:themeFillShade="E6"/>
          </w:tcPr>
          <w:p w14:paraId="00772D9F"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Version</w:t>
            </w:r>
          </w:p>
        </w:tc>
        <w:tc>
          <w:tcPr>
            <w:tcW w:w="8341" w:type="dxa"/>
          </w:tcPr>
          <w:p w14:paraId="771DEBD9"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V.02</w:t>
            </w:r>
          </w:p>
        </w:tc>
      </w:tr>
      <w:tr w:rsidR="00BE262F" w:rsidRPr="00BE262F" w14:paraId="0B156EC0" w14:textId="77777777" w:rsidTr="00BE262F">
        <w:tc>
          <w:tcPr>
            <w:tcW w:w="1577" w:type="dxa"/>
            <w:shd w:val="clear" w:color="auto" w:fill="D0CECE" w:themeFill="background2" w:themeFillShade="E6"/>
          </w:tcPr>
          <w:p w14:paraId="2DFBCE70"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 xml:space="preserve">Next Review Date </w:t>
            </w:r>
          </w:p>
        </w:tc>
        <w:tc>
          <w:tcPr>
            <w:tcW w:w="8341" w:type="dxa"/>
          </w:tcPr>
          <w:p w14:paraId="302B602D"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 xml:space="preserve">July 2025 </w:t>
            </w:r>
          </w:p>
        </w:tc>
      </w:tr>
    </w:tbl>
    <w:p w14:paraId="50466B67"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p>
    <w:p w14:paraId="5E6E331B" w14:textId="77777777" w:rsidR="00AB4803" w:rsidRPr="00777789" w:rsidRDefault="00AB4803">
      <w:pPr>
        <w:rPr>
          <w:rFonts w:ascii="Arial" w:hAnsi="Arial" w:cs="Arial"/>
          <w:sz w:val="24"/>
          <w:szCs w:val="24"/>
        </w:rPr>
      </w:pPr>
    </w:p>
    <w:p w14:paraId="37BFCABD"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r w:rsidRPr="00BE262F">
        <w:rPr>
          <w:rFonts w:ascii="Arial" w:eastAsia="Arial" w:hAnsi="Arial" w:cs="Arial"/>
          <w:color w:val="000000"/>
          <w:kern w:val="0"/>
          <w:sz w:val="24"/>
          <w:szCs w:val="24"/>
          <w:lang w:eastAsia="en-GB"/>
          <w14:ligatures w14:val="none"/>
        </w:rPr>
        <w:t xml:space="preserve">Document Amendment History </w:t>
      </w:r>
    </w:p>
    <w:p w14:paraId="53D1988A"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p>
    <w:tbl>
      <w:tblPr>
        <w:tblStyle w:val="TableGrid"/>
        <w:tblW w:w="9918" w:type="dxa"/>
        <w:tblLook w:val="04A0" w:firstRow="1" w:lastRow="0" w:firstColumn="1" w:lastColumn="0" w:noHBand="0" w:noVBand="1"/>
      </w:tblPr>
      <w:tblGrid>
        <w:gridCol w:w="2294"/>
        <w:gridCol w:w="2294"/>
        <w:gridCol w:w="2294"/>
        <w:gridCol w:w="3036"/>
      </w:tblGrid>
      <w:tr w:rsidR="00BE262F" w:rsidRPr="00BE262F" w14:paraId="1B89E6F8" w14:textId="77777777" w:rsidTr="00BE262F">
        <w:tc>
          <w:tcPr>
            <w:tcW w:w="2294" w:type="dxa"/>
            <w:shd w:val="clear" w:color="auto" w:fill="D0CECE" w:themeFill="background2" w:themeFillShade="E6"/>
          </w:tcPr>
          <w:p w14:paraId="2AD5C4D8"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Revision</w:t>
            </w:r>
          </w:p>
        </w:tc>
        <w:tc>
          <w:tcPr>
            <w:tcW w:w="2294" w:type="dxa"/>
          </w:tcPr>
          <w:p w14:paraId="65ED5CB8"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Originator of change</w:t>
            </w:r>
          </w:p>
        </w:tc>
        <w:tc>
          <w:tcPr>
            <w:tcW w:w="2294" w:type="dxa"/>
          </w:tcPr>
          <w:p w14:paraId="5E0AFF45"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Date of Change</w:t>
            </w:r>
          </w:p>
        </w:tc>
        <w:tc>
          <w:tcPr>
            <w:tcW w:w="3036" w:type="dxa"/>
          </w:tcPr>
          <w:p w14:paraId="66EFE0A4"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Change Description</w:t>
            </w:r>
          </w:p>
        </w:tc>
      </w:tr>
      <w:tr w:rsidR="00BE262F" w:rsidRPr="00BE262F" w14:paraId="48BDB408" w14:textId="77777777" w:rsidTr="00BE262F">
        <w:tc>
          <w:tcPr>
            <w:tcW w:w="2294" w:type="dxa"/>
            <w:shd w:val="clear" w:color="auto" w:fill="D0CECE" w:themeFill="background2" w:themeFillShade="E6"/>
          </w:tcPr>
          <w:p w14:paraId="146E8772"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Version .01</w:t>
            </w:r>
          </w:p>
        </w:tc>
        <w:tc>
          <w:tcPr>
            <w:tcW w:w="2294" w:type="dxa"/>
          </w:tcPr>
          <w:p w14:paraId="6F4EE199"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Tracey Parker</w:t>
            </w:r>
          </w:p>
        </w:tc>
        <w:tc>
          <w:tcPr>
            <w:tcW w:w="2294" w:type="dxa"/>
          </w:tcPr>
          <w:p w14:paraId="4031ABD5" w14:textId="77777777"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10 July 2023</w:t>
            </w:r>
          </w:p>
        </w:tc>
        <w:tc>
          <w:tcPr>
            <w:tcW w:w="3036" w:type="dxa"/>
          </w:tcPr>
          <w:p w14:paraId="4C99F0F5" w14:textId="28B1D99A" w:rsidR="00BE262F" w:rsidRPr="00BE262F" w:rsidRDefault="00BE262F" w:rsidP="00BE262F">
            <w:pPr>
              <w:rPr>
                <w:rFonts w:ascii="Arial" w:eastAsia="Arial" w:hAnsi="Arial" w:cs="Arial"/>
                <w:color w:val="000000"/>
                <w:sz w:val="24"/>
                <w:szCs w:val="24"/>
              </w:rPr>
            </w:pPr>
            <w:r w:rsidRPr="00BE262F">
              <w:rPr>
                <w:rFonts w:ascii="Arial" w:eastAsia="Arial" w:hAnsi="Arial" w:cs="Arial"/>
                <w:color w:val="000000"/>
                <w:sz w:val="24"/>
                <w:szCs w:val="24"/>
              </w:rPr>
              <w:t xml:space="preserve">Added the document control tables. Amended to V.02 </w:t>
            </w:r>
            <w:r w:rsidRPr="00777789">
              <w:rPr>
                <w:rFonts w:ascii="Arial" w:eastAsia="Arial" w:hAnsi="Arial" w:cs="Arial"/>
                <w:color w:val="000000"/>
                <w:sz w:val="24"/>
                <w:szCs w:val="24"/>
              </w:rPr>
              <w:t>and put into the new report template</w:t>
            </w:r>
            <w:r w:rsidR="00ED78AE">
              <w:rPr>
                <w:rFonts w:ascii="Arial" w:eastAsia="Arial" w:hAnsi="Arial" w:cs="Arial"/>
                <w:color w:val="000000"/>
                <w:sz w:val="24"/>
                <w:szCs w:val="24"/>
              </w:rPr>
              <w:t xml:space="preserve">. Amended Head of Shared Service to Assistant Director of Shared Service. </w:t>
            </w:r>
          </w:p>
        </w:tc>
      </w:tr>
      <w:tr w:rsidR="00BE262F" w:rsidRPr="00BE262F" w14:paraId="1D2A4BD8" w14:textId="77777777" w:rsidTr="00BE262F">
        <w:tc>
          <w:tcPr>
            <w:tcW w:w="2294" w:type="dxa"/>
            <w:shd w:val="clear" w:color="auto" w:fill="D0CECE" w:themeFill="background2" w:themeFillShade="E6"/>
          </w:tcPr>
          <w:p w14:paraId="30B06642" w14:textId="77777777" w:rsidR="00BE262F" w:rsidRPr="00BE262F" w:rsidRDefault="00BE262F" w:rsidP="00BE262F">
            <w:pPr>
              <w:rPr>
                <w:rFonts w:ascii="Arial" w:eastAsia="Arial" w:hAnsi="Arial" w:cs="Arial"/>
                <w:color w:val="000000"/>
                <w:sz w:val="24"/>
                <w:szCs w:val="24"/>
              </w:rPr>
            </w:pPr>
          </w:p>
        </w:tc>
        <w:tc>
          <w:tcPr>
            <w:tcW w:w="2294" w:type="dxa"/>
          </w:tcPr>
          <w:p w14:paraId="7A4FB329" w14:textId="77777777" w:rsidR="00BE262F" w:rsidRPr="00BE262F" w:rsidRDefault="00BE262F" w:rsidP="00BE262F">
            <w:pPr>
              <w:rPr>
                <w:rFonts w:ascii="Arial" w:eastAsia="Arial" w:hAnsi="Arial" w:cs="Arial"/>
                <w:color w:val="000000"/>
                <w:sz w:val="24"/>
                <w:szCs w:val="24"/>
              </w:rPr>
            </w:pPr>
          </w:p>
        </w:tc>
        <w:tc>
          <w:tcPr>
            <w:tcW w:w="2294" w:type="dxa"/>
          </w:tcPr>
          <w:p w14:paraId="5E992D25" w14:textId="77777777" w:rsidR="00BE262F" w:rsidRPr="00BE262F" w:rsidRDefault="00BE262F" w:rsidP="00BE262F">
            <w:pPr>
              <w:rPr>
                <w:rFonts w:ascii="Arial" w:eastAsia="Arial" w:hAnsi="Arial" w:cs="Arial"/>
                <w:color w:val="000000"/>
                <w:sz w:val="24"/>
                <w:szCs w:val="24"/>
              </w:rPr>
            </w:pPr>
          </w:p>
        </w:tc>
        <w:tc>
          <w:tcPr>
            <w:tcW w:w="3036" w:type="dxa"/>
          </w:tcPr>
          <w:p w14:paraId="3565CB05" w14:textId="77777777" w:rsidR="00BE262F" w:rsidRPr="00BE262F" w:rsidRDefault="00BE262F" w:rsidP="00BE262F">
            <w:pPr>
              <w:rPr>
                <w:rFonts w:ascii="Arial" w:eastAsia="Arial" w:hAnsi="Arial" w:cs="Arial"/>
                <w:color w:val="000000"/>
                <w:sz w:val="24"/>
                <w:szCs w:val="24"/>
              </w:rPr>
            </w:pPr>
          </w:p>
        </w:tc>
      </w:tr>
    </w:tbl>
    <w:p w14:paraId="7AAC6CD1"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p>
    <w:p w14:paraId="037E9AFE" w14:textId="02CCFECA" w:rsidR="00BE262F" w:rsidRPr="00777789" w:rsidRDefault="00BE262F">
      <w:pPr>
        <w:rPr>
          <w:rFonts w:ascii="Arial" w:hAnsi="Arial" w:cs="Arial"/>
          <w:sz w:val="24"/>
          <w:szCs w:val="24"/>
        </w:rPr>
      </w:pPr>
      <w:r w:rsidRPr="00777789">
        <w:rPr>
          <w:rFonts w:ascii="Arial" w:hAnsi="Arial" w:cs="Arial"/>
          <w:sz w:val="24"/>
          <w:szCs w:val="24"/>
        </w:rPr>
        <w:br w:type="page"/>
      </w:r>
    </w:p>
    <w:p w14:paraId="08B66930"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p>
    <w:p w14:paraId="58EE04AB" w14:textId="77777777" w:rsidR="00BE262F" w:rsidRPr="00BE262F" w:rsidRDefault="00BE262F" w:rsidP="00BE262F">
      <w:pPr>
        <w:spacing w:after="0"/>
        <w:ind w:right="7"/>
        <w:jc w:val="center"/>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CONTENTS </w:t>
      </w:r>
    </w:p>
    <w:p w14:paraId="3E35F0BC"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 </w:t>
      </w:r>
    </w:p>
    <w:p w14:paraId="36612341" w14:textId="77777777" w:rsidR="00BE262F" w:rsidRPr="00BE262F" w:rsidRDefault="00BE262F" w:rsidP="00BE262F">
      <w:pPr>
        <w:numPr>
          <w:ilvl w:val="0"/>
          <w:numId w:val="1"/>
        </w:numPr>
        <w:spacing w:after="0" w:line="249" w:lineRule="auto"/>
        <w:ind w:hanging="720"/>
        <w:jc w:val="both"/>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BACKGROUND </w:t>
      </w:r>
    </w:p>
    <w:p w14:paraId="47924EFA"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 </w:t>
      </w:r>
    </w:p>
    <w:p w14:paraId="52ECA8E8" w14:textId="77777777" w:rsidR="00BE262F" w:rsidRPr="00BE262F" w:rsidRDefault="00BE262F" w:rsidP="00BE262F">
      <w:pPr>
        <w:numPr>
          <w:ilvl w:val="0"/>
          <w:numId w:val="1"/>
        </w:numPr>
        <w:spacing w:after="0" w:line="249" w:lineRule="auto"/>
        <w:ind w:hanging="720"/>
        <w:jc w:val="both"/>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STATEMENT OF INTENT </w:t>
      </w:r>
    </w:p>
    <w:p w14:paraId="5C18AF2F"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 </w:t>
      </w:r>
    </w:p>
    <w:p w14:paraId="3A059549" w14:textId="77777777" w:rsidR="00BE262F" w:rsidRPr="00BE262F" w:rsidRDefault="00BE262F" w:rsidP="00BE262F">
      <w:pPr>
        <w:numPr>
          <w:ilvl w:val="0"/>
          <w:numId w:val="1"/>
        </w:numPr>
        <w:spacing w:after="0" w:line="249" w:lineRule="auto"/>
        <w:ind w:hanging="720"/>
        <w:jc w:val="both"/>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ACTION TO COUNTER FRAUD </w:t>
      </w:r>
    </w:p>
    <w:p w14:paraId="033CEAFD"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 </w:t>
      </w:r>
    </w:p>
    <w:p w14:paraId="530F9ABD" w14:textId="77777777" w:rsidR="00BE262F" w:rsidRPr="00BE262F" w:rsidRDefault="00BE262F" w:rsidP="00BE262F">
      <w:pPr>
        <w:keepNext/>
        <w:keepLines/>
        <w:tabs>
          <w:tab w:val="center" w:pos="3445"/>
        </w:tabs>
        <w:spacing w:after="0"/>
        <w:ind w:left="-15"/>
        <w:outlineLvl w:val="1"/>
        <w:rPr>
          <w:rFonts w:ascii="Arial" w:eastAsia="Arial" w:hAnsi="Arial" w:cs="Arial"/>
          <w:b/>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4. </w:t>
      </w:r>
      <w:r w:rsidRPr="00BE262F">
        <w:rPr>
          <w:rFonts w:ascii="Arial" w:eastAsia="Arial" w:hAnsi="Arial" w:cs="Arial"/>
          <w:b/>
          <w:color w:val="000000"/>
          <w:kern w:val="0"/>
          <w:sz w:val="24"/>
          <w:szCs w:val="24"/>
          <w:lang w:eastAsia="en-GB"/>
          <w14:ligatures w14:val="none"/>
        </w:rPr>
        <w:tab/>
        <w:t xml:space="preserve">THE PREVENTION AND DETECTION OF FRAUD </w:t>
      </w:r>
    </w:p>
    <w:p w14:paraId="18B032A9"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 </w:t>
      </w:r>
    </w:p>
    <w:p w14:paraId="3A943A63" w14:textId="77777777" w:rsidR="00BE262F" w:rsidRPr="00BE262F" w:rsidRDefault="00BE262F" w:rsidP="00BE262F">
      <w:pPr>
        <w:tabs>
          <w:tab w:val="center" w:pos="887"/>
          <w:tab w:val="center" w:pos="2680"/>
        </w:tabs>
        <w:spacing w:after="5" w:line="249" w:lineRule="auto"/>
        <w:rPr>
          <w:rFonts w:ascii="Arial" w:eastAsia="Arial" w:hAnsi="Arial" w:cs="Arial"/>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 </w:t>
      </w:r>
      <w:r w:rsidRPr="00BE262F">
        <w:rPr>
          <w:rFonts w:ascii="Arial" w:eastAsia="Arial" w:hAnsi="Arial" w:cs="Arial"/>
          <w:b/>
          <w:color w:val="000000"/>
          <w:kern w:val="0"/>
          <w:sz w:val="24"/>
          <w:szCs w:val="24"/>
          <w:lang w:eastAsia="en-GB"/>
          <w14:ligatures w14:val="none"/>
        </w:rPr>
        <w:tab/>
      </w:r>
      <w:r w:rsidRPr="00BE262F">
        <w:rPr>
          <w:rFonts w:ascii="Arial" w:eastAsia="Arial" w:hAnsi="Arial" w:cs="Arial"/>
          <w:color w:val="000000"/>
          <w:kern w:val="0"/>
          <w:sz w:val="24"/>
          <w:szCs w:val="24"/>
          <w:lang w:eastAsia="en-GB"/>
          <w14:ligatures w14:val="none"/>
        </w:rPr>
        <w:t xml:space="preserve">4.1 </w:t>
      </w:r>
      <w:r w:rsidRPr="00BE262F">
        <w:rPr>
          <w:rFonts w:ascii="Arial" w:eastAsia="Arial" w:hAnsi="Arial" w:cs="Arial"/>
          <w:color w:val="000000"/>
          <w:kern w:val="0"/>
          <w:sz w:val="24"/>
          <w:szCs w:val="24"/>
          <w:lang w:eastAsia="en-GB"/>
          <w14:ligatures w14:val="none"/>
        </w:rPr>
        <w:tab/>
        <w:t xml:space="preserve">The prevention of fraud </w:t>
      </w:r>
    </w:p>
    <w:p w14:paraId="6390BC42" w14:textId="77777777" w:rsidR="00BE262F" w:rsidRPr="00BE262F" w:rsidRDefault="00BE262F" w:rsidP="00BE262F">
      <w:pPr>
        <w:tabs>
          <w:tab w:val="center" w:pos="887"/>
          <w:tab w:val="center" w:pos="2607"/>
        </w:tabs>
        <w:spacing w:after="5" w:line="249" w:lineRule="auto"/>
        <w:rPr>
          <w:rFonts w:ascii="Arial" w:eastAsia="Arial" w:hAnsi="Arial" w:cs="Arial"/>
          <w:color w:val="000000"/>
          <w:kern w:val="0"/>
          <w:sz w:val="24"/>
          <w:szCs w:val="24"/>
          <w:lang w:eastAsia="en-GB"/>
          <w14:ligatures w14:val="none"/>
        </w:rPr>
      </w:pPr>
      <w:r w:rsidRPr="00BE262F">
        <w:rPr>
          <w:rFonts w:ascii="Arial" w:eastAsia="Arial" w:hAnsi="Arial" w:cs="Arial"/>
          <w:color w:val="000000"/>
          <w:kern w:val="0"/>
          <w:sz w:val="24"/>
          <w:szCs w:val="24"/>
          <w:lang w:eastAsia="en-GB"/>
          <w14:ligatures w14:val="none"/>
        </w:rPr>
        <w:t xml:space="preserve"> </w:t>
      </w:r>
      <w:r w:rsidRPr="00BE262F">
        <w:rPr>
          <w:rFonts w:ascii="Arial" w:eastAsia="Arial" w:hAnsi="Arial" w:cs="Arial"/>
          <w:color w:val="000000"/>
          <w:kern w:val="0"/>
          <w:sz w:val="24"/>
          <w:szCs w:val="24"/>
          <w:lang w:eastAsia="en-GB"/>
          <w14:ligatures w14:val="none"/>
        </w:rPr>
        <w:tab/>
        <w:t xml:space="preserve">4.2 </w:t>
      </w:r>
      <w:r w:rsidRPr="00BE262F">
        <w:rPr>
          <w:rFonts w:ascii="Arial" w:eastAsia="Arial" w:hAnsi="Arial" w:cs="Arial"/>
          <w:color w:val="000000"/>
          <w:kern w:val="0"/>
          <w:sz w:val="24"/>
          <w:szCs w:val="24"/>
          <w:lang w:eastAsia="en-GB"/>
          <w14:ligatures w14:val="none"/>
        </w:rPr>
        <w:tab/>
        <w:t xml:space="preserve">The detection of fraud </w:t>
      </w:r>
    </w:p>
    <w:p w14:paraId="42931714" w14:textId="77777777" w:rsidR="00BE262F" w:rsidRPr="00BE262F" w:rsidRDefault="00BE262F" w:rsidP="00BE262F">
      <w:pPr>
        <w:tabs>
          <w:tab w:val="center" w:pos="887"/>
          <w:tab w:val="center" w:pos="4755"/>
        </w:tabs>
        <w:spacing w:after="5" w:line="249" w:lineRule="auto"/>
        <w:rPr>
          <w:rFonts w:ascii="Arial" w:eastAsia="Arial" w:hAnsi="Arial" w:cs="Arial"/>
          <w:color w:val="000000"/>
          <w:kern w:val="0"/>
          <w:sz w:val="24"/>
          <w:szCs w:val="24"/>
          <w:lang w:eastAsia="en-GB"/>
          <w14:ligatures w14:val="none"/>
        </w:rPr>
      </w:pPr>
      <w:r w:rsidRPr="00BE262F">
        <w:rPr>
          <w:rFonts w:ascii="Arial" w:eastAsia="Arial" w:hAnsi="Arial" w:cs="Arial"/>
          <w:color w:val="000000"/>
          <w:kern w:val="0"/>
          <w:sz w:val="24"/>
          <w:szCs w:val="24"/>
          <w:lang w:eastAsia="en-GB"/>
          <w14:ligatures w14:val="none"/>
        </w:rPr>
        <w:t xml:space="preserve"> </w:t>
      </w:r>
      <w:r w:rsidRPr="00BE262F">
        <w:rPr>
          <w:rFonts w:ascii="Arial" w:eastAsia="Arial" w:hAnsi="Arial" w:cs="Arial"/>
          <w:color w:val="000000"/>
          <w:kern w:val="0"/>
          <w:sz w:val="24"/>
          <w:szCs w:val="24"/>
          <w:lang w:eastAsia="en-GB"/>
          <w14:ligatures w14:val="none"/>
        </w:rPr>
        <w:tab/>
        <w:t xml:space="preserve">4.3 </w:t>
      </w:r>
      <w:r w:rsidRPr="00BE262F">
        <w:rPr>
          <w:rFonts w:ascii="Arial" w:eastAsia="Arial" w:hAnsi="Arial" w:cs="Arial"/>
          <w:color w:val="000000"/>
          <w:kern w:val="0"/>
          <w:sz w:val="24"/>
          <w:szCs w:val="24"/>
          <w:lang w:eastAsia="en-GB"/>
          <w14:ligatures w14:val="none"/>
        </w:rPr>
        <w:tab/>
        <w:t xml:space="preserve">Duties and considerations of employees and elected members </w:t>
      </w:r>
    </w:p>
    <w:p w14:paraId="1FE931B6" w14:textId="77777777" w:rsidR="00BE262F" w:rsidRPr="00BE262F" w:rsidRDefault="00BE262F" w:rsidP="00BE262F">
      <w:pPr>
        <w:tabs>
          <w:tab w:val="center" w:pos="887"/>
          <w:tab w:val="center" w:pos="4074"/>
        </w:tabs>
        <w:spacing w:after="5" w:line="249" w:lineRule="auto"/>
        <w:rPr>
          <w:rFonts w:ascii="Arial" w:eastAsia="Arial" w:hAnsi="Arial" w:cs="Arial"/>
          <w:color w:val="000000"/>
          <w:kern w:val="0"/>
          <w:sz w:val="24"/>
          <w:szCs w:val="24"/>
          <w:lang w:eastAsia="en-GB"/>
          <w14:ligatures w14:val="none"/>
        </w:rPr>
      </w:pPr>
      <w:r w:rsidRPr="00BE262F">
        <w:rPr>
          <w:rFonts w:ascii="Arial" w:eastAsia="Calibri" w:hAnsi="Arial" w:cs="Arial"/>
          <w:color w:val="000000"/>
          <w:kern w:val="0"/>
          <w:sz w:val="24"/>
          <w:szCs w:val="24"/>
          <w:lang w:eastAsia="en-GB"/>
          <w14:ligatures w14:val="none"/>
        </w:rPr>
        <w:tab/>
      </w:r>
      <w:r w:rsidRPr="00BE262F">
        <w:rPr>
          <w:rFonts w:ascii="Arial" w:eastAsia="Arial" w:hAnsi="Arial" w:cs="Arial"/>
          <w:color w:val="000000"/>
          <w:kern w:val="0"/>
          <w:sz w:val="24"/>
          <w:szCs w:val="24"/>
          <w:lang w:eastAsia="en-GB"/>
          <w14:ligatures w14:val="none"/>
        </w:rPr>
        <w:t xml:space="preserve">4.4 </w:t>
      </w:r>
      <w:r w:rsidRPr="00BE262F">
        <w:rPr>
          <w:rFonts w:ascii="Arial" w:eastAsia="Arial" w:hAnsi="Arial" w:cs="Arial"/>
          <w:color w:val="000000"/>
          <w:kern w:val="0"/>
          <w:sz w:val="24"/>
          <w:szCs w:val="24"/>
          <w:lang w:eastAsia="en-GB"/>
          <w14:ligatures w14:val="none"/>
        </w:rPr>
        <w:tab/>
        <w:t xml:space="preserve">Duties and considerations of investigation officers </w:t>
      </w:r>
    </w:p>
    <w:p w14:paraId="5024C59E" w14:textId="77777777" w:rsidR="00BE262F" w:rsidRPr="00BE262F" w:rsidRDefault="00BE262F" w:rsidP="00BE262F">
      <w:pPr>
        <w:tabs>
          <w:tab w:val="center" w:pos="887"/>
          <w:tab w:val="center" w:pos="2014"/>
        </w:tabs>
        <w:spacing w:after="5" w:line="249" w:lineRule="auto"/>
        <w:rPr>
          <w:rFonts w:ascii="Arial" w:eastAsia="Arial" w:hAnsi="Arial" w:cs="Arial"/>
          <w:color w:val="000000"/>
          <w:kern w:val="0"/>
          <w:sz w:val="24"/>
          <w:szCs w:val="24"/>
          <w:lang w:eastAsia="en-GB"/>
          <w14:ligatures w14:val="none"/>
        </w:rPr>
      </w:pPr>
      <w:r w:rsidRPr="00BE262F">
        <w:rPr>
          <w:rFonts w:ascii="Arial" w:eastAsia="Calibri" w:hAnsi="Arial" w:cs="Arial"/>
          <w:color w:val="000000"/>
          <w:kern w:val="0"/>
          <w:sz w:val="24"/>
          <w:szCs w:val="24"/>
          <w:lang w:eastAsia="en-GB"/>
          <w14:ligatures w14:val="none"/>
        </w:rPr>
        <w:tab/>
      </w:r>
      <w:r w:rsidRPr="00BE262F">
        <w:rPr>
          <w:rFonts w:ascii="Arial" w:eastAsia="Arial" w:hAnsi="Arial" w:cs="Arial"/>
          <w:color w:val="000000"/>
          <w:kern w:val="0"/>
          <w:sz w:val="24"/>
          <w:szCs w:val="24"/>
          <w:lang w:eastAsia="en-GB"/>
          <w14:ligatures w14:val="none"/>
        </w:rPr>
        <w:t xml:space="preserve">4.5 </w:t>
      </w:r>
      <w:r w:rsidRPr="00BE262F">
        <w:rPr>
          <w:rFonts w:ascii="Arial" w:eastAsia="Arial" w:hAnsi="Arial" w:cs="Arial"/>
          <w:color w:val="000000"/>
          <w:kern w:val="0"/>
          <w:sz w:val="24"/>
          <w:szCs w:val="24"/>
          <w:lang w:eastAsia="en-GB"/>
          <w14:ligatures w14:val="none"/>
        </w:rPr>
        <w:tab/>
        <w:t xml:space="preserve">Resources </w:t>
      </w:r>
    </w:p>
    <w:p w14:paraId="2DBE2893" w14:textId="77777777" w:rsidR="00BE262F" w:rsidRPr="00BE262F" w:rsidRDefault="00BE262F" w:rsidP="00BE262F">
      <w:pPr>
        <w:spacing w:after="0"/>
        <w:ind w:left="720"/>
        <w:rPr>
          <w:rFonts w:ascii="Arial" w:eastAsia="Arial" w:hAnsi="Arial" w:cs="Arial"/>
          <w:color w:val="000000"/>
          <w:kern w:val="0"/>
          <w:sz w:val="24"/>
          <w:szCs w:val="24"/>
          <w:lang w:eastAsia="en-GB"/>
          <w14:ligatures w14:val="none"/>
        </w:rPr>
      </w:pPr>
      <w:r w:rsidRPr="00BE262F">
        <w:rPr>
          <w:rFonts w:ascii="Arial" w:eastAsia="Arial" w:hAnsi="Arial" w:cs="Arial"/>
          <w:color w:val="000000"/>
          <w:kern w:val="0"/>
          <w:sz w:val="24"/>
          <w:szCs w:val="24"/>
          <w:lang w:eastAsia="en-GB"/>
          <w14:ligatures w14:val="none"/>
        </w:rPr>
        <w:t xml:space="preserve"> </w:t>
      </w:r>
    </w:p>
    <w:p w14:paraId="732751A3" w14:textId="77777777" w:rsidR="00BE262F" w:rsidRPr="00BE262F" w:rsidRDefault="00BE262F" w:rsidP="00BE262F">
      <w:pPr>
        <w:keepNext/>
        <w:keepLines/>
        <w:tabs>
          <w:tab w:val="center" w:pos="2714"/>
        </w:tabs>
        <w:spacing w:after="0"/>
        <w:ind w:left="-15"/>
        <w:outlineLvl w:val="1"/>
        <w:rPr>
          <w:rFonts w:ascii="Arial" w:eastAsia="Arial" w:hAnsi="Arial" w:cs="Arial"/>
          <w:b/>
          <w:color w:val="000000"/>
          <w:kern w:val="0"/>
          <w:sz w:val="24"/>
          <w:szCs w:val="24"/>
          <w:lang w:eastAsia="en-GB"/>
          <w14:ligatures w14:val="none"/>
        </w:rPr>
      </w:pPr>
      <w:r w:rsidRPr="00BE262F">
        <w:rPr>
          <w:rFonts w:ascii="Arial" w:eastAsia="Arial" w:hAnsi="Arial" w:cs="Arial"/>
          <w:b/>
          <w:color w:val="000000"/>
          <w:kern w:val="0"/>
          <w:sz w:val="24"/>
          <w:szCs w:val="24"/>
          <w:lang w:eastAsia="en-GB"/>
          <w14:ligatures w14:val="none"/>
        </w:rPr>
        <w:t xml:space="preserve">5. </w:t>
      </w:r>
      <w:r w:rsidRPr="00BE262F">
        <w:rPr>
          <w:rFonts w:ascii="Arial" w:eastAsia="Arial" w:hAnsi="Arial" w:cs="Arial"/>
          <w:b/>
          <w:color w:val="000000"/>
          <w:kern w:val="0"/>
          <w:sz w:val="24"/>
          <w:szCs w:val="24"/>
          <w:lang w:eastAsia="en-GB"/>
          <w14:ligatures w14:val="none"/>
        </w:rPr>
        <w:tab/>
        <w:t>SANCTIONS AND PROSECUTIONS</w:t>
      </w:r>
      <w:r w:rsidRPr="00BE262F">
        <w:rPr>
          <w:rFonts w:ascii="Arial" w:eastAsia="Arial" w:hAnsi="Arial" w:cs="Arial"/>
          <w:color w:val="000000"/>
          <w:kern w:val="0"/>
          <w:sz w:val="24"/>
          <w:szCs w:val="24"/>
          <w:lang w:eastAsia="en-GB"/>
          <w14:ligatures w14:val="none"/>
        </w:rPr>
        <w:t xml:space="preserve"> </w:t>
      </w:r>
    </w:p>
    <w:p w14:paraId="4673C9EF" w14:textId="77777777" w:rsidR="00BE262F" w:rsidRPr="00BE262F" w:rsidRDefault="00BE262F" w:rsidP="00BE262F">
      <w:pPr>
        <w:spacing w:after="0"/>
        <w:rPr>
          <w:rFonts w:ascii="Arial" w:eastAsia="Arial" w:hAnsi="Arial" w:cs="Arial"/>
          <w:color w:val="000000"/>
          <w:kern w:val="0"/>
          <w:sz w:val="24"/>
          <w:szCs w:val="24"/>
          <w:lang w:eastAsia="en-GB"/>
          <w14:ligatures w14:val="none"/>
        </w:rPr>
      </w:pPr>
      <w:r w:rsidRPr="00BE262F">
        <w:rPr>
          <w:rFonts w:ascii="Arial" w:eastAsia="Arial" w:hAnsi="Arial" w:cs="Arial"/>
          <w:color w:val="000000"/>
          <w:kern w:val="0"/>
          <w:sz w:val="24"/>
          <w:szCs w:val="24"/>
          <w:lang w:eastAsia="en-GB"/>
          <w14:ligatures w14:val="none"/>
        </w:rPr>
        <w:t xml:space="preserve"> </w:t>
      </w:r>
    </w:p>
    <w:p w14:paraId="6316A911" w14:textId="01D416D6" w:rsidR="00BE262F" w:rsidRPr="00BE262F" w:rsidRDefault="00BE262F" w:rsidP="00BE262F">
      <w:pPr>
        <w:tabs>
          <w:tab w:val="center" w:pos="887"/>
          <w:tab w:val="center" w:pos="2994"/>
        </w:tabs>
        <w:spacing w:after="5" w:line="249" w:lineRule="auto"/>
        <w:rPr>
          <w:rFonts w:ascii="Arial" w:eastAsia="Arial" w:hAnsi="Arial" w:cs="Arial"/>
          <w:color w:val="000000"/>
          <w:kern w:val="0"/>
          <w:sz w:val="24"/>
          <w:szCs w:val="24"/>
          <w:lang w:eastAsia="en-GB"/>
          <w14:ligatures w14:val="none"/>
        </w:rPr>
      </w:pPr>
      <w:r w:rsidRPr="00BE262F">
        <w:rPr>
          <w:rFonts w:ascii="Arial" w:eastAsia="Calibri" w:hAnsi="Arial" w:cs="Arial"/>
          <w:color w:val="000000"/>
          <w:kern w:val="0"/>
          <w:sz w:val="24"/>
          <w:szCs w:val="24"/>
          <w:lang w:eastAsia="en-GB"/>
          <w14:ligatures w14:val="none"/>
        </w:rPr>
        <w:tab/>
      </w:r>
      <w:r w:rsidRPr="00BE262F">
        <w:rPr>
          <w:rFonts w:ascii="Arial" w:eastAsia="Arial" w:hAnsi="Arial" w:cs="Arial"/>
          <w:color w:val="000000"/>
          <w:kern w:val="0"/>
          <w:sz w:val="24"/>
          <w:szCs w:val="24"/>
          <w:lang w:eastAsia="en-GB"/>
          <w14:ligatures w14:val="none"/>
        </w:rPr>
        <w:t xml:space="preserve">5.1 </w:t>
      </w:r>
      <w:r w:rsidRPr="00BE262F">
        <w:rPr>
          <w:rFonts w:ascii="Arial" w:eastAsia="Arial" w:hAnsi="Arial" w:cs="Arial"/>
          <w:color w:val="000000"/>
          <w:kern w:val="0"/>
          <w:sz w:val="24"/>
          <w:szCs w:val="24"/>
          <w:lang w:eastAsia="en-GB"/>
          <w14:ligatures w14:val="none"/>
        </w:rPr>
        <w:tab/>
        <w:t xml:space="preserve">The </w:t>
      </w:r>
      <w:r w:rsidR="00ED78AE" w:rsidRPr="00BE262F">
        <w:rPr>
          <w:rFonts w:ascii="Arial" w:eastAsia="Arial" w:hAnsi="Arial" w:cs="Arial"/>
          <w:color w:val="000000"/>
          <w:kern w:val="0"/>
          <w:sz w:val="24"/>
          <w:szCs w:val="24"/>
          <w:lang w:eastAsia="en-GB"/>
          <w14:ligatures w14:val="none"/>
        </w:rPr>
        <w:t>decision-making</w:t>
      </w:r>
      <w:r w:rsidRPr="00BE262F">
        <w:rPr>
          <w:rFonts w:ascii="Arial" w:eastAsia="Arial" w:hAnsi="Arial" w:cs="Arial"/>
          <w:color w:val="000000"/>
          <w:kern w:val="0"/>
          <w:sz w:val="24"/>
          <w:szCs w:val="24"/>
          <w:lang w:eastAsia="en-GB"/>
          <w14:ligatures w14:val="none"/>
        </w:rPr>
        <w:t xml:space="preserve"> </w:t>
      </w:r>
      <w:r w:rsidR="00ED78AE" w:rsidRPr="00BE262F">
        <w:rPr>
          <w:rFonts w:ascii="Arial" w:eastAsia="Arial" w:hAnsi="Arial" w:cs="Arial"/>
          <w:color w:val="000000"/>
          <w:kern w:val="0"/>
          <w:sz w:val="24"/>
          <w:szCs w:val="24"/>
          <w:lang w:eastAsia="en-GB"/>
          <w14:ligatures w14:val="none"/>
        </w:rPr>
        <w:t>process</w:t>
      </w:r>
    </w:p>
    <w:p w14:paraId="7760E9CF" w14:textId="13485D8F" w:rsidR="00BE262F" w:rsidRPr="00BE262F" w:rsidRDefault="00BE262F" w:rsidP="00BE262F">
      <w:pPr>
        <w:tabs>
          <w:tab w:val="center" w:pos="887"/>
          <w:tab w:val="center" w:pos="2461"/>
        </w:tabs>
        <w:spacing w:after="5" w:line="249" w:lineRule="auto"/>
        <w:rPr>
          <w:rFonts w:ascii="Arial" w:eastAsia="Arial" w:hAnsi="Arial" w:cs="Arial"/>
          <w:color w:val="000000"/>
          <w:kern w:val="0"/>
          <w:sz w:val="24"/>
          <w:szCs w:val="24"/>
          <w:lang w:eastAsia="en-GB"/>
          <w14:ligatures w14:val="none"/>
        </w:rPr>
      </w:pPr>
      <w:r w:rsidRPr="00BE262F">
        <w:rPr>
          <w:rFonts w:ascii="Arial" w:eastAsia="Calibri" w:hAnsi="Arial" w:cs="Arial"/>
          <w:color w:val="000000"/>
          <w:kern w:val="0"/>
          <w:sz w:val="24"/>
          <w:szCs w:val="24"/>
          <w:lang w:eastAsia="en-GB"/>
          <w14:ligatures w14:val="none"/>
        </w:rPr>
        <w:tab/>
      </w:r>
      <w:r w:rsidRPr="00BE262F">
        <w:rPr>
          <w:rFonts w:ascii="Arial" w:eastAsia="Arial" w:hAnsi="Arial" w:cs="Arial"/>
          <w:color w:val="000000"/>
          <w:kern w:val="0"/>
          <w:sz w:val="24"/>
          <w:szCs w:val="24"/>
          <w:lang w:eastAsia="en-GB"/>
          <w14:ligatures w14:val="none"/>
        </w:rPr>
        <w:t xml:space="preserve">5.2 </w:t>
      </w:r>
      <w:r w:rsidRPr="00BE262F">
        <w:rPr>
          <w:rFonts w:ascii="Arial" w:eastAsia="Arial" w:hAnsi="Arial" w:cs="Arial"/>
          <w:color w:val="000000"/>
          <w:kern w:val="0"/>
          <w:sz w:val="24"/>
          <w:szCs w:val="24"/>
          <w:lang w:eastAsia="en-GB"/>
          <w14:ligatures w14:val="none"/>
        </w:rPr>
        <w:tab/>
        <w:t>Factors to conside</w:t>
      </w:r>
      <w:r w:rsidR="00ED78AE">
        <w:rPr>
          <w:rFonts w:ascii="Arial" w:eastAsia="Arial" w:hAnsi="Arial" w:cs="Arial"/>
          <w:color w:val="000000"/>
          <w:kern w:val="0"/>
          <w:sz w:val="24"/>
          <w:szCs w:val="24"/>
          <w:lang w:eastAsia="en-GB"/>
          <w14:ligatures w14:val="none"/>
        </w:rPr>
        <w:t>r</w:t>
      </w:r>
    </w:p>
    <w:p w14:paraId="5BF694F8" w14:textId="49E3A92B" w:rsidR="00BE262F" w:rsidRPr="00BE262F" w:rsidRDefault="00BE262F" w:rsidP="00BE262F">
      <w:pPr>
        <w:tabs>
          <w:tab w:val="center" w:pos="887"/>
          <w:tab w:val="center" w:pos="3460"/>
        </w:tabs>
        <w:spacing w:after="30" w:line="249" w:lineRule="auto"/>
        <w:rPr>
          <w:rFonts w:ascii="Arial" w:eastAsia="Arial" w:hAnsi="Arial" w:cs="Arial"/>
          <w:color w:val="000000"/>
          <w:kern w:val="0"/>
          <w:sz w:val="24"/>
          <w:szCs w:val="24"/>
          <w:lang w:eastAsia="en-GB"/>
          <w14:ligatures w14:val="none"/>
        </w:rPr>
      </w:pPr>
      <w:r w:rsidRPr="00BE262F">
        <w:rPr>
          <w:rFonts w:ascii="Arial" w:eastAsia="Calibri" w:hAnsi="Arial" w:cs="Arial"/>
          <w:color w:val="000000"/>
          <w:kern w:val="0"/>
          <w:sz w:val="24"/>
          <w:szCs w:val="24"/>
          <w:lang w:eastAsia="en-GB"/>
          <w14:ligatures w14:val="none"/>
        </w:rPr>
        <w:tab/>
      </w:r>
      <w:r w:rsidRPr="00BE262F">
        <w:rPr>
          <w:rFonts w:ascii="Arial" w:eastAsia="Arial" w:hAnsi="Arial" w:cs="Arial"/>
          <w:color w:val="000000"/>
          <w:kern w:val="0"/>
          <w:sz w:val="24"/>
          <w:szCs w:val="24"/>
          <w:lang w:eastAsia="en-GB"/>
          <w14:ligatures w14:val="none"/>
        </w:rPr>
        <w:t xml:space="preserve">5.3 </w:t>
      </w:r>
      <w:r w:rsidRPr="00BE262F">
        <w:rPr>
          <w:rFonts w:ascii="Arial" w:eastAsia="Arial" w:hAnsi="Arial" w:cs="Arial"/>
          <w:color w:val="000000"/>
          <w:kern w:val="0"/>
          <w:sz w:val="24"/>
          <w:szCs w:val="24"/>
          <w:lang w:eastAsia="en-GB"/>
          <w14:ligatures w14:val="none"/>
        </w:rPr>
        <w:tab/>
        <w:t>Delivering sanctions and prosecution</w:t>
      </w:r>
      <w:r w:rsidR="00ED78AE">
        <w:rPr>
          <w:rFonts w:ascii="Arial" w:eastAsia="Arial" w:hAnsi="Arial" w:cs="Arial"/>
          <w:color w:val="000000"/>
          <w:kern w:val="0"/>
          <w:sz w:val="24"/>
          <w:szCs w:val="24"/>
          <w:lang w:eastAsia="en-GB"/>
          <w14:ligatures w14:val="none"/>
        </w:rPr>
        <w:t>s</w:t>
      </w:r>
    </w:p>
    <w:p w14:paraId="729E30E4" w14:textId="77777777" w:rsidR="00BE262F" w:rsidRPr="00777789" w:rsidRDefault="00BE262F" w:rsidP="00BE262F">
      <w:pPr>
        <w:tabs>
          <w:tab w:val="center" w:pos="887"/>
          <w:tab w:val="center" w:pos="1887"/>
        </w:tabs>
        <w:spacing w:after="5" w:line="249" w:lineRule="auto"/>
        <w:rPr>
          <w:rFonts w:ascii="Arial" w:eastAsia="Arial" w:hAnsi="Arial" w:cs="Arial"/>
          <w:color w:val="000000"/>
          <w:kern w:val="0"/>
          <w:sz w:val="24"/>
          <w:szCs w:val="24"/>
          <w:lang w:eastAsia="en-GB"/>
          <w14:ligatures w14:val="none"/>
        </w:rPr>
      </w:pPr>
      <w:r w:rsidRPr="00BE262F">
        <w:rPr>
          <w:rFonts w:ascii="Arial" w:eastAsia="Calibri" w:hAnsi="Arial" w:cs="Arial"/>
          <w:color w:val="000000"/>
          <w:kern w:val="0"/>
          <w:sz w:val="24"/>
          <w:szCs w:val="24"/>
          <w:lang w:eastAsia="en-GB"/>
          <w14:ligatures w14:val="none"/>
        </w:rPr>
        <w:tab/>
      </w:r>
      <w:r w:rsidRPr="00BE262F">
        <w:rPr>
          <w:rFonts w:ascii="Arial" w:eastAsia="Arial" w:hAnsi="Arial" w:cs="Arial"/>
          <w:color w:val="000000"/>
          <w:kern w:val="0"/>
          <w:sz w:val="24"/>
          <w:szCs w:val="24"/>
          <w:lang w:eastAsia="en-GB"/>
          <w14:ligatures w14:val="none"/>
        </w:rPr>
        <w:t xml:space="preserve">5.4 </w:t>
      </w:r>
      <w:r w:rsidRPr="00BE262F">
        <w:rPr>
          <w:rFonts w:ascii="Arial" w:eastAsia="Arial" w:hAnsi="Arial" w:cs="Arial"/>
          <w:color w:val="000000"/>
          <w:kern w:val="0"/>
          <w:sz w:val="24"/>
          <w:szCs w:val="24"/>
          <w:lang w:eastAsia="en-GB"/>
          <w14:ligatures w14:val="none"/>
        </w:rPr>
        <w:tab/>
        <w:t xml:space="preserve">Publicity </w:t>
      </w:r>
    </w:p>
    <w:p w14:paraId="11F46224" w14:textId="77777777" w:rsidR="00BE262F" w:rsidRPr="00777789" w:rsidRDefault="00BE262F" w:rsidP="00BE262F">
      <w:pPr>
        <w:tabs>
          <w:tab w:val="center" w:pos="887"/>
          <w:tab w:val="center" w:pos="1887"/>
        </w:tabs>
        <w:spacing w:after="5" w:line="249" w:lineRule="auto"/>
        <w:rPr>
          <w:rFonts w:ascii="Arial" w:eastAsia="Arial" w:hAnsi="Arial" w:cs="Arial"/>
          <w:color w:val="000000"/>
          <w:kern w:val="0"/>
          <w:sz w:val="24"/>
          <w:szCs w:val="24"/>
          <w:lang w:eastAsia="en-GB"/>
          <w14:ligatures w14:val="none"/>
        </w:rPr>
      </w:pPr>
    </w:p>
    <w:p w14:paraId="44A7D5F0" w14:textId="77777777" w:rsidR="00BE262F" w:rsidRPr="00777789" w:rsidRDefault="00BE262F">
      <w:pPr>
        <w:rPr>
          <w:rFonts w:ascii="Arial" w:eastAsia="Arial" w:hAnsi="Arial" w:cs="Arial"/>
          <w:color w:val="000000"/>
          <w:kern w:val="0"/>
          <w:sz w:val="24"/>
          <w:szCs w:val="24"/>
          <w:lang w:eastAsia="en-GB"/>
          <w14:ligatures w14:val="none"/>
        </w:rPr>
      </w:pPr>
      <w:r w:rsidRPr="00777789">
        <w:rPr>
          <w:rFonts w:ascii="Arial" w:eastAsia="Arial" w:hAnsi="Arial" w:cs="Arial"/>
          <w:color w:val="000000"/>
          <w:kern w:val="0"/>
          <w:sz w:val="24"/>
          <w:szCs w:val="24"/>
          <w:lang w:eastAsia="en-GB"/>
          <w14:ligatures w14:val="non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213"/>
      </w:tblGrid>
      <w:tr w:rsidR="00BE262F" w:rsidRPr="00777789" w14:paraId="43985028" w14:textId="77777777" w:rsidTr="00777789">
        <w:tc>
          <w:tcPr>
            <w:tcW w:w="988" w:type="dxa"/>
            <w:shd w:val="clear" w:color="auto" w:fill="FBE4D5" w:themeFill="accent2" w:themeFillTint="33"/>
          </w:tcPr>
          <w:p w14:paraId="10A3FAA9" w14:textId="303F2AEF"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lastRenderedPageBreak/>
              <w:t>1.</w:t>
            </w:r>
          </w:p>
        </w:tc>
        <w:tc>
          <w:tcPr>
            <w:tcW w:w="9213" w:type="dxa"/>
            <w:shd w:val="clear" w:color="auto" w:fill="FBE4D5" w:themeFill="accent2" w:themeFillTint="33"/>
          </w:tcPr>
          <w:p w14:paraId="6A79D267" w14:textId="77777777"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 xml:space="preserve">Background </w:t>
            </w:r>
          </w:p>
          <w:p w14:paraId="7DD3DB7D" w14:textId="059C2B63"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602DF18F" w14:textId="77777777" w:rsidTr="00777789">
        <w:tc>
          <w:tcPr>
            <w:tcW w:w="988" w:type="dxa"/>
          </w:tcPr>
          <w:p w14:paraId="4547F136" w14:textId="1879A7FA"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1.1</w:t>
            </w:r>
          </w:p>
        </w:tc>
        <w:tc>
          <w:tcPr>
            <w:tcW w:w="9213" w:type="dxa"/>
          </w:tcPr>
          <w:p w14:paraId="177B00B8" w14:textId="236B40C8"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On 1st June 2011 the City of Lincoln and North Kesteven District Councils entered into an arrangement to share the provision of revenues and benefits services between them.  By sharing their </w:t>
            </w:r>
            <w:r w:rsidR="00ED78AE" w:rsidRPr="00777789">
              <w:rPr>
                <w:rFonts w:ascii="Arial" w:eastAsia="Arial" w:hAnsi="Arial" w:cs="Arial"/>
                <w:color w:val="000000"/>
                <w:sz w:val="24"/>
                <w:szCs w:val="24"/>
              </w:rPr>
              <w:t>services,</w:t>
            </w:r>
            <w:r w:rsidRPr="00777789">
              <w:rPr>
                <w:rFonts w:ascii="Arial" w:eastAsia="Arial" w:hAnsi="Arial" w:cs="Arial"/>
                <w:color w:val="000000"/>
                <w:sz w:val="24"/>
                <w:szCs w:val="24"/>
              </w:rPr>
              <w:t xml:space="preserve"> the Councils are seeking to achieve savings and efficiencies.   </w:t>
            </w:r>
          </w:p>
          <w:p w14:paraId="73FD86EC" w14:textId="7CB481F1"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2C8F19CE" w14:textId="77777777" w:rsidTr="00777789">
        <w:tc>
          <w:tcPr>
            <w:tcW w:w="988" w:type="dxa"/>
          </w:tcPr>
          <w:p w14:paraId="5D98F575" w14:textId="1876C206"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1.2</w:t>
            </w:r>
          </w:p>
        </w:tc>
        <w:tc>
          <w:tcPr>
            <w:tcW w:w="9213" w:type="dxa"/>
          </w:tcPr>
          <w:p w14:paraId="09F8CEEA" w14:textId="10C2B5A9"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From 1st October 2014, transfer of Housing Benefit Fraud investigation transferred from City of Lincoln Council and North Kesteven Council to the Department for Work and Pensions (DWP) under the Single Fraud Investigations Service.  City of Lincoln Council and North Kesteven District Council retain responsibility for investigating potentially </w:t>
            </w:r>
            <w:r w:rsidR="00ED78AE" w:rsidRPr="00777789">
              <w:rPr>
                <w:rFonts w:ascii="Arial" w:eastAsia="Arial" w:hAnsi="Arial" w:cs="Arial"/>
                <w:color w:val="000000"/>
                <w:sz w:val="24"/>
                <w:szCs w:val="24"/>
              </w:rPr>
              <w:t>incorrectly claimed</w:t>
            </w:r>
            <w:r w:rsidRPr="00777789">
              <w:rPr>
                <w:rFonts w:ascii="Arial" w:eastAsia="Arial" w:hAnsi="Arial" w:cs="Arial"/>
                <w:color w:val="000000"/>
                <w:sz w:val="24"/>
                <w:szCs w:val="24"/>
              </w:rPr>
              <w:t xml:space="preserve"> Council Tax Support.</w:t>
            </w:r>
          </w:p>
          <w:p w14:paraId="500D62AB" w14:textId="46CA192C"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79933F38" w14:textId="77777777" w:rsidTr="00777789">
        <w:tc>
          <w:tcPr>
            <w:tcW w:w="988" w:type="dxa"/>
          </w:tcPr>
          <w:p w14:paraId="08DDCBF5" w14:textId="66854985"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1.3</w:t>
            </w:r>
          </w:p>
        </w:tc>
        <w:tc>
          <w:tcPr>
            <w:tcW w:w="9213" w:type="dxa"/>
          </w:tcPr>
          <w:p w14:paraId="798DEA76"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For the purposes of this policy, a person is considered to commit benefit fraud if they commit or attempt to commit a statutory offence against any of the following schemes operated by the Councils: </w:t>
            </w:r>
          </w:p>
          <w:p w14:paraId="5468B916"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 </w:t>
            </w:r>
          </w:p>
          <w:p w14:paraId="50916386" w14:textId="55607155" w:rsidR="00BE262F"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Housing </w:t>
            </w:r>
            <w:r w:rsidR="00ED78AE" w:rsidRPr="00777789">
              <w:rPr>
                <w:rFonts w:ascii="Arial" w:eastAsia="Arial" w:hAnsi="Arial" w:cs="Arial"/>
                <w:color w:val="000000"/>
                <w:sz w:val="24"/>
                <w:szCs w:val="24"/>
              </w:rPr>
              <w:t>Benefit</w:t>
            </w:r>
            <w:r w:rsidRPr="00777789">
              <w:rPr>
                <w:rFonts w:ascii="Arial" w:eastAsia="Arial" w:hAnsi="Arial" w:cs="Arial"/>
                <w:color w:val="000000"/>
                <w:sz w:val="24"/>
                <w:szCs w:val="24"/>
              </w:rPr>
              <w:t xml:space="preserve"> </w:t>
            </w:r>
          </w:p>
          <w:p w14:paraId="2B9A7EFF" w14:textId="77777777" w:rsidR="00ED78AE" w:rsidRPr="00777789" w:rsidRDefault="00ED78AE" w:rsidP="00BE262F">
            <w:pPr>
              <w:tabs>
                <w:tab w:val="center" w:pos="887"/>
                <w:tab w:val="center" w:pos="1887"/>
              </w:tabs>
              <w:spacing w:after="5" w:line="249" w:lineRule="auto"/>
              <w:rPr>
                <w:rFonts w:ascii="Arial" w:eastAsia="Arial" w:hAnsi="Arial" w:cs="Arial"/>
                <w:color w:val="000000"/>
                <w:sz w:val="24"/>
                <w:szCs w:val="24"/>
              </w:rPr>
            </w:pPr>
          </w:p>
          <w:p w14:paraId="74A3E00C" w14:textId="1A41477E" w:rsidR="00BE262F"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Council Tax Benefit</w:t>
            </w:r>
          </w:p>
          <w:p w14:paraId="0993ABC4" w14:textId="77777777" w:rsidR="00ED78AE" w:rsidRPr="00777789" w:rsidRDefault="00ED78AE" w:rsidP="00BE262F">
            <w:pPr>
              <w:tabs>
                <w:tab w:val="center" w:pos="887"/>
                <w:tab w:val="center" w:pos="1887"/>
              </w:tabs>
              <w:spacing w:after="5" w:line="249" w:lineRule="auto"/>
              <w:rPr>
                <w:rFonts w:ascii="Arial" w:eastAsia="Arial" w:hAnsi="Arial" w:cs="Arial"/>
                <w:color w:val="000000"/>
                <w:sz w:val="24"/>
                <w:szCs w:val="24"/>
              </w:rPr>
            </w:pPr>
          </w:p>
          <w:p w14:paraId="4DD71A6E" w14:textId="4C05AE32" w:rsidR="00BE262F"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Council Tax Support</w:t>
            </w:r>
          </w:p>
          <w:p w14:paraId="57293EEF" w14:textId="77777777" w:rsidR="00ED78AE" w:rsidRPr="00777789" w:rsidRDefault="00ED78AE" w:rsidP="00BE262F">
            <w:pPr>
              <w:tabs>
                <w:tab w:val="center" w:pos="887"/>
                <w:tab w:val="center" w:pos="1887"/>
              </w:tabs>
              <w:spacing w:after="5" w:line="249" w:lineRule="auto"/>
              <w:rPr>
                <w:rFonts w:ascii="Arial" w:eastAsia="Arial" w:hAnsi="Arial" w:cs="Arial"/>
                <w:color w:val="000000"/>
                <w:sz w:val="24"/>
                <w:szCs w:val="24"/>
              </w:rPr>
            </w:pPr>
          </w:p>
          <w:p w14:paraId="3FE61A7F" w14:textId="14ED1059" w:rsidR="00BE262F" w:rsidRPr="00777789" w:rsidRDefault="00ED78AE" w:rsidP="00BE262F">
            <w:pPr>
              <w:tabs>
                <w:tab w:val="center" w:pos="887"/>
                <w:tab w:val="center" w:pos="1887"/>
              </w:tabs>
              <w:spacing w:after="5" w:line="249" w:lineRule="auto"/>
              <w:rPr>
                <w:rFonts w:ascii="Arial" w:eastAsia="Arial" w:hAnsi="Arial" w:cs="Arial"/>
                <w:color w:val="000000"/>
                <w:sz w:val="24"/>
                <w:szCs w:val="24"/>
              </w:rPr>
            </w:pPr>
            <w:proofErr w:type="gramStart"/>
            <w:r>
              <w:rPr>
                <w:rFonts w:ascii="Arial" w:eastAsia="Arial" w:hAnsi="Arial" w:cs="Arial"/>
                <w:color w:val="000000"/>
                <w:sz w:val="24"/>
                <w:szCs w:val="24"/>
              </w:rPr>
              <w:t>Or,</w:t>
            </w:r>
            <w:proofErr w:type="gramEnd"/>
            <w:r>
              <w:rPr>
                <w:rFonts w:ascii="Arial" w:eastAsia="Arial" w:hAnsi="Arial" w:cs="Arial"/>
                <w:color w:val="000000"/>
                <w:sz w:val="24"/>
                <w:szCs w:val="24"/>
              </w:rPr>
              <w:t xml:space="preserve"> </w:t>
            </w:r>
            <w:r w:rsidR="00BE262F" w:rsidRPr="00777789">
              <w:rPr>
                <w:rFonts w:ascii="Arial" w:eastAsia="Arial" w:hAnsi="Arial" w:cs="Arial"/>
                <w:color w:val="000000"/>
                <w:sz w:val="24"/>
                <w:szCs w:val="24"/>
              </w:rPr>
              <w:tab/>
              <w:t>any successor benefit to these schemes.</w:t>
            </w:r>
          </w:p>
        </w:tc>
      </w:tr>
      <w:tr w:rsidR="00BE262F" w:rsidRPr="00777789" w14:paraId="2D274730" w14:textId="77777777" w:rsidTr="00777789">
        <w:tc>
          <w:tcPr>
            <w:tcW w:w="988" w:type="dxa"/>
          </w:tcPr>
          <w:p w14:paraId="20ED3351"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c>
          <w:tcPr>
            <w:tcW w:w="9213" w:type="dxa"/>
          </w:tcPr>
          <w:p w14:paraId="46D67A86"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7180483E" w14:textId="77777777" w:rsidTr="00777789">
        <w:tc>
          <w:tcPr>
            <w:tcW w:w="988" w:type="dxa"/>
            <w:shd w:val="clear" w:color="auto" w:fill="FBE4D5" w:themeFill="accent2" w:themeFillTint="33"/>
          </w:tcPr>
          <w:p w14:paraId="56E2D47A" w14:textId="4104333C"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2.</w:t>
            </w:r>
          </w:p>
        </w:tc>
        <w:tc>
          <w:tcPr>
            <w:tcW w:w="9213" w:type="dxa"/>
            <w:shd w:val="clear" w:color="auto" w:fill="FBE4D5" w:themeFill="accent2" w:themeFillTint="33"/>
          </w:tcPr>
          <w:p w14:paraId="63BCE4C7" w14:textId="77777777"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 xml:space="preserve">Statement of Intent </w:t>
            </w:r>
          </w:p>
          <w:p w14:paraId="56FE3691" w14:textId="4D49A6B4"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446432FB" w14:textId="77777777" w:rsidTr="00777789">
        <w:tc>
          <w:tcPr>
            <w:tcW w:w="988" w:type="dxa"/>
          </w:tcPr>
          <w:p w14:paraId="61605E1E" w14:textId="218832DD"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2.1</w:t>
            </w:r>
          </w:p>
        </w:tc>
        <w:tc>
          <w:tcPr>
            <w:tcW w:w="9213" w:type="dxa"/>
          </w:tcPr>
          <w:p w14:paraId="6300A11C"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The City of Lincoln and North Kesteven District Councils are committed to protecting public funds by taking action to combat benefit fraud.  The Councils will not tolerate any form of benefit fraud, whether it is attempted from within or outside of the Councils.  If there is sufficient evidence to show that a claimant or some other third party has committed benefit fraud, the Councils will consider taking action against that person under the appropriate legislation.</w:t>
            </w:r>
          </w:p>
          <w:p w14:paraId="49079ECE" w14:textId="2413AC6A"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63D7B165" w14:textId="77777777" w:rsidTr="00777789">
        <w:tc>
          <w:tcPr>
            <w:tcW w:w="988" w:type="dxa"/>
          </w:tcPr>
          <w:p w14:paraId="01E0BFE6" w14:textId="49917DE1"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2.2</w:t>
            </w:r>
          </w:p>
        </w:tc>
        <w:tc>
          <w:tcPr>
            <w:tcW w:w="9213" w:type="dxa"/>
          </w:tcPr>
          <w:p w14:paraId="342ABEBC" w14:textId="35EF82CA"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The Councils will seek to recover any benefit overpaid as a result of fraudulent activity and will use every power available to them to minimise the loss to the public purse through fraud</w:t>
            </w:r>
            <w:r w:rsidR="00ED78AE">
              <w:rPr>
                <w:rFonts w:ascii="Arial" w:eastAsia="Arial" w:hAnsi="Arial" w:cs="Arial"/>
                <w:color w:val="000000"/>
                <w:sz w:val="24"/>
                <w:szCs w:val="24"/>
              </w:rPr>
              <w:t>.</w:t>
            </w:r>
          </w:p>
          <w:p w14:paraId="262E935A" w14:textId="7B621F3E"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2FCEA487" w14:textId="77777777" w:rsidTr="00777789">
        <w:tc>
          <w:tcPr>
            <w:tcW w:w="988" w:type="dxa"/>
          </w:tcPr>
          <w:p w14:paraId="70A42347"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c>
          <w:tcPr>
            <w:tcW w:w="9213" w:type="dxa"/>
          </w:tcPr>
          <w:p w14:paraId="63EA5513"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56B8CEF2" w14:textId="77777777" w:rsidTr="00777789">
        <w:tc>
          <w:tcPr>
            <w:tcW w:w="988" w:type="dxa"/>
            <w:shd w:val="clear" w:color="auto" w:fill="FBE4D5" w:themeFill="accent2" w:themeFillTint="33"/>
          </w:tcPr>
          <w:p w14:paraId="3902BBBB" w14:textId="03B232F2"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3.</w:t>
            </w:r>
          </w:p>
        </w:tc>
        <w:tc>
          <w:tcPr>
            <w:tcW w:w="9213" w:type="dxa"/>
            <w:shd w:val="clear" w:color="auto" w:fill="FBE4D5" w:themeFill="accent2" w:themeFillTint="33"/>
          </w:tcPr>
          <w:p w14:paraId="6B9ECE3E" w14:textId="77777777"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 xml:space="preserve">Action to Counter Fraud </w:t>
            </w:r>
          </w:p>
          <w:p w14:paraId="38E8D179" w14:textId="65BC47A5"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1A0FD73C" w14:textId="77777777" w:rsidTr="00777789">
        <w:tc>
          <w:tcPr>
            <w:tcW w:w="988" w:type="dxa"/>
          </w:tcPr>
          <w:p w14:paraId="796C65B3" w14:textId="3C6D031E"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3.1</w:t>
            </w:r>
          </w:p>
        </w:tc>
        <w:tc>
          <w:tcPr>
            <w:tcW w:w="9213" w:type="dxa"/>
          </w:tcPr>
          <w:p w14:paraId="4C4FB9A4"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The Councils are committed to operating in an open and honest way in order to: </w:t>
            </w:r>
          </w:p>
          <w:p w14:paraId="2991A60E"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 </w:t>
            </w:r>
          </w:p>
          <w:p w14:paraId="539C1E3B" w14:textId="31F48A98" w:rsidR="00BE262F"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encourage the prevention of fraud</w:t>
            </w:r>
            <w:r w:rsidR="00ED78AE">
              <w:rPr>
                <w:rFonts w:ascii="Arial" w:eastAsia="Arial" w:hAnsi="Arial" w:cs="Arial"/>
                <w:color w:val="000000"/>
                <w:sz w:val="24"/>
                <w:szCs w:val="24"/>
              </w:rPr>
              <w:t>.</w:t>
            </w:r>
          </w:p>
          <w:p w14:paraId="3B5078B2" w14:textId="77777777" w:rsidR="00ED78AE" w:rsidRPr="00777789" w:rsidRDefault="00ED78AE" w:rsidP="00BE262F">
            <w:pPr>
              <w:tabs>
                <w:tab w:val="center" w:pos="887"/>
                <w:tab w:val="center" w:pos="1887"/>
              </w:tabs>
              <w:spacing w:after="5" w:line="249" w:lineRule="auto"/>
              <w:rPr>
                <w:rFonts w:ascii="Arial" w:eastAsia="Arial" w:hAnsi="Arial" w:cs="Arial"/>
                <w:color w:val="000000"/>
                <w:sz w:val="24"/>
                <w:szCs w:val="24"/>
              </w:rPr>
            </w:pPr>
          </w:p>
          <w:p w14:paraId="2740B1A6" w14:textId="0D75C04A" w:rsidR="00BE262F"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promote the detection of fraud</w:t>
            </w:r>
            <w:r w:rsidR="00ED78AE">
              <w:rPr>
                <w:rFonts w:ascii="Arial" w:eastAsia="Arial" w:hAnsi="Arial" w:cs="Arial"/>
                <w:color w:val="000000"/>
                <w:sz w:val="24"/>
                <w:szCs w:val="24"/>
              </w:rPr>
              <w:t>.</w:t>
            </w:r>
          </w:p>
          <w:p w14:paraId="5B14764A" w14:textId="77777777" w:rsidR="00ED78AE" w:rsidRPr="00777789" w:rsidRDefault="00ED78AE" w:rsidP="00BE262F">
            <w:pPr>
              <w:tabs>
                <w:tab w:val="center" w:pos="887"/>
                <w:tab w:val="center" w:pos="1887"/>
              </w:tabs>
              <w:spacing w:after="5" w:line="249" w:lineRule="auto"/>
              <w:rPr>
                <w:rFonts w:ascii="Arial" w:eastAsia="Arial" w:hAnsi="Arial" w:cs="Arial"/>
                <w:color w:val="000000"/>
                <w:sz w:val="24"/>
                <w:szCs w:val="24"/>
              </w:rPr>
            </w:pPr>
          </w:p>
          <w:p w14:paraId="4E8687AD" w14:textId="77EBFC93"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deter people from committing fraud by prosecuting or issuing sanctions against people caught committing benefit fraud.</w:t>
            </w:r>
          </w:p>
        </w:tc>
      </w:tr>
      <w:tr w:rsidR="00BE262F" w:rsidRPr="00777789" w14:paraId="1B3D34A8" w14:textId="77777777" w:rsidTr="00777789">
        <w:tc>
          <w:tcPr>
            <w:tcW w:w="988" w:type="dxa"/>
          </w:tcPr>
          <w:p w14:paraId="61D7FA9A"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c>
          <w:tcPr>
            <w:tcW w:w="9213" w:type="dxa"/>
          </w:tcPr>
          <w:p w14:paraId="35B5D1C5"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2142AF" w:rsidRPr="00777789" w14:paraId="7ABFD00A" w14:textId="77777777" w:rsidTr="002142AF">
        <w:tc>
          <w:tcPr>
            <w:tcW w:w="988" w:type="dxa"/>
            <w:shd w:val="clear" w:color="auto" w:fill="auto"/>
          </w:tcPr>
          <w:p w14:paraId="6B42F561" w14:textId="77777777" w:rsidR="002142AF" w:rsidRPr="00777789" w:rsidRDefault="002142AF" w:rsidP="00BE262F">
            <w:pPr>
              <w:tabs>
                <w:tab w:val="center" w:pos="887"/>
                <w:tab w:val="center" w:pos="1887"/>
              </w:tabs>
              <w:spacing w:after="5" w:line="249" w:lineRule="auto"/>
              <w:rPr>
                <w:rFonts w:ascii="Arial" w:eastAsia="Arial" w:hAnsi="Arial" w:cs="Arial"/>
                <w:b/>
                <w:bCs/>
                <w:color w:val="000000"/>
                <w:sz w:val="24"/>
                <w:szCs w:val="24"/>
              </w:rPr>
            </w:pPr>
          </w:p>
        </w:tc>
        <w:tc>
          <w:tcPr>
            <w:tcW w:w="9213" w:type="dxa"/>
            <w:shd w:val="clear" w:color="auto" w:fill="auto"/>
          </w:tcPr>
          <w:p w14:paraId="02CC82BA" w14:textId="77777777" w:rsidR="002142AF" w:rsidRPr="00777789" w:rsidRDefault="002142AF" w:rsidP="00BE262F">
            <w:pPr>
              <w:tabs>
                <w:tab w:val="center" w:pos="887"/>
                <w:tab w:val="center" w:pos="1887"/>
              </w:tabs>
              <w:spacing w:after="5" w:line="249" w:lineRule="auto"/>
              <w:rPr>
                <w:rFonts w:ascii="Arial" w:eastAsia="Arial" w:hAnsi="Arial" w:cs="Arial"/>
                <w:b/>
                <w:bCs/>
                <w:color w:val="000000"/>
                <w:sz w:val="24"/>
                <w:szCs w:val="24"/>
              </w:rPr>
            </w:pPr>
          </w:p>
        </w:tc>
      </w:tr>
      <w:tr w:rsidR="002142AF" w:rsidRPr="00777789" w14:paraId="607BD053" w14:textId="77777777" w:rsidTr="002142AF">
        <w:tc>
          <w:tcPr>
            <w:tcW w:w="988" w:type="dxa"/>
            <w:shd w:val="clear" w:color="auto" w:fill="auto"/>
          </w:tcPr>
          <w:p w14:paraId="0222FD23" w14:textId="77777777" w:rsidR="002142AF" w:rsidRPr="00777789" w:rsidRDefault="002142AF" w:rsidP="00BE262F">
            <w:pPr>
              <w:tabs>
                <w:tab w:val="center" w:pos="887"/>
                <w:tab w:val="center" w:pos="1887"/>
              </w:tabs>
              <w:spacing w:after="5" w:line="249" w:lineRule="auto"/>
              <w:rPr>
                <w:rFonts w:ascii="Arial" w:eastAsia="Arial" w:hAnsi="Arial" w:cs="Arial"/>
                <w:b/>
                <w:bCs/>
                <w:color w:val="000000"/>
                <w:sz w:val="24"/>
                <w:szCs w:val="24"/>
              </w:rPr>
            </w:pPr>
          </w:p>
        </w:tc>
        <w:tc>
          <w:tcPr>
            <w:tcW w:w="9213" w:type="dxa"/>
            <w:shd w:val="clear" w:color="auto" w:fill="auto"/>
          </w:tcPr>
          <w:p w14:paraId="1355DFEA" w14:textId="77777777" w:rsidR="002142AF" w:rsidRPr="00777789" w:rsidRDefault="002142AF" w:rsidP="00BE262F">
            <w:pPr>
              <w:tabs>
                <w:tab w:val="center" w:pos="887"/>
                <w:tab w:val="center" w:pos="1887"/>
              </w:tabs>
              <w:spacing w:after="5" w:line="249" w:lineRule="auto"/>
              <w:rPr>
                <w:rFonts w:ascii="Arial" w:eastAsia="Arial" w:hAnsi="Arial" w:cs="Arial"/>
                <w:b/>
                <w:bCs/>
                <w:color w:val="000000"/>
                <w:sz w:val="24"/>
                <w:szCs w:val="24"/>
              </w:rPr>
            </w:pPr>
          </w:p>
        </w:tc>
      </w:tr>
      <w:tr w:rsidR="002142AF" w:rsidRPr="00777789" w14:paraId="57FA57E2" w14:textId="77777777" w:rsidTr="002142AF">
        <w:tc>
          <w:tcPr>
            <w:tcW w:w="988" w:type="dxa"/>
            <w:shd w:val="clear" w:color="auto" w:fill="auto"/>
          </w:tcPr>
          <w:p w14:paraId="34441FF7" w14:textId="77777777" w:rsidR="002142AF" w:rsidRPr="00777789" w:rsidRDefault="002142AF" w:rsidP="00BE262F">
            <w:pPr>
              <w:tabs>
                <w:tab w:val="center" w:pos="887"/>
                <w:tab w:val="center" w:pos="1887"/>
              </w:tabs>
              <w:spacing w:after="5" w:line="249" w:lineRule="auto"/>
              <w:rPr>
                <w:rFonts w:ascii="Arial" w:eastAsia="Arial" w:hAnsi="Arial" w:cs="Arial"/>
                <w:b/>
                <w:bCs/>
                <w:color w:val="000000"/>
                <w:sz w:val="24"/>
                <w:szCs w:val="24"/>
              </w:rPr>
            </w:pPr>
          </w:p>
        </w:tc>
        <w:tc>
          <w:tcPr>
            <w:tcW w:w="9213" w:type="dxa"/>
            <w:shd w:val="clear" w:color="auto" w:fill="auto"/>
          </w:tcPr>
          <w:p w14:paraId="348B1D93" w14:textId="77777777" w:rsidR="002142AF" w:rsidRPr="00777789" w:rsidRDefault="002142A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494A17D1" w14:textId="77777777" w:rsidTr="00777789">
        <w:tc>
          <w:tcPr>
            <w:tcW w:w="988" w:type="dxa"/>
            <w:shd w:val="clear" w:color="auto" w:fill="FBE4D5" w:themeFill="accent2" w:themeFillTint="33"/>
          </w:tcPr>
          <w:p w14:paraId="0649A95C" w14:textId="00F489B3"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lastRenderedPageBreak/>
              <w:t>4</w:t>
            </w:r>
            <w:r w:rsidR="00777789">
              <w:rPr>
                <w:rFonts w:ascii="Arial" w:eastAsia="Arial" w:hAnsi="Arial" w:cs="Arial"/>
                <w:b/>
                <w:bCs/>
                <w:color w:val="000000"/>
                <w:sz w:val="24"/>
                <w:szCs w:val="24"/>
              </w:rPr>
              <w:t>.</w:t>
            </w:r>
          </w:p>
        </w:tc>
        <w:tc>
          <w:tcPr>
            <w:tcW w:w="9213" w:type="dxa"/>
            <w:shd w:val="clear" w:color="auto" w:fill="FBE4D5" w:themeFill="accent2" w:themeFillTint="33"/>
          </w:tcPr>
          <w:p w14:paraId="7F4D7A4C" w14:textId="77777777"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The Prevention and Detection of Fraud</w:t>
            </w:r>
          </w:p>
          <w:p w14:paraId="52F2D7B5" w14:textId="4C462EDF"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73D49C52" w14:textId="77777777" w:rsidTr="00777789">
        <w:tc>
          <w:tcPr>
            <w:tcW w:w="988" w:type="dxa"/>
            <w:shd w:val="clear" w:color="auto" w:fill="FBE4D5" w:themeFill="accent2" w:themeFillTint="33"/>
          </w:tcPr>
          <w:p w14:paraId="513A80CF" w14:textId="3C1DF697"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4.1</w:t>
            </w:r>
          </w:p>
        </w:tc>
        <w:tc>
          <w:tcPr>
            <w:tcW w:w="9213" w:type="dxa"/>
            <w:shd w:val="clear" w:color="auto" w:fill="FBE4D5" w:themeFill="accent2" w:themeFillTint="33"/>
          </w:tcPr>
          <w:p w14:paraId="64A4D836" w14:textId="5DC6BA7C"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 xml:space="preserve">The </w:t>
            </w:r>
            <w:r w:rsidR="001435FD">
              <w:rPr>
                <w:rFonts w:ascii="Arial" w:eastAsia="Arial" w:hAnsi="Arial" w:cs="Arial"/>
                <w:b/>
                <w:bCs/>
                <w:color w:val="000000"/>
                <w:sz w:val="24"/>
                <w:szCs w:val="24"/>
              </w:rPr>
              <w:t>P</w:t>
            </w:r>
            <w:r w:rsidRPr="00777789">
              <w:rPr>
                <w:rFonts w:ascii="Arial" w:eastAsia="Arial" w:hAnsi="Arial" w:cs="Arial"/>
                <w:b/>
                <w:bCs/>
                <w:color w:val="000000"/>
                <w:sz w:val="24"/>
                <w:szCs w:val="24"/>
              </w:rPr>
              <w:t xml:space="preserve">revention of </w:t>
            </w:r>
            <w:r w:rsidR="001435FD">
              <w:rPr>
                <w:rFonts w:ascii="Arial" w:eastAsia="Arial" w:hAnsi="Arial" w:cs="Arial"/>
                <w:b/>
                <w:bCs/>
                <w:color w:val="000000"/>
                <w:sz w:val="24"/>
                <w:szCs w:val="24"/>
              </w:rPr>
              <w:t>F</w:t>
            </w:r>
            <w:r w:rsidRPr="00777789">
              <w:rPr>
                <w:rFonts w:ascii="Arial" w:eastAsia="Arial" w:hAnsi="Arial" w:cs="Arial"/>
                <w:b/>
                <w:bCs/>
                <w:color w:val="000000"/>
                <w:sz w:val="24"/>
                <w:szCs w:val="24"/>
              </w:rPr>
              <w:t>raud</w:t>
            </w:r>
          </w:p>
          <w:p w14:paraId="4C6C5A64" w14:textId="443761BE"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42BFA5EA" w14:textId="77777777" w:rsidTr="00777789">
        <w:tc>
          <w:tcPr>
            <w:tcW w:w="988" w:type="dxa"/>
          </w:tcPr>
          <w:p w14:paraId="4D28BF4E" w14:textId="495D7B11"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4.1.1 </w:t>
            </w:r>
          </w:p>
        </w:tc>
        <w:tc>
          <w:tcPr>
            <w:tcW w:w="9213" w:type="dxa"/>
          </w:tcPr>
          <w:p w14:paraId="2304BBFD"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The Councils will seek to prevent fraud from entering the benefits system by: </w:t>
            </w:r>
          </w:p>
          <w:p w14:paraId="28B41393"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07AC8C51" w14:textId="7DC498A9"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requiring appropriate verification of evidence and details provided by claimants to obtain </w:t>
            </w:r>
            <w:r w:rsidR="00ED78AE" w:rsidRPr="00777789">
              <w:rPr>
                <w:rFonts w:ascii="Arial" w:eastAsia="Arial" w:hAnsi="Arial" w:cs="Arial"/>
                <w:color w:val="000000"/>
                <w:sz w:val="24"/>
                <w:szCs w:val="24"/>
              </w:rPr>
              <w:t>benefit.</w:t>
            </w:r>
            <w:r w:rsidRPr="00777789">
              <w:rPr>
                <w:rFonts w:ascii="Arial" w:eastAsia="Arial" w:hAnsi="Arial" w:cs="Arial"/>
                <w:color w:val="000000"/>
                <w:sz w:val="24"/>
                <w:szCs w:val="24"/>
              </w:rPr>
              <w:t xml:space="preserve"> </w:t>
            </w:r>
          </w:p>
          <w:p w14:paraId="37473312"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018FA3C5" w14:textId="74E3D3AB"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carrying out </w:t>
            </w:r>
            <w:r w:rsidR="00ED78AE" w:rsidRPr="00777789">
              <w:rPr>
                <w:rFonts w:ascii="Arial" w:eastAsia="Arial" w:hAnsi="Arial" w:cs="Arial"/>
                <w:color w:val="000000"/>
                <w:sz w:val="24"/>
                <w:szCs w:val="24"/>
              </w:rPr>
              <w:t>risk-based</w:t>
            </w:r>
            <w:r w:rsidRPr="00777789">
              <w:rPr>
                <w:rFonts w:ascii="Arial" w:eastAsia="Arial" w:hAnsi="Arial" w:cs="Arial"/>
                <w:color w:val="000000"/>
                <w:sz w:val="24"/>
                <w:szCs w:val="24"/>
              </w:rPr>
              <w:t xml:space="preserve"> reviews of claims, as </w:t>
            </w:r>
            <w:r w:rsidR="00ED78AE" w:rsidRPr="00777789">
              <w:rPr>
                <w:rFonts w:ascii="Arial" w:eastAsia="Arial" w:hAnsi="Arial" w:cs="Arial"/>
                <w:color w:val="000000"/>
                <w:sz w:val="24"/>
                <w:szCs w:val="24"/>
              </w:rPr>
              <w:t>required.</w:t>
            </w:r>
            <w:r w:rsidRPr="00777789">
              <w:rPr>
                <w:rFonts w:ascii="Arial" w:eastAsia="Arial" w:hAnsi="Arial" w:cs="Arial"/>
                <w:color w:val="000000"/>
                <w:sz w:val="24"/>
                <w:szCs w:val="24"/>
              </w:rPr>
              <w:t xml:space="preserve"> </w:t>
            </w:r>
          </w:p>
          <w:p w14:paraId="3F4E8D7E"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7E8A73B6" w14:textId="5763EAE4"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publicising the Councils’ involvement in data matching and other counter fraud </w:t>
            </w:r>
            <w:r w:rsidR="00ED78AE" w:rsidRPr="00777789">
              <w:rPr>
                <w:rFonts w:ascii="Arial" w:eastAsia="Arial" w:hAnsi="Arial" w:cs="Arial"/>
                <w:color w:val="000000"/>
                <w:sz w:val="24"/>
                <w:szCs w:val="24"/>
              </w:rPr>
              <w:t>activities.</w:t>
            </w:r>
            <w:r w:rsidRPr="00777789">
              <w:rPr>
                <w:rFonts w:ascii="Arial" w:eastAsia="Arial" w:hAnsi="Arial" w:cs="Arial"/>
                <w:color w:val="000000"/>
                <w:sz w:val="24"/>
                <w:szCs w:val="24"/>
              </w:rPr>
              <w:t xml:space="preserve"> </w:t>
            </w:r>
          </w:p>
          <w:p w14:paraId="1249D02A"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20860156" w14:textId="174D3226"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participating and contributing to the Regional Boards for </w:t>
            </w:r>
            <w:r w:rsidR="00ED78AE" w:rsidRPr="00777789">
              <w:rPr>
                <w:rFonts w:ascii="Arial" w:eastAsia="Arial" w:hAnsi="Arial" w:cs="Arial"/>
                <w:color w:val="000000"/>
                <w:sz w:val="24"/>
                <w:szCs w:val="24"/>
              </w:rPr>
              <w:t>fraud.</w:t>
            </w:r>
            <w:r w:rsidRPr="00777789">
              <w:rPr>
                <w:rFonts w:ascii="Arial" w:eastAsia="Arial" w:hAnsi="Arial" w:cs="Arial"/>
                <w:color w:val="000000"/>
                <w:sz w:val="24"/>
                <w:szCs w:val="24"/>
              </w:rPr>
              <w:t xml:space="preserve"> </w:t>
            </w:r>
          </w:p>
          <w:p w14:paraId="508C0E56"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4FEDF4C4" w14:textId="43E8A7B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working with SFIS to facilitate the effective detection of Benefit </w:t>
            </w:r>
            <w:r w:rsidR="00ED78AE" w:rsidRPr="00777789">
              <w:rPr>
                <w:rFonts w:ascii="Arial" w:eastAsia="Arial" w:hAnsi="Arial" w:cs="Arial"/>
                <w:color w:val="000000"/>
                <w:sz w:val="24"/>
                <w:szCs w:val="24"/>
              </w:rPr>
              <w:t>Fraud.</w:t>
            </w:r>
            <w:r w:rsidRPr="00777789">
              <w:rPr>
                <w:rFonts w:ascii="Arial" w:eastAsia="Arial" w:hAnsi="Arial" w:cs="Arial"/>
                <w:color w:val="000000"/>
                <w:sz w:val="24"/>
                <w:szCs w:val="24"/>
              </w:rPr>
              <w:t xml:space="preserve"> </w:t>
            </w:r>
          </w:p>
          <w:p w14:paraId="5A351047"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76D3E9B4" w14:textId="0B1DB8CC"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providing reliable and timeous data to the DWP on </w:t>
            </w:r>
            <w:r w:rsidR="00ED78AE" w:rsidRPr="00777789">
              <w:rPr>
                <w:rFonts w:ascii="Arial" w:eastAsia="Arial" w:hAnsi="Arial" w:cs="Arial"/>
                <w:color w:val="000000"/>
                <w:sz w:val="24"/>
                <w:szCs w:val="24"/>
              </w:rPr>
              <w:t>anti-fraud</w:t>
            </w:r>
            <w:r w:rsidRPr="00777789">
              <w:rPr>
                <w:rFonts w:ascii="Arial" w:eastAsia="Arial" w:hAnsi="Arial" w:cs="Arial"/>
                <w:color w:val="000000"/>
                <w:sz w:val="24"/>
                <w:szCs w:val="24"/>
              </w:rPr>
              <w:t xml:space="preserve"> activity and sanction and prosecution </w:t>
            </w:r>
            <w:r w:rsidR="00ED78AE" w:rsidRPr="00777789">
              <w:rPr>
                <w:rFonts w:ascii="Arial" w:eastAsia="Arial" w:hAnsi="Arial" w:cs="Arial"/>
                <w:color w:val="000000"/>
                <w:sz w:val="24"/>
                <w:szCs w:val="24"/>
              </w:rPr>
              <w:t>outcomes.</w:t>
            </w:r>
            <w:r w:rsidRPr="00777789">
              <w:rPr>
                <w:rFonts w:ascii="Arial" w:eastAsia="Arial" w:hAnsi="Arial" w:cs="Arial"/>
                <w:color w:val="000000"/>
                <w:sz w:val="24"/>
                <w:szCs w:val="24"/>
              </w:rPr>
              <w:t xml:space="preserve"> </w:t>
            </w:r>
          </w:p>
          <w:p w14:paraId="5F3F36D3"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3AB98AD0" w14:textId="09B498D2"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promoting and providing means for members of the public to report cases of suspected fraud to the </w:t>
            </w:r>
            <w:r w:rsidR="00ED78AE" w:rsidRPr="00777789">
              <w:rPr>
                <w:rFonts w:ascii="Arial" w:eastAsia="Arial" w:hAnsi="Arial" w:cs="Arial"/>
                <w:color w:val="000000"/>
                <w:sz w:val="24"/>
                <w:szCs w:val="24"/>
              </w:rPr>
              <w:t>Councils.</w:t>
            </w:r>
            <w:r w:rsidRPr="00777789">
              <w:rPr>
                <w:rFonts w:ascii="Arial" w:eastAsia="Arial" w:hAnsi="Arial" w:cs="Arial"/>
                <w:color w:val="000000"/>
                <w:sz w:val="24"/>
                <w:szCs w:val="24"/>
              </w:rPr>
              <w:t xml:space="preserve"> </w:t>
            </w:r>
          </w:p>
          <w:p w14:paraId="53D87773"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7B0F211B" w14:textId="640E22B3"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work with SFIS to facilitate delivery of anti-fraud training to Council staff, as </w:t>
            </w:r>
            <w:r w:rsidR="00ED78AE" w:rsidRPr="00777789">
              <w:rPr>
                <w:rFonts w:ascii="Arial" w:eastAsia="Arial" w:hAnsi="Arial" w:cs="Arial"/>
                <w:color w:val="000000"/>
                <w:sz w:val="24"/>
                <w:szCs w:val="24"/>
              </w:rPr>
              <w:t>appropriate.</w:t>
            </w:r>
            <w:r w:rsidRPr="00777789">
              <w:rPr>
                <w:rFonts w:ascii="Arial" w:eastAsia="Arial" w:hAnsi="Arial" w:cs="Arial"/>
                <w:color w:val="000000"/>
                <w:sz w:val="24"/>
                <w:szCs w:val="24"/>
              </w:rPr>
              <w:t xml:space="preserve"> </w:t>
            </w:r>
          </w:p>
          <w:p w14:paraId="5C4814D1"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0E75F6F5"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in partnership with SFIS, publicising successes in detecting fraud and delivering sanctions and prosecutions to deter others from committing similar fraudulent acts. </w:t>
            </w:r>
          </w:p>
          <w:p w14:paraId="5E8FC914"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 </w:t>
            </w:r>
          </w:p>
          <w:p w14:paraId="2F3FEEF9"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2D58A71B" w14:textId="77777777" w:rsidTr="00777789">
        <w:tc>
          <w:tcPr>
            <w:tcW w:w="988" w:type="dxa"/>
            <w:shd w:val="clear" w:color="auto" w:fill="FBE4D5" w:themeFill="accent2" w:themeFillTint="33"/>
          </w:tcPr>
          <w:p w14:paraId="6BAB7998" w14:textId="1243F68A"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4.2</w:t>
            </w:r>
          </w:p>
        </w:tc>
        <w:tc>
          <w:tcPr>
            <w:tcW w:w="9213" w:type="dxa"/>
            <w:shd w:val="clear" w:color="auto" w:fill="FBE4D5" w:themeFill="accent2" w:themeFillTint="33"/>
          </w:tcPr>
          <w:p w14:paraId="3F224641" w14:textId="2EBCFE31"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 xml:space="preserve">The </w:t>
            </w:r>
            <w:r w:rsidR="001435FD">
              <w:rPr>
                <w:rFonts w:ascii="Arial" w:eastAsia="Arial" w:hAnsi="Arial" w:cs="Arial"/>
                <w:b/>
                <w:bCs/>
                <w:color w:val="000000"/>
                <w:sz w:val="24"/>
                <w:szCs w:val="24"/>
              </w:rPr>
              <w:t>D</w:t>
            </w:r>
            <w:r w:rsidRPr="00777789">
              <w:rPr>
                <w:rFonts w:ascii="Arial" w:eastAsia="Arial" w:hAnsi="Arial" w:cs="Arial"/>
                <w:b/>
                <w:bCs/>
                <w:color w:val="000000"/>
                <w:sz w:val="24"/>
                <w:szCs w:val="24"/>
              </w:rPr>
              <w:t xml:space="preserve">etection of </w:t>
            </w:r>
            <w:r w:rsidR="001435FD">
              <w:rPr>
                <w:rFonts w:ascii="Arial" w:eastAsia="Arial" w:hAnsi="Arial" w:cs="Arial"/>
                <w:b/>
                <w:bCs/>
                <w:color w:val="000000"/>
                <w:sz w:val="24"/>
                <w:szCs w:val="24"/>
              </w:rPr>
              <w:t>F</w:t>
            </w:r>
            <w:r w:rsidRPr="00777789">
              <w:rPr>
                <w:rFonts w:ascii="Arial" w:eastAsia="Arial" w:hAnsi="Arial" w:cs="Arial"/>
                <w:b/>
                <w:bCs/>
                <w:color w:val="000000"/>
                <w:sz w:val="24"/>
                <w:szCs w:val="24"/>
              </w:rPr>
              <w:t>raud</w:t>
            </w:r>
          </w:p>
          <w:p w14:paraId="2C64AD49" w14:textId="777E6D81"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528EE64A" w14:textId="77777777" w:rsidTr="00777789">
        <w:tc>
          <w:tcPr>
            <w:tcW w:w="988" w:type="dxa"/>
          </w:tcPr>
          <w:p w14:paraId="2FFDC79B" w14:textId="5CC26CD4"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4.2.1</w:t>
            </w:r>
          </w:p>
        </w:tc>
        <w:tc>
          <w:tcPr>
            <w:tcW w:w="9213" w:type="dxa"/>
          </w:tcPr>
          <w:p w14:paraId="0247BC0E"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The Councils will seek to detect fraud by: </w:t>
            </w:r>
          </w:p>
          <w:p w14:paraId="4BF0A589"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150623E1" w14:textId="3C519648"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working with partners to facilitate delivery of an effective fraud investigation service to ensure that irregularities and fraudsters are identified and dealt with </w:t>
            </w:r>
            <w:r w:rsidR="00ED78AE" w:rsidRPr="00777789">
              <w:rPr>
                <w:rFonts w:ascii="Arial" w:eastAsia="Arial" w:hAnsi="Arial" w:cs="Arial"/>
                <w:color w:val="000000"/>
                <w:sz w:val="24"/>
                <w:szCs w:val="24"/>
              </w:rPr>
              <w:t>appropriately.</w:t>
            </w:r>
            <w:r w:rsidRPr="00777789">
              <w:rPr>
                <w:rFonts w:ascii="Arial" w:eastAsia="Arial" w:hAnsi="Arial" w:cs="Arial"/>
                <w:color w:val="000000"/>
                <w:sz w:val="24"/>
                <w:szCs w:val="24"/>
              </w:rPr>
              <w:t xml:space="preserve"> </w:t>
            </w:r>
          </w:p>
          <w:p w14:paraId="7D63D5E2"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279B2A76" w14:textId="7552561E"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providing caseload information to the Secretary of State for Work and Pensions for data matching, risk analysis and identification or </w:t>
            </w:r>
            <w:r w:rsidR="00ED78AE" w:rsidRPr="00777789">
              <w:rPr>
                <w:rFonts w:ascii="Arial" w:eastAsia="Arial" w:hAnsi="Arial" w:cs="Arial"/>
                <w:color w:val="000000"/>
                <w:sz w:val="24"/>
                <w:szCs w:val="24"/>
              </w:rPr>
              <w:t>irregularities.</w:t>
            </w:r>
            <w:r w:rsidRPr="00777789">
              <w:rPr>
                <w:rFonts w:ascii="Arial" w:eastAsia="Arial" w:hAnsi="Arial" w:cs="Arial"/>
                <w:color w:val="000000"/>
                <w:sz w:val="24"/>
                <w:szCs w:val="24"/>
              </w:rPr>
              <w:t xml:space="preserve"> </w:t>
            </w:r>
          </w:p>
          <w:p w14:paraId="0980CBC5"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06B8B26F" w14:textId="5D01EB48"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participating in </w:t>
            </w:r>
            <w:r w:rsidR="00ED78AE" w:rsidRPr="00777789">
              <w:rPr>
                <w:rFonts w:ascii="Arial" w:eastAsia="Arial" w:hAnsi="Arial" w:cs="Arial"/>
                <w:color w:val="000000"/>
                <w:sz w:val="24"/>
                <w:szCs w:val="24"/>
              </w:rPr>
              <w:t>anti-fraud</w:t>
            </w:r>
            <w:r w:rsidRPr="00777789">
              <w:rPr>
                <w:rFonts w:ascii="Arial" w:eastAsia="Arial" w:hAnsi="Arial" w:cs="Arial"/>
                <w:color w:val="000000"/>
                <w:sz w:val="24"/>
                <w:szCs w:val="24"/>
              </w:rPr>
              <w:t xml:space="preserve"> activities such as the National Fraud Initiative (NFI)</w:t>
            </w:r>
            <w:r w:rsidR="00ED78AE">
              <w:rPr>
                <w:rFonts w:ascii="Arial" w:eastAsia="Arial" w:hAnsi="Arial" w:cs="Arial"/>
                <w:color w:val="000000"/>
                <w:sz w:val="24"/>
                <w:szCs w:val="24"/>
              </w:rPr>
              <w:t>.</w:t>
            </w:r>
          </w:p>
          <w:p w14:paraId="3F621986"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76A1FD53" w14:textId="7EE0B029"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participating in the annual Housing Benefit Review conducted by the DWP which involves a statistically valid sample of the caseload being reviewed in depth by Secretary of State appointed inspectors to evaluate the level of fraud and error in the regional and national caseload and helps the Council to plan its risk </w:t>
            </w:r>
            <w:r w:rsidR="00ED78AE" w:rsidRPr="00777789">
              <w:rPr>
                <w:rFonts w:ascii="Arial" w:eastAsia="Arial" w:hAnsi="Arial" w:cs="Arial"/>
                <w:color w:val="000000"/>
                <w:sz w:val="24"/>
                <w:szCs w:val="24"/>
              </w:rPr>
              <w:t>profile.</w:t>
            </w:r>
            <w:r w:rsidRPr="00777789">
              <w:rPr>
                <w:rFonts w:ascii="Arial" w:eastAsia="Arial" w:hAnsi="Arial" w:cs="Arial"/>
                <w:color w:val="000000"/>
                <w:sz w:val="24"/>
                <w:szCs w:val="24"/>
              </w:rPr>
              <w:t xml:space="preserve"> </w:t>
            </w:r>
          </w:p>
          <w:p w14:paraId="331D8D7C"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3F80516A" w14:textId="0B28A554"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complying with Police and Criminal Evidence Act, Regulation of Investigatory Powers Act, Social Security Acts, Data Protection Act</w:t>
            </w:r>
            <w:r w:rsidR="00ED78AE">
              <w:rPr>
                <w:rFonts w:ascii="Arial" w:eastAsia="Arial" w:hAnsi="Arial" w:cs="Arial"/>
                <w:color w:val="000000"/>
                <w:sz w:val="24"/>
                <w:szCs w:val="24"/>
              </w:rPr>
              <w:t xml:space="preserve">, General Data Protection </w:t>
            </w:r>
            <w:proofErr w:type="gramStart"/>
            <w:r w:rsidR="00ED78AE">
              <w:rPr>
                <w:rFonts w:ascii="Arial" w:eastAsia="Arial" w:hAnsi="Arial" w:cs="Arial"/>
                <w:color w:val="000000"/>
                <w:sz w:val="24"/>
                <w:szCs w:val="24"/>
              </w:rPr>
              <w:t xml:space="preserve">Regulations </w:t>
            </w:r>
            <w:r w:rsidRPr="00777789">
              <w:rPr>
                <w:rFonts w:ascii="Arial" w:eastAsia="Arial" w:hAnsi="Arial" w:cs="Arial"/>
                <w:color w:val="000000"/>
                <w:sz w:val="24"/>
                <w:szCs w:val="24"/>
              </w:rPr>
              <w:t xml:space="preserve"> and</w:t>
            </w:r>
            <w:proofErr w:type="gramEnd"/>
            <w:r w:rsidRPr="00777789">
              <w:rPr>
                <w:rFonts w:ascii="Arial" w:eastAsia="Arial" w:hAnsi="Arial" w:cs="Arial"/>
                <w:color w:val="000000"/>
                <w:sz w:val="24"/>
                <w:szCs w:val="24"/>
              </w:rPr>
              <w:t xml:space="preserve"> other relevant legislation in managing anti-fraud </w:t>
            </w:r>
            <w:r w:rsidR="00ED78AE" w:rsidRPr="00777789">
              <w:rPr>
                <w:rFonts w:ascii="Arial" w:eastAsia="Arial" w:hAnsi="Arial" w:cs="Arial"/>
                <w:color w:val="000000"/>
                <w:sz w:val="24"/>
                <w:szCs w:val="24"/>
              </w:rPr>
              <w:t>activity.</w:t>
            </w:r>
            <w:r w:rsidRPr="00777789">
              <w:rPr>
                <w:rFonts w:ascii="Arial" w:eastAsia="Arial" w:hAnsi="Arial" w:cs="Arial"/>
                <w:color w:val="000000"/>
                <w:sz w:val="24"/>
                <w:szCs w:val="24"/>
              </w:rPr>
              <w:t xml:space="preserve"> </w:t>
            </w:r>
          </w:p>
          <w:p w14:paraId="45714A31"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38C01784" w14:textId="4FE8DC9E"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lastRenderedPageBreak/>
              <w:t>•</w:t>
            </w:r>
            <w:r w:rsidRPr="00777789">
              <w:rPr>
                <w:rFonts w:ascii="Arial" w:eastAsia="Arial" w:hAnsi="Arial" w:cs="Arial"/>
                <w:color w:val="000000"/>
                <w:sz w:val="24"/>
                <w:szCs w:val="24"/>
              </w:rPr>
              <w:tab/>
              <w:t xml:space="preserve">provide a ‘Single Point of Contact’ (SPOC) for SFIS for management of fraud </w:t>
            </w:r>
            <w:r w:rsidR="00ED78AE" w:rsidRPr="00777789">
              <w:rPr>
                <w:rFonts w:ascii="Arial" w:eastAsia="Arial" w:hAnsi="Arial" w:cs="Arial"/>
                <w:color w:val="000000"/>
                <w:sz w:val="24"/>
                <w:szCs w:val="24"/>
              </w:rPr>
              <w:t>matters.</w:t>
            </w:r>
            <w:r w:rsidRPr="00777789">
              <w:rPr>
                <w:rFonts w:ascii="Arial" w:eastAsia="Arial" w:hAnsi="Arial" w:cs="Arial"/>
                <w:color w:val="000000"/>
                <w:sz w:val="24"/>
                <w:szCs w:val="24"/>
              </w:rPr>
              <w:t xml:space="preserve"> </w:t>
            </w:r>
          </w:p>
          <w:p w14:paraId="4D81ECD7"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3C52EBC9" w14:textId="32F8968D"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provide a SPOC for secure transfer of data to/from </w:t>
            </w:r>
            <w:r w:rsidR="00ED78AE" w:rsidRPr="00777789">
              <w:rPr>
                <w:rFonts w:ascii="Arial" w:eastAsia="Arial" w:hAnsi="Arial" w:cs="Arial"/>
                <w:color w:val="000000"/>
                <w:sz w:val="24"/>
                <w:szCs w:val="24"/>
              </w:rPr>
              <w:t>SFIS.</w:t>
            </w:r>
            <w:r w:rsidRPr="00777789">
              <w:rPr>
                <w:rFonts w:ascii="Arial" w:eastAsia="Arial" w:hAnsi="Arial" w:cs="Arial"/>
                <w:color w:val="000000"/>
                <w:sz w:val="24"/>
                <w:szCs w:val="24"/>
              </w:rPr>
              <w:t xml:space="preserve"> </w:t>
            </w:r>
          </w:p>
          <w:p w14:paraId="05AACAB6"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p w14:paraId="3CAECCDC" w14:textId="77777777" w:rsidR="00BE262F"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monitoring fraud referrals, investigation activity and sanction and prosecution outcomes to develop and identify high risk areas for </w:t>
            </w:r>
            <w:r w:rsidR="00ED78AE" w:rsidRPr="00777789">
              <w:rPr>
                <w:rFonts w:ascii="Arial" w:eastAsia="Arial" w:hAnsi="Arial" w:cs="Arial"/>
                <w:color w:val="000000"/>
                <w:sz w:val="24"/>
                <w:szCs w:val="24"/>
              </w:rPr>
              <w:t>anti-fraud</w:t>
            </w:r>
            <w:r w:rsidRPr="00777789">
              <w:rPr>
                <w:rFonts w:ascii="Arial" w:eastAsia="Arial" w:hAnsi="Arial" w:cs="Arial"/>
                <w:color w:val="000000"/>
                <w:sz w:val="24"/>
                <w:szCs w:val="24"/>
              </w:rPr>
              <w:t xml:space="preserve"> exercises.</w:t>
            </w:r>
          </w:p>
          <w:p w14:paraId="2CA3CF8A" w14:textId="77777777" w:rsidR="00ED78AE" w:rsidRDefault="00ED78AE" w:rsidP="00BE262F">
            <w:pPr>
              <w:tabs>
                <w:tab w:val="center" w:pos="887"/>
                <w:tab w:val="center" w:pos="1887"/>
              </w:tabs>
              <w:spacing w:after="5" w:line="249" w:lineRule="auto"/>
              <w:rPr>
                <w:rFonts w:ascii="Arial" w:eastAsia="Arial" w:hAnsi="Arial" w:cs="Arial"/>
                <w:color w:val="000000"/>
                <w:sz w:val="24"/>
                <w:szCs w:val="24"/>
              </w:rPr>
            </w:pPr>
          </w:p>
          <w:p w14:paraId="35DF4CB7" w14:textId="78AEDFCF" w:rsidR="00ED78AE" w:rsidRPr="00777789" w:rsidRDefault="00ED78AE"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7C734982" w14:textId="77777777" w:rsidTr="00777789">
        <w:tc>
          <w:tcPr>
            <w:tcW w:w="988" w:type="dxa"/>
            <w:shd w:val="clear" w:color="auto" w:fill="FBE4D5" w:themeFill="accent2" w:themeFillTint="33"/>
          </w:tcPr>
          <w:p w14:paraId="33090C57" w14:textId="733850CC"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lastRenderedPageBreak/>
              <w:t>4.3</w:t>
            </w:r>
          </w:p>
        </w:tc>
        <w:tc>
          <w:tcPr>
            <w:tcW w:w="9213" w:type="dxa"/>
            <w:shd w:val="clear" w:color="auto" w:fill="FBE4D5" w:themeFill="accent2" w:themeFillTint="33"/>
          </w:tcPr>
          <w:p w14:paraId="216DCE29" w14:textId="492A5EC8"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 xml:space="preserve">Duties and </w:t>
            </w:r>
            <w:r w:rsidR="001435FD">
              <w:rPr>
                <w:rFonts w:ascii="Arial" w:eastAsia="Arial" w:hAnsi="Arial" w:cs="Arial"/>
                <w:b/>
                <w:bCs/>
                <w:color w:val="000000"/>
                <w:sz w:val="24"/>
                <w:szCs w:val="24"/>
              </w:rPr>
              <w:t>C</w:t>
            </w:r>
            <w:r w:rsidRPr="00777789">
              <w:rPr>
                <w:rFonts w:ascii="Arial" w:eastAsia="Arial" w:hAnsi="Arial" w:cs="Arial"/>
                <w:b/>
                <w:bCs/>
                <w:color w:val="000000"/>
                <w:sz w:val="24"/>
                <w:szCs w:val="24"/>
              </w:rPr>
              <w:t xml:space="preserve">onsiderations of </w:t>
            </w:r>
            <w:r w:rsidR="001435FD">
              <w:rPr>
                <w:rFonts w:ascii="Arial" w:eastAsia="Arial" w:hAnsi="Arial" w:cs="Arial"/>
                <w:b/>
                <w:bCs/>
                <w:color w:val="000000"/>
                <w:sz w:val="24"/>
                <w:szCs w:val="24"/>
              </w:rPr>
              <w:t>E</w:t>
            </w:r>
            <w:r w:rsidRPr="00777789">
              <w:rPr>
                <w:rFonts w:ascii="Arial" w:eastAsia="Arial" w:hAnsi="Arial" w:cs="Arial"/>
                <w:b/>
                <w:bCs/>
                <w:color w:val="000000"/>
                <w:sz w:val="24"/>
                <w:szCs w:val="24"/>
              </w:rPr>
              <w:t xml:space="preserve">mployees and </w:t>
            </w:r>
            <w:r w:rsidR="001435FD">
              <w:rPr>
                <w:rFonts w:ascii="Arial" w:eastAsia="Arial" w:hAnsi="Arial" w:cs="Arial"/>
                <w:b/>
                <w:bCs/>
                <w:color w:val="000000"/>
                <w:sz w:val="24"/>
                <w:szCs w:val="24"/>
              </w:rPr>
              <w:t>E</w:t>
            </w:r>
            <w:r w:rsidRPr="00777789">
              <w:rPr>
                <w:rFonts w:ascii="Arial" w:eastAsia="Arial" w:hAnsi="Arial" w:cs="Arial"/>
                <w:b/>
                <w:bCs/>
                <w:color w:val="000000"/>
                <w:sz w:val="24"/>
                <w:szCs w:val="24"/>
              </w:rPr>
              <w:t xml:space="preserve">lected </w:t>
            </w:r>
            <w:r w:rsidR="001435FD">
              <w:rPr>
                <w:rFonts w:ascii="Arial" w:eastAsia="Arial" w:hAnsi="Arial" w:cs="Arial"/>
                <w:b/>
                <w:bCs/>
                <w:color w:val="000000"/>
                <w:sz w:val="24"/>
                <w:szCs w:val="24"/>
              </w:rPr>
              <w:t>M</w:t>
            </w:r>
            <w:r w:rsidRPr="00777789">
              <w:rPr>
                <w:rFonts w:ascii="Arial" w:eastAsia="Arial" w:hAnsi="Arial" w:cs="Arial"/>
                <w:b/>
                <w:bCs/>
                <w:color w:val="000000"/>
                <w:sz w:val="24"/>
                <w:szCs w:val="24"/>
              </w:rPr>
              <w:t xml:space="preserve">embers </w:t>
            </w:r>
          </w:p>
          <w:p w14:paraId="7D2B2D3C" w14:textId="099F5B01"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5298DCA1" w14:textId="77777777" w:rsidTr="00777789">
        <w:tc>
          <w:tcPr>
            <w:tcW w:w="988" w:type="dxa"/>
          </w:tcPr>
          <w:p w14:paraId="13696E52" w14:textId="5E02BF54"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4.3.1</w:t>
            </w:r>
          </w:p>
        </w:tc>
        <w:tc>
          <w:tcPr>
            <w:tcW w:w="9213" w:type="dxa"/>
          </w:tcPr>
          <w:p w14:paraId="59BE97D9" w14:textId="2F090C06"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The Councils expect officers to report details of any property that they are renting to tenants and any claims to benefit to which they have some connection.  This may be a claim to benefit where an officer or member is the landlord, claimant, partner, </w:t>
            </w:r>
            <w:r w:rsidR="00ED78AE" w:rsidRPr="00777789">
              <w:rPr>
                <w:rFonts w:ascii="Arial" w:eastAsia="Arial" w:hAnsi="Arial" w:cs="Arial"/>
                <w:color w:val="000000"/>
                <w:sz w:val="24"/>
                <w:szCs w:val="24"/>
              </w:rPr>
              <w:t>dependant,</w:t>
            </w:r>
            <w:r w:rsidRPr="00777789">
              <w:rPr>
                <w:rFonts w:ascii="Arial" w:eastAsia="Arial" w:hAnsi="Arial" w:cs="Arial"/>
                <w:color w:val="000000"/>
                <w:sz w:val="24"/>
                <w:szCs w:val="24"/>
              </w:rPr>
              <w:t xml:space="preserve"> or </w:t>
            </w:r>
            <w:r w:rsidR="00ED78AE" w:rsidRPr="00777789">
              <w:rPr>
                <w:rFonts w:ascii="Arial" w:eastAsia="Arial" w:hAnsi="Arial" w:cs="Arial"/>
                <w:color w:val="000000"/>
                <w:sz w:val="24"/>
                <w:szCs w:val="24"/>
              </w:rPr>
              <w:t>non-dependant</w:t>
            </w:r>
            <w:r w:rsidRPr="00777789">
              <w:rPr>
                <w:rFonts w:ascii="Arial" w:eastAsia="Arial" w:hAnsi="Arial" w:cs="Arial"/>
                <w:color w:val="000000"/>
                <w:sz w:val="24"/>
                <w:szCs w:val="24"/>
              </w:rPr>
              <w:t xml:space="preserve"> of the claim.  Any interest in a claim to benefit by officers and members must be recorded in the Register of Interests in the usual manner.</w:t>
            </w:r>
          </w:p>
          <w:p w14:paraId="4EBA0D30" w14:textId="3A052119"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09D0548E" w14:textId="77777777" w:rsidTr="00777789">
        <w:tc>
          <w:tcPr>
            <w:tcW w:w="988" w:type="dxa"/>
          </w:tcPr>
          <w:p w14:paraId="0B897AB8" w14:textId="4C227CEF"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4.3.2</w:t>
            </w:r>
          </w:p>
        </w:tc>
        <w:tc>
          <w:tcPr>
            <w:tcW w:w="9213" w:type="dxa"/>
          </w:tcPr>
          <w:p w14:paraId="3F3F2D31" w14:textId="2F03C363"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Any officer involved in the administration of benefits who has knowledge of a claim where they are a close family member of the claimant or partner (as defined in regulation 2 of the Housing Benefit General Regulations) must report this connection to the </w:t>
            </w:r>
            <w:r w:rsidR="00ED78AE">
              <w:rPr>
                <w:rFonts w:ascii="Arial" w:eastAsia="Arial" w:hAnsi="Arial" w:cs="Arial"/>
                <w:color w:val="000000"/>
                <w:sz w:val="24"/>
                <w:szCs w:val="24"/>
              </w:rPr>
              <w:t xml:space="preserve">Assistant Director </w:t>
            </w:r>
            <w:r w:rsidRPr="00777789">
              <w:rPr>
                <w:rFonts w:ascii="Arial" w:eastAsia="Arial" w:hAnsi="Arial" w:cs="Arial"/>
                <w:color w:val="000000"/>
                <w:sz w:val="24"/>
                <w:szCs w:val="24"/>
              </w:rPr>
              <w:t>of Shared Revenues and Benefits.  Officers involved in the administration of revenues and benefits may be required to complete a declaration periodically about these issues.</w:t>
            </w:r>
          </w:p>
          <w:p w14:paraId="3435AA3A" w14:textId="0EDC57D0"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2C94D7AD" w14:textId="77777777" w:rsidTr="00777789">
        <w:tc>
          <w:tcPr>
            <w:tcW w:w="988" w:type="dxa"/>
          </w:tcPr>
          <w:p w14:paraId="6D72D308" w14:textId="5E953E95"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4.3.3</w:t>
            </w:r>
          </w:p>
        </w:tc>
        <w:tc>
          <w:tcPr>
            <w:tcW w:w="9213" w:type="dxa"/>
          </w:tcPr>
          <w:p w14:paraId="161E0A5C"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Any officer found to be involved in an offence under the Social Security Administration Act 1992 (as amended), or any other criminal offence involving claims to benefit at either of the Councils, or any other Council or Government Department, must report this to the Head of Shared Revenues and Benefits.  In addition to any prosecution proceedings that result from the benefit fraud, the Councils may take disciplinary action.</w:t>
            </w:r>
          </w:p>
          <w:p w14:paraId="6916D922" w14:textId="3E1F5D6C"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0594484F" w14:textId="77777777" w:rsidTr="00777789">
        <w:tc>
          <w:tcPr>
            <w:tcW w:w="988" w:type="dxa"/>
            <w:shd w:val="clear" w:color="auto" w:fill="FBE4D5" w:themeFill="accent2" w:themeFillTint="33"/>
          </w:tcPr>
          <w:p w14:paraId="3286EB5D" w14:textId="1EB84983"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4.4</w:t>
            </w:r>
          </w:p>
        </w:tc>
        <w:tc>
          <w:tcPr>
            <w:tcW w:w="9213" w:type="dxa"/>
            <w:shd w:val="clear" w:color="auto" w:fill="FBE4D5" w:themeFill="accent2" w:themeFillTint="33"/>
          </w:tcPr>
          <w:p w14:paraId="5AFC0A3A" w14:textId="46148A36"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 xml:space="preserve">Duties and </w:t>
            </w:r>
            <w:r w:rsidR="001435FD">
              <w:rPr>
                <w:rFonts w:ascii="Arial" w:eastAsia="Arial" w:hAnsi="Arial" w:cs="Arial"/>
                <w:b/>
                <w:bCs/>
                <w:color w:val="000000"/>
                <w:sz w:val="24"/>
                <w:szCs w:val="24"/>
              </w:rPr>
              <w:t>C</w:t>
            </w:r>
            <w:r w:rsidRPr="00777789">
              <w:rPr>
                <w:rFonts w:ascii="Arial" w:eastAsia="Arial" w:hAnsi="Arial" w:cs="Arial"/>
                <w:b/>
                <w:bCs/>
                <w:color w:val="000000"/>
                <w:sz w:val="24"/>
                <w:szCs w:val="24"/>
              </w:rPr>
              <w:t xml:space="preserve">onsiderations of </w:t>
            </w:r>
            <w:r w:rsidR="001435FD">
              <w:rPr>
                <w:rFonts w:ascii="Arial" w:eastAsia="Arial" w:hAnsi="Arial" w:cs="Arial"/>
                <w:b/>
                <w:bCs/>
                <w:color w:val="000000"/>
                <w:sz w:val="24"/>
                <w:szCs w:val="24"/>
              </w:rPr>
              <w:t>I</w:t>
            </w:r>
            <w:r w:rsidRPr="00777789">
              <w:rPr>
                <w:rFonts w:ascii="Arial" w:eastAsia="Arial" w:hAnsi="Arial" w:cs="Arial"/>
                <w:b/>
                <w:bCs/>
                <w:color w:val="000000"/>
                <w:sz w:val="24"/>
                <w:szCs w:val="24"/>
              </w:rPr>
              <w:t xml:space="preserve">nvestigation </w:t>
            </w:r>
            <w:r w:rsidR="001435FD">
              <w:rPr>
                <w:rFonts w:ascii="Arial" w:eastAsia="Arial" w:hAnsi="Arial" w:cs="Arial"/>
                <w:b/>
                <w:bCs/>
                <w:color w:val="000000"/>
                <w:sz w:val="24"/>
                <w:szCs w:val="24"/>
              </w:rPr>
              <w:t>O</w:t>
            </w:r>
            <w:r w:rsidRPr="00777789">
              <w:rPr>
                <w:rFonts w:ascii="Arial" w:eastAsia="Arial" w:hAnsi="Arial" w:cs="Arial"/>
                <w:b/>
                <w:bCs/>
                <w:color w:val="000000"/>
                <w:sz w:val="24"/>
                <w:szCs w:val="24"/>
              </w:rPr>
              <w:t>fficers</w:t>
            </w:r>
          </w:p>
          <w:p w14:paraId="7D000A33" w14:textId="1FADD1B8"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400F4493" w14:textId="77777777" w:rsidTr="00777789">
        <w:tc>
          <w:tcPr>
            <w:tcW w:w="988" w:type="dxa"/>
          </w:tcPr>
          <w:p w14:paraId="7FF26B75" w14:textId="66B6EF30"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4.4.1</w:t>
            </w:r>
          </w:p>
        </w:tc>
        <w:tc>
          <w:tcPr>
            <w:tcW w:w="9213" w:type="dxa"/>
          </w:tcPr>
          <w:p w14:paraId="04BB76E8"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Whilst investigating benefit/support fraud, the Councils’ investigation officers and authorised officers will work within the guidelines of the Police and Criminal </w:t>
            </w:r>
          </w:p>
          <w:p w14:paraId="779C2D26"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Evidence Act 1984, Criminal Procedures and Investigation Act 1996, the Human Rights Act 1998, the Regulation of Investigatory Powers Act 2000, the Social Security Acts and subsequent amendments, any new legislation introduced to govern this area of work and the Councils’ policies on customer care.   </w:t>
            </w:r>
          </w:p>
          <w:p w14:paraId="121162FD" w14:textId="26CD4679"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6ECD80B1" w14:textId="77777777" w:rsidTr="00777789">
        <w:tc>
          <w:tcPr>
            <w:tcW w:w="988" w:type="dxa"/>
          </w:tcPr>
          <w:p w14:paraId="29458F07" w14:textId="11F2E3D9"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4.4.2</w:t>
            </w:r>
          </w:p>
        </w:tc>
        <w:tc>
          <w:tcPr>
            <w:tcW w:w="9213" w:type="dxa"/>
          </w:tcPr>
          <w:p w14:paraId="7FBD6D3F"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Officers will operate within the confines of the Data Protection Act 1998 and the General Data Protection Act 2018 and will maintain client confidentiality.</w:t>
            </w:r>
          </w:p>
          <w:p w14:paraId="6C8CC0CE" w14:textId="5B6A02B1"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1C15AF19" w14:textId="77777777" w:rsidTr="00777789">
        <w:tc>
          <w:tcPr>
            <w:tcW w:w="988" w:type="dxa"/>
          </w:tcPr>
          <w:p w14:paraId="5683F853" w14:textId="13319571"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4.4.3</w:t>
            </w:r>
          </w:p>
        </w:tc>
        <w:tc>
          <w:tcPr>
            <w:tcW w:w="9213" w:type="dxa"/>
          </w:tcPr>
          <w:p w14:paraId="40C633CB"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The Councils will investigate any instances where an officer has abused their powers whilst investigating any allegation of benefit/support fraud.  If the investigation reveals breaches of the law or Council </w:t>
            </w:r>
            <w:proofErr w:type="gramStart"/>
            <w:r w:rsidRPr="00777789">
              <w:rPr>
                <w:rFonts w:ascii="Arial" w:eastAsia="Arial" w:hAnsi="Arial" w:cs="Arial"/>
                <w:color w:val="000000"/>
                <w:sz w:val="24"/>
                <w:szCs w:val="24"/>
              </w:rPr>
              <w:t>policy</w:t>
            </w:r>
            <w:proofErr w:type="gramEnd"/>
            <w:r w:rsidRPr="00777789">
              <w:rPr>
                <w:rFonts w:ascii="Arial" w:eastAsia="Arial" w:hAnsi="Arial" w:cs="Arial"/>
                <w:color w:val="000000"/>
                <w:sz w:val="24"/>
                <w:szCs w:val="24"/>
              </w:rPr>
              <w:t xml:space="preserve"> then disciplinary action may take place.</w:t>
            </w:r>
          </w:p>
          <w:p w14:paraId="1FDA7DB8" w14:textId="19CC4F58"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1435FD" w14:paraId="254B7BA2" w14:textId="77777777" w:rsidTr="001435FD">
        <w:tc>
          <w:tcPr>
            <w:tcW w:w="988" w:type="dxa"/>
            <w:shd w:val="clear" w:color="auto" w:fill="FBE4D5" w:themeFill="accent2" w:themeFillTint="33"/>
          </w:tcPr>
          <w:p w14:paraId="00CE0769" w14:textId="2D1A3D0E" w:rsidR="00BE262F" w:rsidRPr="001435FD" w:rsidRDefault="00BE262F" w:rsidP="00BE262F">
            <w:pPr>
              <w:tabs>
                <w:tab w:val="center" w:pos="887"/>
                <w:tab w:val="center" w:pos="1887"/>
              </w:tabs>
              <w:spacing w:after="5" w:line="249" w:lineRule="auto"/>
              <w:rPr>
                <w:rFonts w:ascii="Arial" w:eastAsia="Arial" w:hAnsi="Arial" w:cs="Arial"/>
                <w:b/>
                <w:bCs/>
                <w:color w:val="000000"/>
                <w:sz w:val="24"/>
                <w:szCs w:val="24"/>
              </w:rPr>
            </w:pPr>
            <w:r w:rsidRPr="001435FD">
              <w:rPr>
                <w:rFonts w:ascii="Arial" w:eastAsia="Arial" w:hAnsi="Arial" w:cs="Arial"/>
                <w:b/>
                <w:bCs/>
                <w:color w:val="000000"/>
                <w:sz w:val="24"/>
                <w:szCs w:val="24"/>
              </w:rPr>
              <w:t>4.5</w:t>
            </w:r>
          </w:p>
        </w:tc>
        <w:tc>
          <w:tcPr>
            <w:tcW w:w="9213" w:type="dxa"/>
            <w:shd w:val="clear" w:color="auto" w:fill="FBE4D5" w:themeFill="accent2" w:themeFillTint="33"/>
          </w:tcPr>
          <w:p w14:paraId="217592A4" w14:textId="77777777" w:rsidR="00BE262F" w:rsidRPr="001435FD" w:rsidRDefault="00BE262F" w:rsidP="00BE262F">
            <w:pPr>
              <w:tabs>
                <w:tab w:val="center" w:pos="887"/>
                <w:tab w:val="center" w:pos="1887"/>
              </w:tabs>
              <w:spacing w:after="5" w:line="249" w:lineRule="auto"/>
              <w:rPr>
                <w:rFonts w:ascii="Arial" w:eastAsia="Arial" w:hAnsi="Arial" w:cs="Arial"/>
                <w:b/>
                <w:bCs/>
                <w:color w:val="000000"/>
                <w:sz w:val="24"/>
                <w:szCs w:val="24"/>
              </w:rPr>
            </w:pPr>
            <w:r w:rsidRPr="001435FD">
              <w:rPr>
                <w:rFonts w:ascii="Arial" w:eastAsia="Arial" w:hAnsi="Arial" w:cs="Arial"/>
                <w:b/>
                <w:bCs/>
                <w:color w:val="000000"/>
                <w:sz w:val="24"/>
                <w:szCs w:val="24"/>
              </w:rPr>
              <w:t>Resources</w:t>
            </w:r>
          </w:p>
          <w:p w14:paraId="7AFF0ABA" w14:textId="54E81D76" w:rsidR="00BE262F" w:rsidRPr="001435FD" w:rsidRDefault="00BE262F" w:rsidP="00BE262F">
            <w:pPr>
              <w:tabs>
                <w:tab w:val="center" w:pos="887"/>
                <w:tab w:val="center" w:pos="1887"/>
              </w:tabs>
              <w:spacing w:after="5" w:line="249" w:lineRule="auto"/>
              <w:rPr>
                <w:rFonts w:ascii="Arial" w:eastAsia="Arial" w:hAnsi="Arial" w:cs="Arial"/>
                <w:b/>
                <w:bCs/>
                <w:color w:val="000000"/>
                <w:sz w:val="24"/>
                <w:szCs w:val="24"/>
              </w:rPr>
            </w:pPr>
          </w:p>
        </w:tc>
      </w:tr>
      <w:tr w:rsidR="00BE262F" w:rsidRPr="00777789" w14:paraId="6F3B770C" w14:textId="77777777" w:rsidTr="00777789">
        <w:tc>
          <w:tcPr>
            <w:tcW w:w="988" w:type="dxa"/>
          </w:tcPr>
          <w:p w14:paraId="5A6E1297" w14:textId="11247E39"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4.5.1</w:t>
            </w:r>
          </w:p>
        </w:tc>
        <w:tc>
          <w:tcPr>
            <w:tcW w:w="9213" w:type="dxa"/>
          </w:tcPr>
          <w:p w14:paraId="6E1BF8B6"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If required at any time, The Head of Paid Service will appoint at least one “Authorised Officer” under Section 110A of the Social Security Administration Act </w:t>
            </w:r>
            <w:r w:rsidRPr="00777789">
              <w:rPr>
                <w:rFonts w:ascii="Arial" w:eastAsia="Arial" w:hAnsi="Arial" w:cs="Arial"/>
                <w:color w:val="000000"/>
                <w:sz w:val="24"/>
                <w:szCs w:val="24"/>
              </w:rPr>
              <w:lastRenderedPageBreak/>
              <w:t>1992 and Regulation 3 of the Council Tax Reduction Schemes (Detection of Fraud and Enforcement) (England) Regulations 2013.</w:t>
            </w:r>
          </w:p>
          <w:p w14:paraId="4BCC1481" w14:textId="52AD3BA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12687407" w14:textId="77777777" w:rsidTr="00777789">
        <w:tc>
          <w:tcPr>
            <w:tcW w:w="988" w:type="dxa"/>
          </w:tcPr>
          <w:p w14:paraId="3CD5D7E7" w14:textId="45029672"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lastRenderedPageBreak/>
              <w:t>4.5.2</w:t>
            </w:r>
          </w:p>
        </w:tc>
        <w:tc>
          <w:tcPr>
            <w:tcW w:w="9213" w:type="dxa"/>
          </w:tcPr>
          <w:p w14:paraId="6F9552D6"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The Authorised Officer may exercise any of the powers that are conferred by Section 109B and 109C of the Social Security Administration Act 1992 and </w:t>
            </w:r>
          </w:p>
          <w:p w14:paraId="7A1BE3AF"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 xml:space="preserve">Regulations 4 and 5 of the Council Tax Reduction Schemes (Detection of Fraud and Enforcement) (England) Regulations 2013.  Authorised Officers exercise powers to obtain information to assist in an investigation.  Obstruction of such an officer or failure to produce information is an offence and the Council may </w:t>
            </w:r>
            <w:proofErr w:type="gramStart"/>
            <w:r w:rsidRPr="00777789">
              <w:rPr>
                <w:rFonts w:ascii="Arial" w:eastAsia="Arial" w:hAnsi="Arial" w:cs="Arial"/>
                <w:color w:val="000000"/>
                <w:sz w:val="24"/>
                <w:szCs w:val="24"/>
              </w:rPr>
              <w:t>take action</w:t>
            </w:r>
            <w:proofErr w:type="gramEnd"/>
            <w:r w:rsidRPr="00777789">
              <w:rPr>
                <w:rFonts w:ascii="Arial" w:eastAsia="Arial" w:hAnsi="Arial" w:cs="Arial"/>
                <w:color w:val="000000"/>
                <w:sz w:val="24"/>
                <w:szCs w:val="24"/>
              </w:rPr>
              <w:t xml:space="preserve"> against any person who commits it</w:t>
            </w:r>
          </w:p>
          <w:p w14:paraId="72C88A24" w14:textId="4E97D93F"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59D75DBD" w14:textId="77777777" w:rsidTr="00777789">
        <w:tc>
          <w:tcPr>
            <w:tcW w:w="988" w:type="dxa"/>
          </w:tcPr>
          <w:p w14:paraId="14D14083" w14:textId="47E33B52"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4.5.3</w:t>
            </w:r>
          </w:p>
        </w:tc>
        <w:tc>
          <w:tcPr>
            <w:tcW w:w="9213" w:type="dxa"/>
          </w:tcPr>
          <w:p w14:paraId="7ABABDF8" w14:textId="77777777"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 xml:space="preserve">The Head of Paid Service will ensure that the Authorised Officers are fit and proper persons to be authorised and will issue those persons with a certificate of appointment. </w:t>
            </w:r>
          </w:p>
          <w:p w14:paraId="3AA4A83F" w14:textId="77777777"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p>
        </w:tc>
      </w:tr>
      <w:tr w:rsidR="00BE262F" w:rsidRPr="00777789" w14:paraId="43C37662" w14:textId="77777777" w:rsidTr="00777789">
        <w:tc>
          <w:tcPr>
            <w:tcW w:w="988" w:type="dxa"/>
            <w:shd w:val="clear" w:color="auto" w:fill="FBE4D5" w:themeFill="accent2" w:themeFillTint="33"/>
          </w:tcPr>
          <w:p w14:paraId="218DE87A" w14:textId="18F8957B"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5.</w:t>
            </w:r>
          </w:p>
        </w:tc>
        <w:tc>
          <w:tcPr>
            <w:tcW w:w="9213" w:type="dxa"/>
            <w:shd w:val="clear" w:color="auto" w:fill="FBE4D5" w:themeFill="accent2" w:themeFillTint="33"/>
          </w:tcPr>
          <w:p w14:paraId="532A80F4" w14:textId="61221040" w:rsidR="00BE262F" w:rsidRPr="00777789" w:rsidRDefault="00BE262F" w:rsidP="00BE262F">
            <w:pPr>
              <w:rPr>
                <w:rFonts w:ascii="Arial" w:eastAsia="Arial" w:hAnsi="Arial" w:cs="Arial"/>
                <w:b/>
                <w:bCs/>
                <w:color w:val="000000"/>
                <w:sz w:val="24"/>
                <w:szCs w:val="24"/>
              </w:rPr>
            </w:pPr>
            <w:r w:rsidRPr="00777789">
              <w:rPr>
                <w:rFonts w:ascii="Arial" w:eastAsia="Arial" w:hAnsi="Arial" w:cs="Arial"/>
                <w:b/>
                <w:bCs/>
                <w:color w:val="000000"/>
                <w:sz w:val="24"/>
                <w:szCs w:val="24"/>
              </w:rPr>
              <w:t xml:space="preserve">Sanctions and </w:t>
            </w:r>
            <w:r w:rsidR="001435FD">
              <w:rPr>
                <w:rFonts w:ascii="Arial" w:eastAsia="Arial" w:hAnsi="Arial" w:cs="Arial"/>
                <w:b/>
                <w:bCs/>
                <w:color w:val="000000"/>
                <w:sz w:val="24"/>
                <w:szCs w:val="24"/>
              </w:rPr>
              <w:t>P</w:t>
            </w:r>
            <w:r w:rsidRPr="00777789">
              <w:rPr>
                <w:rFonts w:ascii="Arial" w:eastAsia="Arial" w:hAnsi="Arial" w:cs="Arial"/>
                <w:b/>
                <w:bCs/>
                <w:color w:val="000000"/>
                <w:sz w:val="24"/>
                <w:szCs w:val="24"/>
              </w:rPr>
              <w:t xml:space="preserve">rosecutions </w:t>
            </w:r>
          </w:p>
          <w:p w14:paraId="5C1C4658" w14:textId="6B641104" w:rsidR="00BE262F" w:rsidRPr="00777789" w:rsidRDefault="00BE262F" w:rsidP="00BE262F">
            <w:pPr>
              <w:rPr>
                <w:rFonts w:ascii="Arial" w:eastAsia="Arial" w:hAnsi="Arial" w:cs="Arial"/>
                <w:b/>
                <w:bCs/>
                <w:color w:val="000000"/>
                <w:sz w:val="24"/>
                <w:szCs w:val="24"/>
              </w:rPr>
            </w:pPr>
          </w:p>
        </w:tc>
      </w:tr>
      <w:tr w:rsidR="00BE262F" w:rsidRPr="00777789" w14:paraId="1020D0B5" w14:textId="77777777" w:rsidTr="00777789">
        <w:tc>
          <w:tcPr>
            <w:tcW w:w="988" w:type="dxa"/>
            <w:shd w:val="clear" w:color="auto" w:fill="FBE4D5" w:themeFill="accent2" w:themeFillTint="33"/>
          </w:tcPr>
          <w:p w14:paraId="55F09262" w14:textId="6780E4A2" w:rsidR="00BE262F" w:rsidRPr="00777789" w:rsidRDefault="00BE262F"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5.1</w:t>
            </w:r>
          </w:p>
        </w:tc>
        <w:tc>
          <w:tcPr>
            <w:tcW w:w="9213" w:type="dxa"/>
            <w:shd w:val="clear" w:color="auto" w:fill="FBE4D5" w:themeFill="accent2" w:themeFillTint="33"/>
          </w:tcPr>
          <w:p w14:paraId="1C2771CD" w14:textId="3A7BB596" w:rsidR="00BE262F" w:rsidRPr="00777789" w:rsidRDefault="00BE262F" w:rsidP="00BE262F">
            <w:pPr>
              <w:rPr>
                <w:rFonts w:ascii="Arial" w:eastAsia="Arial" w:hAnsi="Arial" w:cs="Arial"/>
                <w:b/>
                <w:bCs/>
                <w:color w:val="000000"/>
                <w:sz w:val="24"/>
                <w:szCs w:val="24"/>
              </w:rPr>
            </w:pPr>
            <w:r w:rsidRPr="00777789">
              <w:rPr>
                <w:rFonts w:ascii="Arial" w:eastAsia="Arial" w:hAnsi="Arial" w:cs="Arial"/>
                <w:b/>
                <w:bCs/>
                <w:color w:val="000000"/>
                <w:sz w:val="24"/>
                <w:szCs w:val="24"/>
              </w:rPr>
              <w:t xml:space="preserve">The </w:t>
            </w:r>
            <w:proofErr w:type="gramStart"/>
            <w:r w:rsidR="001435FD">
              <w:rPr>
                <w:rFonts w:ascii="Arial" w:eastAsia="Arial" w:hAnsi="Arial" w:cs="Arial"/>
                <w:b/>
                <w:bCs/>
                <w:color w:val="000000"/>
                <w:sz w:val="24"/>
                <w:szCs w:val="24"/>
              </w:rPr>
              <w:t>D</w:t>
            </w:r>
            <w:r w:rsidRPr="00777789">
              <w:rPr>
                <w:rFonts w:ascii="Arial" w:eastAsia="Arial" w:hAnsi="Arial" w:cs="Arial"/>
                <w:b/>
                <w:bCs/>
                <w:color w:val="000000"/>
                <w:sz w:val="24"/>
                <w:szCs w:val="24"/>
              </w:rPr>
              <w:t xml:space="preserve">ecision </w:t>
            </w:r>
            <w:r w:rsidR="001435FD">
              <w:rPr>
                <w:rFonts w:ascii="Arial" w:eastAsia="Arial" w:hAnsi="Arial" w:cs="Arial"/>
                <w:b/>
                <w:bCs/>
                <w:color w:val="000000"/>
                <w:sz w:val="24"/>
                <w:szCs w:val="24"/>
              </w:rPr>
              <w:t>M</w:t>
            </w:r>
            <w:r w:rsidRPr="00777789">
              <w:rPr>
                <w:rFonts w:ascii="Arial" w:eastAsia="Arial" w:hAnsi="Arial" w:cs="Arial"/>
                <w:b/>
                <w:bCs/>
                <w:color w:val="000000"/>
                <w:sz w:val="24"/>
                <w:szCs w:val="24"/>
              </w:rPr>
              <w:t>aking</w:t>
            </w:r>
            <w:proofErr w:type="gramEnd"/>
            <w:r w:rsidRPr="00777789">
              <w:rPr>
                <w:rFonts w:ascii="Arial" w:eastAsia="Arial" w:hAnsi="Arial" w:cs="Arial"/>
                <w:b/>
                <w:bCs/>
                <w:color w:val="000000"/>
                <w:sz w:val="24"/>
                <w:szCs w:val="24"/>
              </w:rPr>
              <w:t xml:space="preserve"> </w:t>
            </w:r>
            <w:r w:rsidR="001435FD">
              <w:rPr>
                <w:rFonts w:ascii="Arial" w:eastAsia="Arial" w:hAnsi="Arial" w:cs="Arial"/>
                <w:b/>
                <w:bCs/>
                <w:color w:val="000000"/>
                <w:sz w:val="24"/>
                <w:szCs w:val="24"/>
              </w:rPr>
              <w:t>P</w:t>
            </w:r>
            <w:r w:rsidRPr="00777789">
              <w:rPr>
                <w:rFonts w:ascii="Arial" w:eastAsia="Arial" w:hAnsi="Arial" w:cs="Arial"/>
                <w:b/>
                <w:bCs/>
                <w:color w:val="000000"/>
                <w:sz w:val="24"/>
                <w:szCs w:val="24"/>
              </w:rPr>
              <w:t>rocess</w:t>
            </w:r>
          </w:p>
          <w:p w14:paraId="092CA0C8" w14:textId="33F3C02F" w:rsidR="00BE262F" w:rsidRPr="00777789" w:rsidRDefault="00BE262F" w:rsidP="00BE262F">
            <w:pPr>
              <w:rPr>
                <w:rFonts w:ascii="Arial" w:eastAsia="Arial" w:hAnsi="Arial" w:cs="Arial"/>
                <w:b/>
                <w:bCs/>
                <w:color w:val="000000"/>
                <w:sz w:val="24"/>
                <w:szCs w:val="24"/>
              </w:rPr>
            </w:pPr>
          </w:p>
        </w:tc>
      </w:tr>
      <w:tr w:rsidR="00BE262F" w:rsidRPr="00777789" w14:paraId="3C4E8CA8" w14:textId="77777777" w:rsidTr="00777789">
        <w:tc>
          <w:tcPr>
            <w:tcW w:w="988" w:type="dxa"/>
            <w:shd w:val="clear" w:color="auto" w:fill="FFFFFF" w:themeFill="background1"/>
          </w:tcPr>
          <w:p w14:paraId="2DE32C68" w14:textId="73A29E25"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5.1.1</w:t>
            </w:r>
          </w:p>
        </w:tc>
        <w:tc>
          <w:tcPr>
            <w:tcW w:w="9213" w:type="dxa"/>
            <w:shd w:val="clear" w:color="auto" w:fill="FFFFFF" w:themeFill="background1"/>
          </w:tcPr>
          <w:p w14:paraId="3E93F7CF" w14:textId="5427E972"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 xml:space="preserve">A Benefits Team Leader will consider in each case recommended for further action when the evidence is sufficient to suggest that an alleged offender would be found guilty if the case were placed before the Court.  A Benefits Team Leader will consider whether further action should be taken in those cases proven and which sanction, if any, should be applied.  A record of the reasons for the decision will be made.  As Housing Benefits investigation is now a function under DWP through SFIS, the evidence </w:t>
            </w:r>
            <w:proofErr w:type="gramStart"/>
            <w:r w:rsidRPr="00777789">
              <w:rPr>
                <w:rFonts w:ascii="Arial" w:eastAsia="Arial" w:hAnsi="Arial" w:cs="Arial"/>
                <w:color w:val="000000"/>
                <w:sz w:val="24"/>
                <w:szCs w:val="24"/>
              </w:rPr>
              <w:t>provided</w:t>
            </w:r>
            <w:proofErr w:type="gramEnd"/>
            <w:r w:rsidRPr="00777789">
              <w:rPr>
                <w:rFonts w:ascii="Arial" w:eastAsia="Arial" w:hAnsi="Arial" w:cs="Arial"/>
                <w:color w:val="000000"/>
                <w:sz w:val="24"/>
                <w:szCs w:val="24"/>
              </w:rPr>
              <w:t xml:space="preserve"> and case summaries will be the responsibility of SFIS.  A Benefits Team Leader will provide an audit trail of decisions made.  For Council Tax Support only cases, a Benefits Team Leader will consider cases for either a warning or a penalty to be placed on their Council Tax account and follow the same process (but without SFIS) – which could include other partners, for example other local authorities assisting with this function.</w:t>
            </w:r>
          </w:p>
          <w:p w14:paraId="7F2B5450" w14:textId="7F9B28A4" w:rsidR="00BE262F" w:rsidRPr="00777789" w:rsidRDefault="00BE262F" w:rsidP="00BE262F">
            <w:pPr>
              <w:rPr>
                <w:rFonts w:ascii="Arial" w:eastAsia="Arial" w:hAnsi="Arial" w:cs="Arial"/>
                <w:color w:val="000000"/>
                <w:sz w:val="24"/>
                <w:szCs w:val="24"/>
              </w:rPr>
            </w:pPr>
          </w:p>
        </w:tc>
      </w:tr>
      <w:tr w:rsidR="00BE262F" w:rsidRPr="00777789" w14:paraId="67640EAA" w14:textId="77777777" w:rsidTr="00777789">
        <w:tc>
          <w:tcPr>
            <w:tcW w:w="988" w:type="dxa"/>
            <w:shd w:val="clear" w:color="auto" w:fill="FFFFFF" w:themeFill="background1"/>
          </w:tcPr>
          <w:p w14:paraId="6F19A601" w14:textId="5C28FC6A" w:rsidR="00BE262F" w:rsidRPr="00777789" w:rsidRDefault="00BE262F"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5.1.2</w:t>
            </w:r>
          </w:p>
        </w:tc>
        <w:tc>
          <w:tcPr>
            <w:tcW w:w="9213" w:type="dxa"/>
            <w:shd w:val="clear" w:color="auto" w:fill="FFFFFF" w:themeFill="background1"/>
          </w:tcPr>
          <w:p w14:paraId="50D4E713" w14:textId="77777777"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 xml:space="preserve">The courses of action available to the Benefits Team Leader are as follows: </w:t>
            </w:r>
          </w:p>
          <w:p w14:paraId="6FE89D39" w14:textId="77777777" w:rsidR="00BE262F" w:rsidRPr="00777789" w:rsidRDefault="00BE262F" w:rsidP="00BE262F">
            <w:pPr>
              <w:rPr>
                <w:rFonts w:ascii="Arial" w:eastAsia="Arial" w:hAnsi="Arial" w:cs="Arial"/>
                <w:color w:val="000000"/>
                <w:sz w:val="24"/>
                <w:szCs w:val="24"/>
              </w:rPr>
            </w:pPr>
          </w:p>
          <w:p w14:paraId="12B1AB75" w14:textId="77777777"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Prosecution through the Courts  </w:t>
            </w:r>
          </w:p>
          <w:p w14:paraId="5D9E6AE9" w14:textId="77777777" w:rsidR="00BE262F" w:rsidRPr="00777789" w:rsidRDefault="00BE262F" w:rsidP="00BE262F">
            <w:pPr>
              <w:rPr>
                <w:rFonts w:ascii="Arial" w:eastAsia="Arial" w:hAnsi="Arial" w:cs="Arial"/>
                <w:color w:val="000000"/>
                <w:sz w:val="24"/>
                <w:szCs w:val="24"/>
              </w:rPr>
            </w:pPr>
          </w:p>
          <w:p w14:paraId="450B5C07" w14:textId="77777777"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 xml:space="preserve">The offender may be prosecuted through either the Crown or Magistrates Court, </w:t>
            </w:r>
            <w:proofErr w:type="spellStart"/>
            <w:r w:rsidRPr="00777789">
              <w:rPr>
                <w:rFonts w:ascii="Arial" w:eastAsia="Arial" w:hAnsi="Arial" w:cs="Arial"/>
                <w:color w:val="000000"/>
                <w:sz w:val="24"/>
                <w:szCs w:val="24"/>
              </w:rPr>
              <w:t>dependant</w:t>
            </w:r>
            <w:proofErr w:type="spellEnd"/>
            <w:r w:rsidRPr="00777789">
              <w:rPr>
                <w:rFonts w:ascii="Arial" w:eastAsia="Arial" w:hAnsi="Arial" w:cs="Arial"/>
                <w:color w:val="000000"/>
                <w:sz w:val="24"/>
                <w:szCs w:val="24"/>
              </w:rPr>
              <w:t xml:space="preserve"> upon the severity of the case and if found guilty will face a maximum sentence of seven years in prison, or a fine, or both for the most serious </w:t>
            </w:r>
            <w:proofErr w:type="gramStart"/>
            <w:r w:rsidRPr="00777789">
              <w:rPr>
                <w:rFonts w:ascii="Arial" w:eastAsia="Arial" w:hAnsi="Arial" w:cs="Arial"/>
                <w:color w:val="000000"/>
                <w:sz w:val="24"/>
                <w:szCs w:val="24"/>
              </w:rPr>
              <w:t>offences;</w:t>
            </w:r>
            <w:proofErr w:type="gramEnd"/>
            <w:r w:rsidRPr="00777789">
              <w:rPr>
                <w:rFonts w:ascii="Arial" w:eastAsia="Arial" w:hAnsi="Arial" w:cs="Arial"/>
                <w:color w:val="000000"/>
                <w:sz w:val="24"/>
                <w:szCs w:val="24"/>
              </w:rPr>
              <w:t xml:space="preserve"> </w:t>
            </w:r>
          </w:p>
          <w:p w14:paraId="1EDE6D17" w14:textId="77777777" w:rsidR="00BE262F" w:rsidRPr="00777789" w:rsidRDefault="00BE262F" w:rsidP="00BE262F">
            <w:pPr>
              <w:rPr>
                <w:rFonts w:ascii="Arial" w:eastAsia="Arial" w:hAnsi="Arial" w:cs="Arial"/>
                <w:color w:val="000000"/>
                <w:sz w:val="24"/>
                <w:szCs w:val="24"/>
              </w:rPr>
            </w:pPr>
          </w:p>
          <w:p w14:paraId="5FD65F0B" w14:textId="77777777"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Administrative penalty  </w:t>
            </w:r>
          </w:p>
          <w:p w14:paraId="1F61F7FD" w14:textId="77777777" w:rsidR="00BE262F" w:rsidRPr="00777789" w:rsidRDefault="00BE262F" w:rsidP="00BE262F">
            <w:pPr>
              <w:rPr>
                <w:rFonts w:ascii="Arial" w:eastAsia="Arial" w:hAnsi="Arial" w:cs="Arial"/>
                <w:color w:val="000000"/>
                <w:sz w:val="24"/>
                <w:szCs w:val="24"/>
              </w:rPr>
            </w:pPr>
          </w:p>
          <w:p w14:paraId="3E09156B" w14:textId="77777777"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 xml:space="preserve">As an alternative to prosecution, the offender may agree to repay an extra financial penalty instead of facing prosecution.  The amount of the penalty is specified by law, but varies dependent upon the period of the offence and the scheme against which the offence has been perpetrated: </w:t>
            </w:r>
          </w:p>
          <w:p w14:paraId="4151B148" w14:textId="77777777" w:rsidR="00BE262F" w:rsidRPr="00777789" w:rsidRDefault="00BE262F" w:rsidP="00BE262F">
            <w:pPr>
              <w:rPr>
                <w:rFonts w:ascii="Arial" w:eastAsia="Arial" w:hAnsi="Arial" w:cs="Arial"/>
                <w:color w:val="000000"/>
                <w:sz w:val="24"/>
                <w:szCs w:val="24"/>
              </w:rPr>
            </w:pPr>
          </w:p>
          <w:p w14:paraId="7D877D56" w14:textId="77777777"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for offences against the housing and council tax benefit schemes committed in part or in whole prior to 8th May 2012, the penalty is 30% of the amount </w:t>
            </w:r>
            <w:proofErr w:type="gramStart"/>
            <w:r w:rsidRPr="00777789">
              <w:rPr>
                <w:rFonts w:ascii="Arial" w:eastAsia="Arial" w:hAnsi="Arial" w:cs="Arial"/>
                <w:color w:val="000000"/>
                <w:sz w:val="24"/>
                <w:szCs w:val="24"/>
              </w:rPr>
              <w:t>overpaid;</w:t>
            </w:r>
            <w:proofErr w:type="gramEnd"/>
            <w:r w:rsidRPr="00777789">
              <w:rPr>
                <w:rFonts w:ascii="Arial" w:eastAsia="Arial" w:hAnsi="Arial" w:cs="Arial"/>
                <w:color w:val="000000"/>
                <w:sz w:val="24"/>
                <w:szCs w:val="24"/>
              </w:rPr>
              <w:t xml:space="preserve"> </w:t>
            </w:r>
          </w:p>
          <w:p w14:paraId="1D2B140B" w14:textId="77777777" w:rsidR="00BE262F" w:rsidRPr="00777789" w:rsidRDefault="00BE262F" w:rsidP="00BE262F">
            <w:pPr>
              <w:rPr>
                <w:rFonts w:ascii="Arial" w:eastAsia="Arial" w:hAnsi="Arial" w:cs="Arial"/>
                <w:color w:val="000000"/>
                <w:sz w:val="24"/>
                <w:szCs w:val="24"/>
              </w:rPr>
            </w:pPr>
          </w:p>
          <w:p w14:paraId="33B15F25" w14:textId="77777777"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for offences against the housing benefit and council tax benefit schemes committed wholly after 7th May 2012, the penalty is 50% of the amount overpaid, </w:t>
            </w:r>
          </w:p>
          <w:p w14:paraId="51E059C8" w14:textId="18ACAE8F"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t xml:space="preserve">with a minimum penalty of £350 and a maximum penalty of </w:t>
            </w:r>
            <w:proofErr w:type="gramStart"/>
            <w:r w:rsidRPr="00777789">
              <w:rPr>
                <w:rFonts w:ascii="Arial" w:eastAsia="Arial" w:hAnsi="Arial" w:cs="Arial"/>
                <w:color w:val="000000"/>
                <w:sz w:val="24"/>
                <w:szCs w:val="24"/>
              </w:rPr>
              <w:t>£2000;</w:t>
            </w:r>
            <w:proofErr w:type="gramEnd"/>
            <w:r w:rsidRPr="00777789">
              <w:rPr>
                <w:rFonts w:ascii="Arial" w:eastAsia="Arial" w:hAnsi="Arial" w:cs="Arial"/>
                <w:color w:val="000000"/>
                <w:sz w:val="24"/>
                <w:szCs w:val="24"/>
              </w:rPr>
              <w:t xml:space="preserve"> </w:t>
            </w:r>
          </w:p>
          <w:p w14:paraId="13454532" w14:textId="77777777" w:rsidR="00BE262F" w:rsidRPr="00777789" w:rsidRDefault="00BE262F" w:rsidP="00BE262F">
            <w:pPr>
              <w:rPr>
                <w:rFonts w:ascii="Arial" w:eastAsia="Arial" w:hAnsi="Arial" w:cs="Arial"/>
                <w:color w:val="000000"/>
                <w:sz w:val="24"/>
                <w:szCs w:val="24"/>
              </w:rPr>
            </w:pPr>
          </w:p>
          <w:p w14:paraId="275DCF43" w14:textId="77777777" w:rsidR="00BE262F" w:rsidRPr="00777789" w:rsidRDefault="00BE262F" w:rsidP="00BE262F">
            <w:pPr>
              <w:rPr>
                <w:rFonts w:ascii="Arial" w:eastAsia="Arial" w:hAnsi="Arial" w:cs="Arial"/>
                <w:color w:val="000000"/>
                <w:sz w:val="24"/>
                <w:szCs w:val="24"/>
              </w:rPr>
            </w:pPr>
            <w:r w:rsidRPr="00777789">
              <w:rPr>
                <w:rFonts w:ascii="Arial" w:eastAsia="Arial" w:hAnsi="Arial" w:cs="Arial"/>
                <w:color w:val="000000"/>
                <w:sz w:val="24"/>
                <w:szCs w:val="24"/>
              </w:rPr>
              <w:lastRenderedPageBreak/>
              <w:t>•</w:t>
            </w:r>
            <w:r w:rsidRPr="00777789">
              <w:rPr>
                <w:rFonts w:ascii="Arial" w:eastAsia="Arial" w:hAnsi="Arial" w:cs="Arial"/>
                <w:color w:val="000000"/>
                <w:sz w:val="24"/>
                <w:szCs w:val="24"/>
              </w:rPr>
              <w:tab/>
              <w:t>for offences committed against the council tax support scheme, the penalty is £70.00</w:t>
            </w:r>
          </w:p>
          <w:p w14:paraId="4602758A" w14:textId="26E12C25" w:rsidR="00BE262F" w:rsidRPr="00777789" w:rsidRDefault="00BE262F" w:rsidP="00BE262F">
            <w:pPr>
              <w:rPr>
                <w:rFonts w:ascii="Arial" w:eastAsia="Arial" w:hAnsi="Arial" w:cs="Arial"/>
                <w:color w:val="000000"/>
                <w:sz w:val="24"/>
                <w:szCs w:val="24"/>
              </w:rPr>
            </w:pPr>
          </w:p>
        </w:tc>
      </w:tr>
      <w:tr w:rsidR="00777789" w:rsidRPr="00777789" w14:paraId="398D9CE1" w14:textId="77777777" w:rsidTr="00777789">
        <w:tc>
          <w:tcPr>
            <w:tcW w:w="988" w:type="dxa"/>
            <w:shd w:val="clear" w:color="auto" w:fill="FFFFFF" w:themeFill="background1"/>
          </w:tcPr>
          <w:p w14:paraId="68EF5875" w14:textId="3541A5F8"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lastRenderedPageBreak/>
              <w:t>5.1.3</w:t>
            </w:r>
          </w:p>
        </w:tc>
        <w:tc>
          <w:tcPr>
            <w:tcW w:w="9213" w:type="dxa"/>
            <w:shd w:val="clear" w:color="auto" w:fill="FFFFFF" w:themeFill="background1"/>
          </w:tcPr>
          <w:p w14:paraId="4B753452" w14:textId="77777777" w:rsidR="00777789" w:rsidRPr="00777789" w:rsidRDefault="00777789" w:rsidP="00BE262F">
            <w:pPr>
              <w:rPr>
                <w:rFonts w:ascii="Arial" w:eastAsia="Arial" w:hAnsi="Arial" w:cs="Arial"/>
                <w:color w:val="000000"/>
                <w:sz w:val="24"/>
                <w:szCs w:val="24"/>
              </w:rPr>
            </w:pPr>
            <w:r w:rsidRPr="00777789">
              <w:rPr>
                <w:rFonts w:ascii="Arial" w:eastAsia="Arial" w:hAnsi="Arial" w:cs="Arial"/>
                <w:color w:val="000000"/>
                <w:sz w:val="24"/>
                <w:szCs w:val="24"/>
              </w:rPr>
              <w:t>The Benefits Team Leader can decide to take no action in respect of any case.  If this occurs a record of the Benefits Team Leader’s reasons for reaching this decision will be recorded.</w:t>
            </w:r>
          </w:p>
          <w:p w14:paraId="41216788" w14:textId="0A356499" w:rsidR="00777789" w:rsidRPr="00777789" w:rsidRDefault="00777789" w:rsidP="00BE262F">
            <w:pPr>
              <w:rPr>
                <w:rFonts w:ascii="Arial" w:eastAsia="Arial" w:hAnsi="Arial" w:cs="Arial"/>
                <w:color w:val="000000"/>
                <w:sz w:val="24"/>
                <w:szCs w:val="24"/>
              </w:rPr>
            </w:pPr>
          </w:p>
        </w:tc>
      </w:tr>
      <w:tr w:rsidR="00777789" w:rsidRPr="00777789" w14:paraId="09D16417" w14:textId="77777777" w:rsidTr="00777789">
        <w:tc>
          <w:tcPr>
            <w:tcW w:w="988" w:type="dxa"/>
            <w:shd w:val="clear" w:color="auto" w:fill="FFFFFF" w:themeFill="background1"/>
          </w:tcPr>
          <w:p w14:paraId="5FC71BAB" w14:textId="3514C521"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5.1.4</w:t>
            </w:r>
          </w:p>
        </w:tc>
        <w:tc>
          <w:tcPr>
            <w:tcW w:w="9213" w:type="dxa"/>
            <w:shd w:val="clear" w:color="auto" w:fill="FFFFFF" w:themeFill="background1"/>
          </w:tcPr>
          <w:p w14:paraId="18FC27B0" w14:textId="1A33A1F8" w:rsidR="00777789" w:rsidRPr="00777789" w:rsidRDefault="00777789" w:rsidP="00BE262F">
            <w:pPr>
              <w:rPr>
                <w:rFonts w:ascii="Arial" w:eastAsia="Arial" w:hAnsi="Arial" w:cs="Arial"/>
                <w:color w:val="000000"/>
                <w:sz w:val="24"/>
                <w:szCs w:val="24"/>
              </w:rPr>
            </w:pPr>
            <w:r w:rsidRPr="00777789">
              <w:rPr>
                <w:rFonts w:ascii="Arial" w:eastAsia="Arial" w:hAnsi="Arial" w:cs="Arial"/>
                <w:color w:val="000000"/>
                <w:sz w:val="24"/>
                <w:szCs w:val="24"/>
              </w:rPr>
              <w:t>In all cases, the claimant will be expected to repay any amount of benefit overpaid</w:t>
            </w:r>
            <w:r w:rsidR="00C82701">
              <w:rPr>
                <w:rFonts w:ascii="Arial" w:eastAsia="Arial" w:hAnsi="Arial" w:cs="Arial"/>
                <w:color w:val="000000"/>
                <w:sz w:val="24"/>
                <w:szCs w:val="24"/>
              </w:rPr>
              <w:t>.</w:t>
            </w:r>
          </w:p>
          <w:p w14:paraId="747D667B" w14:textId="0AFA6662" w:rsidR="00777789" w:rsidRPr="00777789" w:rsidRDefault="00777789" w:rsidP="00BE262F">
            <w:pPr>
              <w:rPr>
                <w:rFonts w:ascii="Arial" w:eastAsia="Arial" w:hAnsi="Arial" w:cs="Arial"/>
                <w:color w:val="000000"/>
                <w:sz w:val="24"/>
                <w:szCs w:val="24"/>
              </w:rPr>
            </w:pPr>
          </w:p>
        </w:tc>
      </w:tr>
      <w:tr w:rsidR="00777789" w:rsidRPr="00777789" w14:paraId="77C09FF3" w14:textId="77777777" w:rsidTr="00777789">
        <w:tc>
          <w:tcPr>
            <w:tcW w:w="988" w:type="dxa"/>
            <w:shd w:val="clear" w:color="auto" w:fill="FBE4D5" w:themeFill="accent2" w:themeFillTint="33"/>
          </w:tcPr>
          <w:p w14:paraId="2D6BEC0A" w14:textId="4A70709C" w:rsidR="00777789" w:rsidRPr="00777789" w:rsidRDefault="00777789"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5.2</w:t>
            </w:r>
          </w:p>
        </w:tc>
        <w:tc>
          <w:tcPr>
            <w:tcW w:w="9213" w:type="dxa"/>
            <w:shd w:val="clear" w:color="auto" w:fill="FBE4D5" w:themeFill="accent2" w:themeFillTint="33"/>
          </w:tcPr>
          <w:p w14:paraId="4EE8DAC9" w14:textId="7E6E8377" w:rsidR="00777789" w:rsidRPr="00777789" w:rsidRDefault="00777789" w:rsidP="00BE262F">
            <w:pPr>
              <w:rPr>
                <w:rFonts w:ascii="Arial" w:eastAsia="Arial" w:hAnsi="Arial" w:cs="Arial"/>
                <w:b/>
                <w:bCs/>
                <w:color w:val="000000"/>
                <w:sz w:val="24"/>
                <w:szCs w:val="24"/>
              </w:rPr>
            </w:pPr>
            <w:r w:rsidRPr="00777789">
              <w:rPr>
                <w:rFonts w:ascii="Arial" w:eastAsia="Arial" w:hAnsi="Arial" w:cs="Arial"/>
                <w:b/>
                <w:bCs/>
                <w:color w:val="000000"/>
                <w:sz w:val="24"/>
                <w:szCs w:val="24"/>
              </w:rPr>
              <w:t xml:space="preserve">Factors to </w:t>
            </w:r>
            <w:r w:rsidR="001435FD">
              <w:rPr>
                <w:rFonts w:ascii="Arial" w:eastAsia="Arial" w:hAnsi="Arial" w:cs="Arial"/>
                <w:b/>
                <w:bCs/>
                <w:color w:val="000000"/>
                <w:sz w:val="24"/>
                <w:szCs w:val="24"/>
              </w:rPr>
              <w:t>C</w:t>
            </w:r>
            <w:r w:rsidRPr="00777789">
              <w:rPr>
                <w:rFonts w:ascii="Arial" w:eastAsia="Arial" w:hAnsi="Arial" w:cs="Arial"/>
                <w:b/>
                <w:bCs/>
                <w:color w:val="000000"/>
                <w:sz w:val="24"/>
                <w:szCs w:val="24"/>
              </w:rPr>
              <w:t xml:space="preserve">onsider </w:t>
            </w:r>
          </w:p>
          <w:p w14:paraId="204AFC60" w14:textId="51072BB1" w:rsidR="00777789" w:rsidRPr="00777789" w:rsidRDefault="00777789" w:rsidP="00BE262F">
            <w:pPr>
              <w:rPr>
                <w:rFonts w:ascii="Arial" w:eastAsia="Arial" w:hAnsi="Arial" w:cs="Arial"/>
                <w:b/>
                <w:bCs/>
                <w:color w:val="000000"/>
                <w:sz w:val="24"/>
                <w:szCs w:val="24"/>
              </w:rPr>
            </w:pPr>
          </w:p>
        </w:tc>
      </w:tr>
      <w:tr w:rsidR="00777789" w:rsidRPr="00777789" w14:paraId="3E9C0C4E" w14:textId="77777777" w:rsidTr="00777789">
        <w:tc>
          <w:tcPr>
            <w:tcW w:w="988" w:type="dxa"/>
            <w:shd w:val="clear" w:color="auto" w:fill="auto"/>
          </w:tcPr>
          <w:p w14:paraId="079B448A" w14:textId="77777777"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p>
        </w:tc>
        <w:tc>
          <w:tcPr>
            <w:tcW w:w="9213" w:type="dxa"/>
            <w:shd w:val="clear" w:color="auto" w:fill="auto"/>
          </w:tcPr>
          <w:p w14:paraId="6B8367C9"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 xml:space="preserve">The Benefits Team Leader will take the following factors into account when deciding whether it is in the public interest to prosecute someone whom it is alleged has committed benefit fraud: </w:t>
            </w:r>
          </w:p>
          <w:p w14:paraId="62B9846E" w14:textId="77777777" w:rsidR="00777789" w:rsidRPr="00777789" w:rsidRDefault="00777789" w:rsidP="00777789">
            <w:pPr>
              <w:rPr>
                <w:rFonts w:ascii="Arial" w:eastAsia="Arial" w:hAnsi="Arial" w:cs="Arial"/>
                <w:color w:val="000000"/>
                <w:sz w:val="24"/>
                <w:szCs w:val="24"/>
              </w:rPr>
            </w:pPr>
          </w:p>
          <w:p w14:paraId="4690C381"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the amount of any overpayment of Housing Benefit, Council Tax Benefit or Council Tax Support, or any successor benefit made as a consequence of the </w:t>
            </w:r>
            <w:proofErr w:type="gramStart"/>
            <w:r w:rsidRPr="00777789">
              <w:rPr>
                <w:rFonts w:ascii="Arial" w:eastAsia="Arial" w:hAnsi="Arial" w:cs="Arial"/>
                <w:color w:val="000000"/>
                <w:sz w:val="24"/>
                <w:szCs w:val="24"/>
              </w:rPr>
              <w:t>fraud;</w:t>
            </w:r>
            <w:proofErr w:type="gramEnd"/>
          </w:p>
          <w:p w14:paraId="2B31722C" w14:textId="021A508C"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 xml:space="preserve"> </w:t>
            </w:r>
          </w:p>
          <w:p w14:paraId="22F5C80B"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the amount of any overpayment of any other social security benefit, or loss to public funds, made as a consequence of the </w:t>
            </w:r>
            <w:proofErr w:type="gramStart"/>
            <w:r w:rsidRPr="00777789">
              <w:rPr>
                <w:rFonts w:ascii="Arial" w:eastAsia="Arial" w:hAnsi="Arial" w:cs="Arial"/>
                <w:color w:val="000000"/>
                <w:sz w:val="24"/>
                <w:szCs w:val="24"/>
              </w:rPr>
              <w:t>fraud;</w:t>
            </w:r>
            <w:proofErr w:type="gramEnd"/>
            <w:r w:rsidRPr="00777789">
              <w:rPr>
                <w:rFonts w:ascii="Arial" w:eastAsia="Arial" w:hAnsi="Arial" w:cs="Arial"/>
                <w:color w:val="000000"/>
                <w:sz w:val="24"/>
                <w:szCs w:val="24"/>
              </w:rPr>
              <w:t xml:space="preserve"> </w:t>
            </w:r>
          </w:p>
          <w:p w14:paraId="03241DDC" w14:textId="77777777" w:rsidR="00777789" w:rsidRPr="00777789" w:rsidRDefault="00777789" w:rsidP="00777789">
            <w:pPr>
              <w:rPr>
                <w:rFonts w:ascii="Arial" w:eastAsia="Arial" w:hAnsi="Arial" w:cs="Arial"/>
                <w:color w:val="000000"/>
                <w:sz w:val="24"/>
                <w:szCs w:val="24"/>
              </w:rPr>
            </w:pPr>
          </w:p>
          <w:p w14:paraId="4A082177"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the physical and mental condition of the alleged </w:t>
            </w:r>
            <w:proofErr w:type="gramStart"/>
            <w:r w:rsidRPr="00777789">
              <w:rPr>
                <w:rFonts w:ascii="Arial" w:eastAsia="Arial" w:hAnsi="Arial" w:cs="Arial"/>
                <w:color w:val="000000"/>
                <w:sz w:val="24"/>
                <w:szCs w:val="24"/>
              </w:rPr>
              <w:t>offender;</w:t>
            </w:r>
            <w:proofErr w:type="gramEnd"/>
            <w:r w:rsidRPr="00777789">
              <w:rPr>
                <w:rFonts w:ascii="Arial" w:eastAsia="Arial" w:hAnsi="Arial" w:cs="Arial"/>
                <w:color w:val="000000"/>
                <w:sz w:val="24"/>
                <w:szCs w:val="24"/>
              </w:rPr>
              <w:t xml:space="preserve"> </w:t>
            </w:r>
          </w:p>
          <w:p w14:paraId="069F55CF" w14:textId="77777777" w:rsidR="00777789" w:rsidRPr="00777789" w:rsidRDefault="00777789" w:rsidP="00777789">
            <w:pPr>
              <w:rPr>
                <w:rFonts w:ascii="Arial" w:eastAsia="Arial" w:hAnsi="Arial" w:cs="Arial"/>
                <w:color w:val="000000"/>
                <w:sz w:val="24"/>
                <w:szCs w:val="24"/>
              </w:rPr>
            </w:pPr>
          </w:p>
          <w:p w14:paraId="34F8B968"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the number and type of offences it is alleged to have been committed and the length of time over which the offences have taken </w:t>
            </w:r>
            <w:proofErr w:type="gramStart"/>
            <w:r w:rsidRPr="00777789">
              <w:rPr>
                <w:rFonts w:ascii="Arial" w:eastAsia="Arial" w:hAnsi="Arial" w:cs="Arial"/>
                <w:color w:val="000000"/>
                <w:sz w:val="24"/>
                <w:szCs w:val="24"/>
              </w:rPr>
              <w:t>place;</w:t>
            </w:r>
            <w:proofErr w:type="gramEnd"/>
            <w:r w:rsidRPr="00777789">
              <w:rPr>
                <w:rFonts w:ascii="Arial" w:eastAsia="Arial" w:hAnsi="Arial" w:cs="Arial"/>
                <w:color w:val="000000"/>
                <w:sz w:val="24"/>
                <w:szCs w:val="24"/>
              </w:rPr>
              <w:t xml:space="preserve"> </w:t>
            </w:r>
          </w:p>
          <w:p w14:paraId="383607E2" w14:textId="77777777" w:rsidR="00777789" w:rsidRPr="00777789" w:rsidRDefault="00777789" w:rsidP="00777789">
            <w:pPr>
              <w:rPr>
                <w:rFonts w:ascii="Arial" w:eastAsia="Arial" w:hAnsi="Arial" w:cs="Arial"/>
                <w:color w:val="000000"/>
                <w:sz w:val="24"/>
                <w:szCs w:val="24"/>
              </w:rPr>
            </w:pPr>
          </w:p>
          <w:p w14:paraId="44EDA931"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any voluntary </w:t>
            </w:r>
            <w:proofErr w:type="gramStart"/>
            <w:r w:rsidRPr="00777789">
              <w:rPr>
                <w:rFonts w:ascii="Arial" w:eastAsia="Arial" w:hAnsi="Arial" w:cs="Arial"/>
                <w:color w:val="000000"/>
                <w:sz w:val="24"/>
                <w:szCs w:val="24"/>
              </w:rPr>
              <w:t>disclosure;</w:t>
            </w:r>
            <w:proofErr w:type="gramEnd"/>
            <w:r w:rsidRPr="00777789">
              <w:rPr>
                <w:rFonts w:ascii="Arial" w:eastAsia="Arial" w:hAnsi="Arial" w:cs="Arial"/>
                <w:color w:val="000000"/>
                <w:sz w:val="24"/>
                <w:szCs w:val="24"/>
              </w:rPr>
              <w:t xml:space="preserve"> </w:t>
            </w:r>
          </w:p>
          <w:p w14:paraId="2501963B" w14:textId="77777777" w:rsidR="00777789" w:rsidRPr="00777789" w:rsidRDefault="00777789" w:rsidP="00777789">
            <w:pPr>
              <w:rPr>
                <w:rFonts w:ascii="Arial" w:eastAsia="Arial" w:hAnsi="Arial" w:cs="Arial"/>
                <w:color w:val="000000"/>
                <w:sz w:val="24"/>
                <w:szCs w:val="24"/>
              </w:rPr>
            </w:pPr>
          </w:p>
          <w:p w14:paraId="6C80918B"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the level of co-operation offered by the alleged suspect during the </w:t>
            </w:r>
            <w:proofErr w:type="gramStart"/>
            <w:r w:rsidRPr="00777789">
              <w:rPr>
                <w:rFonts w:ascii="Arial" w:eastAsia="Arial" w:hAnsi="Arial" w:cs="Arial"/>
                <w:color w:val="000000"/>
                <w:sz w:val="24"/>
                <w:szCs w:val="24"/>
              </w:rPr>
              <w:t>investigation;</w:t>
            </w:r>
            <w:proofErr w:type="gramEnd"/>
            <w:r w:rsidRPr="00777789">
              <w:rPr>
                <w:rFonts w:ascii="Arial" w:eastAsia="Arial" w:hAnsi="Arial" w:cs="Arial"/>
                <w:color w:val="000000"/>
                <w:sz w:val="24"/>
                <w:szCs w:val="24"/>
              </w:rPr>
              <w:t xml:space="preserve"> </w:t>
            </w:r>
          </w:p>
          <w:p w14:paraId="4A9DCBBE" w14:textId="77777777" w:rsidR="00777789" w:rsidRPr="00777789" w:rsidRDefault="00777789" w:rsidP="00777789">
            <w:pPr>
              <w:rPr>
                <w:rFonts w:ascii="Arial" w:eastAsia="Arial" w:hAnsi="Arial" w:cs="Arial"/>
                <w:color w:val="000000"/>
                <w:sz w:val="24"/>
                <w:szCs w:val="24"/>
              </w:rPr>
            </w:pPr>
          </w:p>
          <w:p w14:paraId="1B5C6C0C"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any relevant social factors such as age, health, employment, family commitments, financial issues, and any other issues that are felt to be </w:t>
            </w:r>
            <w:proofErr w:type="gramStart"/>
            <w:r w:rsidRPr="00777789">
              <w:rPr>
                <w:rFonts w:ascii="Arial" w:eastAsia="Arial" w:hAnsi="Arial" w:cs="Arial"/>
                <w:color w:val="000000"/>
                <w:sz w:val="24"/>
                <w:szCs w:val="24"/>
              </w:rPr>
              <w:t>relevant;</w:t>
            </w:r>
            <w:proofErr w:type="gramEnd"/>
            <w:r w:rsidRPr="00777789">
              <w:rPr>
                <w:rFonts w:ascii="Arial" w:eastAsia="Arial" w:hAnsi="Arial" w:cs="Arial"/>
                <w:color w:val="000000"/>
                <w:sz w:val="24"/>
                <w:szCs w:val="24"/>
              </w:rPr>
              <w:t xml:space="preserve"> </w:t>
            </w:r>
          </w:p>
          <w:p w14:paraId="669BF8EF" w14:textId="77777777" w:rsidR="00777789" w:rsidRPr="00777789" w:rsidRDefault="00777789" w:rsidP="00777789">
            <w:pPr>
              <w:rPr>
                <w:rFonts w:ascii="Arial" w:eastAsia="Arial" w:hAnsi="Arial" w:cs="Arial"/>
                <w:color w:val="000000"/>
                <w:sz w:val="24"/>
                <w:szCs w:val="24"/>
              </w:rPr>
            </w:pPr>
          </w:p>
          <w:p w14:paraId="43A9C739"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the strength of the </w:t>
            </w:r>
            <w:proofErr w:type="gramStart"/>
            <w:r w:rsidRPr="00777789">
              <w:rPr>
                <w:rFonts w:ascii="Arial" w:eastAsia="Arial" w:hAnsi="Arial" w:cs="Arial"/>
                <w:color w:val="000000"/>
                <w:sz w:val="24"/>
                <w:szCs w:val="24"/>
              </w:rPr>
              <w:t>evidence;</w:t>
            </w:r>
            <w:proofErr w:type="gramEnd"/>
            <w:r w:rsidRPr="00777789">
              <w:rPr>
                <w:rFonts w:ascii="Arial" w:eastAsia="Arial" w:hAnsi="Arial" w:cs="Arial"/>
                <w:color w:val="000000"/>
                <w:sz w:val="24"/>
                <w:szCs w:val="24"/>
              </w:rPr>
              <w:t xml:space="preserve"> </w:t>
            </w:r>
          </w:p>
          <w:p w14:paraId="2872F6AE" w14:textId="77777777" w:rsidR="00777789" w:rsidRPr="00777789" w:rsidRDefault="00777789" w:rsidP="00777789">
            <w:pPr>
              <w:rPr>
                <w:rFonts w:ascii="Arial" w:eastAsia="Arial" w:hAnsi="Arial" w:cs="Arial"/>
                <w:color w:val="000000"/>
                <w:sz w:val="24"/>
                <w:szCs w:val="24"/>
              </w:rPr>
            </w:pPr>
          </w:p>
          <w:p w14:paraId="634CBEC1"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any failings in the </w:t>
            </w:r>
            <w:proofErr w:type="gramStart"/>
            <w:r w:rsidRPr="00777789">
              <w:rPr>
                <w:rFonts w:ascii="Arial" w:eastAsia="Arial" w:hAnsi="Arial" w:cs="Arial"/>
                <w:color w:val="000000"/>
                <w:sz w:val="24"/>
                <w:szCs w:val="24"/>
              </w:rPr>
              <w:t>investigation;</w:t>
            </w:r>
            <w:proofErr w:type="gramEnd"/>
            <w:r w:rsidRPr="00777789">
              <w:rPr>
                <w:rFonts w:ascii="Arial" w:eastAsia="Arial" w:hAnsi="Arial" w:cs="Arial"/>
                <w:color w:val="000000"/>
                <w:sz w:val="24"/>
                <w:szCs w:val="24"/>
              </w:rPr>
              <w:t xml:space="preserve"> </w:t>
            </w:r>
          </w:p>
          <w:p w14:paraId="764426E8" w14:textId="77777777" w:rsidR="00777789" w:rsidRPr="00777789" w:rsidRDefault="00777789" w:rsidP="00777789">
            <w:pPr>
              <w:rPr>
                <w:rFonts w:ascii="Arial" w:eastAsia="Arial" w:hAnsi="Arial" w:cs="Arial"/>
                <w:color w:val="000000"/>
                <w:sz w:val="24"/>
                <w:szCs w:val="24"/>
              </w:rPr>
            </w:pPr>
          </w:p>
          <w:p w14:paraId="123EE548"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any failings in the administration of the claim that could have contributed to the alleged </w:t>
            </w:r>
            <w:proofErr w:type="gramStart"/>
            <w:r w:rsidRPr="00777789">
              <w:rPr>
                <w:rFonts w:ascii="Arial" w:eastAsia="Arial" w:hAnsi="Arial" w:cs="Arial"/>
                <w:color w:val="000000"/>
                <w:sz w:val="24"/>
                <w:szCs w:val="24"/>
              </w:rPr>
              <w:t>offence;</w:t>
            </w:r>
            <w:proofErr w:type="gramEnd"/>
            <w:r w:rsidRPr="00777789">
              <w:rPr>
                <w:rFonts w:ascii="Arial" w:eastAsia="Arial" w:hAnsi="Arial" w:cs="Arial"/>
                <w:color w:val="000000"/>
                <w:sz w:val="24"/>
                <w:szCs w:val="24"/>
              </w:rPr>
              <w:t xml:space="preserve"> </w:t>
            </w:r>
          </w:p>
          <w:p w14:paraId="160AC8DA" w14:textId="77777777" w:rsidR="00777789" w:rsidRPr="00777789" w:rsidRDefault="00777789" w:rsidP="00777789">
            <w:pPr>
              <w:rPr>
                <w:rFonts w:ascii="Arial" w:eastAsia="Arial" w:hAnsi="Arial" w:cs="Arial"/>
                <w:color w:val="000000"/>
                <w:sz w:val="24"/>
                <w:szCs w:val="24"/>
              </w:rPr>
            </w:pPr>
          </w:p>
          <w:p w14:paraId="11EEB59A"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any exceptional or unusual factors specific to the </w:t>
            </w:r>
            <w:proofErr w:type="gramStart"/>
            <w:r w:rsidRPr="00777789">
              <w:rPr>
                <w:rFonts w:ascii="Arial" w:eastAsia="Arial" w:hAnsi="Arial" w:cs="Arial"/>
                <w:color w:val="000000"/>
                <w:sz w:val="24"/>
                <w:szCs w:val="24"/>
              </w:rPr>
              <w:t>case;</w:t>
            </w:r>
            <w:proofErr w:type="gramEnd"/>
            <w:r w:rsidRPr="00777789">
              <w:rPr>
                <w:rFonts w:ascii="Arial" w:eastAsia="Arial" w:hAnsi="Arial" w:cs="Arial"/>
                <w:color w:val="000000"/>
                <w:sz w:val="24"/>
                <w:szCs w:val="24"/>
              </w:rPr>
              <w:t xml:space="preserve"> </w:t>
            </w:r>
          </w:p>
          <w:p w14:paraId="33921C33" w14:textId="77777777" w:rsidR="00777789" w:rsidRPr="00777789" w:rsidRDefault="00777789" w:rsidP="00777789">
            <w:pPr>
              <w:rPr>
                <w:rFonts w:ascii="Arial" w:eastAsia="Arial" w:hAnsi="Arial" w:cs="Arial"/>
                <w:color w:val="000000"/>
                <w:sz w:val="24"/>
                <w:szCs w:val="24"/>
              </w:rPr>
            </w:pPr>
          </w:p>
          <w:p w14:paraId="0DB9A280"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any mitigating factors brought to the attention of the </w:t>
            </w:r>
            <w:proofErr w:type="gramStart"/>
            <w:r w:rsidRPr="00777789">
              <w:rPr>
                <w:rFonts w:ascii="Arial" w:eastAsia="Arial" w:hAnsi="Arial" w:cs="Arial"/>
                <w:color w:val="000000"/>
                <w:sz w:val="24"/>
                <w:szCs w:val="24"/>
              </w:rPr>
              <w:t>Council;</w:t>
            </w:r>
            <w:proofErr w:type="gramEnd"/>
            <w:r w:rsidRPr="00777789">
              <w:rPr>
                <w:rFonts w:ascii="Arial" w:eastAsia="Arial" w:hAnsi="Arial" w:cs="Arial"/>
                <w:color w:val="000000"/>
                <w:sz w:val="24"/>
                <w:szCs w:val="24"/>
              </w:rPr>
              <w:t xml:space="preserve"> </w:t>
            </w:r>
          </w:p>
          <w:p w14:paraId="3B03DC93" w14:textId="77777777" w:rsidR="00777789" w:rsidRPr="00777789" w:rsidRDefault="00777789" w:rsidP="00777789">
            <w:pPr>
              <w:rPr>
                <w:rFonts w:ascii="Arial" w:eastAsia="Arial" w:hAnsi="Arial" w:cs="Arial"/>
                <w:color w:val="000000"/>
                <w:sz w:val="24"/>
                <w:szCs w:val="24"/>
              </w:rPr>
            </w:pPr>
          </w:p>
          <w:p w14:paraId="259BBBE7"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any admission or denial of the offence by the alleged </w:t>
            </w:r>
            <w:proofErr w:type="gramStart"/>
            <w:r w:rsidRPr="00777789">
              <w:rPr>
                <w:rFonts w:ascii="Arial" w:eastAsia="Arial" w:hAnsi="Arial" w:cs="Arial"/>
                <w:color w:val="000000"/>
                <w:sz w:val="24"/>
                <w:szCs w:val="24"/>
              </w:rPr>
              <w:t>offender;</w:t>
            </w:r>
            <w:proofErr w:type="gramEnd"/>
            <w:r w:rsidRPr="00777789">
              <w:rPr>
                <w:rFonts w:ascii="Arial" w:eastAsia="Arial" w:hAnsi="Arial" w:cs="Arial"/>
                <w:color w:val="000000"/>
                <w:sz w:val="24"/>
                <w:szCs w:val="24"/>
              </w:rPr>
              <w:t xml:space="preserve"> </w:t>
            </w:r>
          </w:p>
          <w:p w14:paraId="751A9208" w14:textId="77777777" w:rsidR="00777789" w:rsidRPr="00777789" w:rsidRDefault="00777789" w:rsidP="00777789">
            <w:pPr>
              <w:rPr>
                <w:rFonts w:ascii="Arial" w:eastAsia="Arial" w:hAnsi="Arial" w:cs="Arial"/>
                <w:color w:val="000000"/>
                <w:sz w:val="24"/>
                <w:szCs w:val="24"/>
              </w:rPr>
            </w:pPr>
          </w:p>
          <w:p w14:paraId="6284579F"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 xml:space="preserve">any refusal to accept an administrative penalty or </w:t>
            </w:r>
            <w:proofErr w:type="gramStart"/>
            <w:r w:rsidRPr="00777789">
              <w:rPr>
                <w:rFonts w:ascii="Arial" w:eastAsia="Arial" w:hAnsi="Arial" w:cs="Arial"/>
                <w:color w:val="000000"/>
                <w:sz w:val="24"/>
                <w:szCs w:val="24"/>
              </w:rPr>
              <w:t>caution;</w:t>
            </w:r>
            <w:proofErr w:type="gramEnd"/>
            <w:r w:rsidRPr="00777789">
              <w:rPr>
                <w:rFonts w:ascii="Arial" w:eastAsia="Arial" w:hAnsi="Arial" w:cs="Arial"/>
                <w:color w:val="000000"/>
                <w:sz w:val="24"/>
                <w:szCs w:val="24"/>
              </w:rPr>
              <w:t xml:space="preserve"> </w:t>
            </w:r>
          </w:p>
          <w:p w14:paraId="081ED0BF" w14:textId="77777777" w:rsidR="00777789" w:rsidRPr="00777789" w:rsidRDefault="00777789" w:rsidP="00777789">
            <w:pPr>
              <w:rPr>
                <w:rFonts w:ascii="Arial" w:eastAsia="Arial" w:hAnsi="Arial" w:cs="Arial"/>
                <w:color w:val="000000"/>
                <w:sz w:val="24"/>
                <w:szCs w:val="24"/>
              </w:rPr>
            </w:pPr>
          </w:p>
          <w:p w14:paraId="6DCD0B0C"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w:t>
            </w:r>
            <w:r w:rsidRPr="00777789">
              <w:rPr>
                <w:rFonts w:ascii="Arial" w:eastAsia="Arial" w:hAnsi="Arial" w:cs="Arial"/>
                <w:color w:val="000000"/>
                <w:sz w:val="24"/>
                <w:szCs w:val="24"/>
              </w:rPr>
              <w:tab/>
              <w:t>any previous proven history of committing benefit fraud offences.</w:t>
            </w:r>
          </w:p>
          <w:p w14:paraId="6AA10725" w14:textId="0A224C47" w:rsidR="00777789" w:rsidRPr="00777789" w:rsidRDefault="00777789" w:rsidP="00777789">
            <w:pPr>
              <w:rPr>
                <w:rFonts w:ascii="Arial" w:eastAsia="Arial" w:hAnsi="Arial" w:cs="Arial"/>
                <w:color w:val="000000"/>
                <w:sz w:val="24"/>
                <w:szCs w:val="24"/>
              </w:rPr>
            </w:pPr>
          </w:p>
        </w:tc>
      </w:tr>
      <w:tr w:rsidR="00777789" w:rsidRPr="00777789" w14:paraId="125D8EA3" w14:textId="77777777" w:rsidTr="00777789">
        <w:tc>
          <w:tcPr>
            <w:tcW w:w="988" w:type="dxa"/>
            <w:shd w:val="clear" w:color="auto" w:fill="auto"/>
          </w:tcPr>
          <w:p w14:paraId="24F78164" w14:textId="11BCFE27"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5.2.2</w:t>
            </w:r>
          </w:p>
        </w:tc>
        <w:tc>
          <w:tcPr>
            <w:tcW w:w="9213" w:type="dxa"/>
            <w:shd w:val="clear" w:color="auto" w:fill="auto"/>
          </w:tcPr>
          <w:p w14:paraId="3722CFF8"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In deciding which sanction is appropriate, the Benefits Team Leader will take account of the following guidelines.  These guidelines are based upon Department for Work and Pensions research and practice and local experience.  Each case will be considered on its own merits and the guidelines are not binding.</w:t>
            </w:r>
          </w:p>
          <w:p w14:paraId="462B9E1D" w14:textId="2455536D" w:rsidR="00777789" w:rsidRPr="00777789" w:rsidRDefault="00777789" w:rsidP="00777789">
            <w:pPr>
              <w:rPr>
                <w:rFonts w:ascii="Arial" w:eastAsia="Arial" w:hAnsi="Arial" w:cs="Arial"/>
                <w:color w:val="000000"/>
                <w:sz w:val="24"/>
                <w:szCs w:val="24"/>
              </w:rPr>
            </w:pPr>
          </w:p>
        </w:tc>
      </w:tr>
      <w:tr w:rsidR="00777789" w:rsidRPr="00777789" w14:paraId="0029B6C5" w14:textId="77777777" w:rsidTr="00777789">
        <w:tc>
          <w:tcPr>
            <w:tcW w:w="988" w:type="dxa"/>
            <w:shd w:val="clear" w:color="auto" w:fill="auto"/>
          </w:tcPr>
          <w:p w14:paraId="3B062F78" w14:textId="2B99AD5D"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lastRenderedPageBreak/>
              <w:t>5.2.3</w:t>
            </w:r>
          </w:p>
        </w:tc>
        <w:tc>
          <w:tcPr>
            <w:tcW w:w="9213" w:type="dxa"/>
            <w:shd w:val="clear" w:color="auto" w:fill="auto"/>
          </w:tcPr>
          <w:p w14:paraId="56F19C58"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 xml:space="preserve">If the overpayment of benefit is under £2,000, the Council will generally seek to offer an administrative penalty, unless when considering the other factors, prosecution is more appropriate.  The Council will also </w:t>
            </w:r>
            <w:proofErr w:type="gramStart"/>
            <w:r w:rsidRPr="00777789">
              <w:rPr>
                <w:rFonts w:ascii="Arial" w:eastAsia="Arial" w:hAnsi="Arial" w:cs="Arial"/>
                <w:color w:val="000000"/>
                <w:sz w:val="24"/>
                <w:szCs w:val="24"/>
              </w:rPr>
              <w:t>give consideration to</w:t>
            </w:r>
            <w:proofErr w:type="gramEnd"/>
            <w:r w:rsidRPr="00777789">
              <w:rPr>
                <w:rFonts w:ascii="Arial" w:eastAsia="Arial" w:hAnsi="Arial" w:cs="Arial"/>
                <w:color w:val="000000"/>
                <w:sz w:val="24"/>
                <w:szCs w:val="24"/>
              </w:rPr>
              <w:t xml:space="preserve"> DWP overpayment amounts for prosecution, which SFIS will liaise and update the Councils regarding as and when these guideline-limits change.</w:t>
            </w:r>
          </w:p>
          <w:p w14:paraId="7757D8EB" w14:textId="64ADF284" w:rsidR="00777789" w:rsidRPr="00777789" w:rsidRDefault="00777789" w:rsidP="00777789">
            <w:pPr>
              <w:rPr>
                <w:rFonts w:ascii="Arial" w:eastAsia="Arial" w:hAnsi="Arial" w:cs="Arial"/>
                <w:color w:val="000000"/>
                <w:sz w:val="24"/>
                <w:szCs w:val="24"/>
              </w:rPr>
            </w:pPr>
          </w:p>
        </w:tc>
      </w:tr>
      <w:tr w:rsidR="00777789" w:rsidRPr="00777789" w14:paraId="4D37EC4E" w14:textId="77777777" w:rsidTr="00777789">
        <w:tc>
          <w:tcPr>
            <w:tcW w:w="988" w:type="dxa"/>
            <w:shd w:val="clear" w:color="auto" w:fill="auto"/>
          </w:tcPr>
          <w:p w14:paraId="6AAAA71B" w14:textId="00C0F29A"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5.2.4</w:t>
            </w:r>
          </w:p>
        </w:tc>
        <w:tc>
          <w:tcPr>
            <w:tcW w:w="9213" w:type="dxa"/>
            <w:shd w:val="clear" w:color="auto" w:fill="auto"/>
          </w:tcPr>
          <w:p w14:paraId="25CE5A24"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 xml:space="preserve">If the overpayment of benefit is over £2,000, the Council will generally seek to prosecute the offender, unless when considering the other factors an alternative to prosecution would be more appropriate.  The Council will also </w:t>
            </w:r>
            <w:proofErr w:type="gramStart"/>
            <w:r w:rsidRPr="00777789">
              <w:rPr>
                <w:rFonts w:ascii="Arial" w:eastAsia="Arial" w:hAnsi="Arial" w:cs="Arial"/>
                <w:color w:val="000000"/>
                <w:sz w:val="24"/>
                <w:szCs w:val="24"/>
              </w:rPr>
              <w:t>give consideration to</w:t>
            </w:r>
            <w:proofErr w:type="gramEnd"/>
            <w:r w:rsidRPr="00777789">
              <w:rPr>
                <w:rFonts w:ascii="Arial" w:eastAsia="Arial" w:hAnsi="Arial" w:cs="Arial"/>
                <w:color w:val="000000"/>
                <w:sz w:val="24"/>
                <w:szCs w:val="24"/>
              </w:rPr>
              <w:t xml:space="preserve"> DWP overpayment amounts for prosecution, which SFIS will liaise and update the Councils regarding as and when these guideline-limits change.</w:t>
            </w:r>
          </w:p>
          <w:p w14:paraId="2FD9AFBF" w14:textId="7160074A" w:rsidR="00777789" w:rsidRPr="00777789" w:rsidRDefault="00777789" w:rsidP="00777789">
            <w:pPr>
              <w:rPr>
                <w:rFonts w:ascii="Arial" w:eastAsia="Arial" w:hAnsi="Arial" w:cs="Arial"/>
                <w:color w:val="000000"/>
                <w:sz w:val="24"/>
                <w:szCs w:val="24"/>
              </w:rPr>
            </w:pPr>
          </w:p>
        </w:tc>
      </w:tr>
      <w:tr w:rsidR="00777789" w:rsidRPr="00777789" w14:paraId="2D6A704E" w14:textId="77777777" w:rsidTr="00777789">
        <w:tc>
          <w:tcPr>
            <w:tcW w:w="988" w:type="dxa"/>
            <w:shd w:val="clear" w:color="auto" w:fill="auto"/>
          </w:tcPr>
          <w:p w14:paraId="532DEDD5" w14:textId="49D4EFEC"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5.2.5</w:t>
            </w:r>
          </w:p>
        </w:tc>
        <w:tc>
          <w:tcPr>
            <w:tcW w:w="9213" w:type="dxa"/>
            <w:shd w:val="clear" w:color="auto" w:fill="auto"/>
          </w:tcPr>
          <w:p w14:paraId="68BDC91F"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The option will remain to take prosecution action in any case if aggravating circumstances exist, including attempted fraud, irrespective of the level of overpayment involved</w:t>
            </w:r>
          </w:p>
          <w:p w14:paraId="2409F78C" w14:textId="0E570910" w:rsidR="00777789" w:rsidRPr="00777789" w:rsidRDefault="00777789" w:rsidP="00777789">
            <w:pPr>
              <w:rPr>
                <w:rFonts w:ascii="Arial" w:eastAsia="Arial" w:hAnsi="Arial" w:cs="Arial"/>
                <w:color w:val="000000"/>
                <w:sz w:val="24"/>
                <w:szCs w:val="24"/>
              </w:rPr>
            </w:pPr>
          </w:p>
        </w:tc>
      </w:tr>
      <w:tr w:rsidR="00777789" w:rsidRPr="00777789" w14:paraId="6A9CE3F5" w14:textId="77777777" w:rsidTr="00777789">
        <w:tc>
          <w:tcPr>
            <w:tcW w:w="988" w:type="dxa"/>
            <w:shd w:val="clear" w:color="auto" w:fill="FBE4D5" w:themeFill="accent2" w:themeFillTint="33"/>
          </w:tcPr>
          <w:p w14:paraId="6EA7649B" w14:textId="1C7CDAC7" w:rsidR="00777789" w:rsidRPr="00777789" w:rsidRDefault="00777789"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5.3</w:t>
            </w:r>
          </w:p>
        </w:tc>
        <w:tc>
          <w:tcPr>
            <w:tcW w:w="9213" w:type="dxa"/>
            <w:shd w:val="clear" w:color="auto" w:fill="FBE4D5" w:themeFill="accent2" w:themeFillTint="33"/>
          </w:tcPr>
          <w:p w14:paraId="3A6049DE" w14:textId="77777777" w:rsidR="00777789" w:rsidRDefault="00777789" w:rsidP="00777789">
            <w:pPr>
              <w:rPr>
                <w:rFonts w:ascii="Arial" w:eastAsia="Arial" w:hAnsi="Arial" w:cs="Arial"/>
                <w:b/>
                <w:bCs/>
                <w:color w:val="000000"/>
                <w:sz w:val="24"/>
                <w:szCs w:val="24"/>
              </w:rPr>
            </w:pPr>
            <w:r w:rsidRPr="00777789">
              <w:rPr>
                <w:rFonts w:ascii="Arial" w:eastAsia="Arial" w:hAnsi="Arial" w:cs="Arial"/>
                <w:b/>
                <w:bCs/>
                <w:color w:val="000000"/>
                <w:sz w:val="24"/>
                <w:szCs w:val="24"/>
              </w:rPr>
              <w:t xml:space="preserve">Delivering Sanctions and Prosecutions </w:t>
            </w:r>
          </w:p>
          <w:p w14:paraId="26CB9196" w14:textId="6C2C2120" w:rsidR="00ED78AE" w:rsidRPr="00777789" w:rsidRDefault="00ED78AE" w:rsidP="00777789">
            <w:pPr>
              <w:rPr>
                <w:rFonts w:ascii="Arial" w:eastAsia="Arial" w:hAnsi="Arial" w:cs="Arial"/>
                <w:b/>
                <w:bCs/>
                <w:color w:val="000000"/>
                <w:sz w:val="24"/>
                <w:szCs w:val="24"/>
              </w:rPr>
            </w:pPr>
          </w:p>
        </w:tc>
      </w:tr>
      <w:tr w:rsidR="00777789" w:rsidRPr="00777789" w14:paraId="5ACA70F2" w14:textId="77777777" w:rsidTr="00777789">
        <w:tc>
          <w:tcPr>
            <w:tcW w:w="988" w:type="dxa"/>
            <w:shd w:val="clear" w:color="auto" w:fill="auto"/>
          </w:tcPr>
          <w:p w14:paraId="62BDCACF" w14:textId="1ED3E549"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5.3.1</w:t>
            </w:r>
          </w:p>
        </w:tc>
        <w:tc>
          <w:tcPr>
            <w:tcW w:w="9213" w:type="dxa"/>
            <w:shd w:val="clear" w:color="auto" w:fill="auto"/>
          </w:tcPr>
          <w:p w14:paraId="6891AE08"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Prosecutions will generally be taken by the Criminal Prosecution Service where the case has been investigated by SFIS</w:t>
            </w:r>
          </w:p>
          <w:p w14:paraId="261A520D" w14:textId="73A188CA" w:rsidR="00777789" w:rsidRPr="00777789" w:rsidRDefault="00777789" w:rsidP="00777789">
            <w:pPr>
              <w:rPr>
                <w:rFonts w:ascii="Arial" w:eastAsia="Arial" w:hAnsi="Arial" w:cs="Arial"/>
                <w:color w:val="000000"/>
                <w:sz w:val="24"/>
                <w:szCs w:val="24"/>
              </w:rPr>
            </w:pPr>
          </w:p>
        </w:tc>
      </w:tr>
      <w:tr w:rsidR="00777789" w:rsidRPr="00777789" w14:paraId="5D7812C3" w14:textId="77777777" w:rsidTr="00777789">
        <w:tc>
          <w:tcPr>
            <w:tcW w:w="988" w:type="dxa"/>
            <w:shd w:val="clear" w:color="auto" w:fill="auto"/>
          </w:tcPr>
          <w:p w14:paraId="78625679" w14:textId="7CFC5B28"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5.3.2</w:t>
            </w:r>
          </w:p>
        </w:tc>
        <w:tc>
          <w:tcPr>
            <w:tcW w:w="9213" w:type="dxa"/>
            <w:shd w:val="clear" w:color="auto" w:fill="auto"/>
          </w:tcPr>
          <w:p w14:paraId="15E4707F"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 xml:space="preserve">In some cases, it may be appropriate for another local authority to administer the sanction, if for example, the alleged offender has moved away and is resident in another local authority area – or the Councils are working with another local authority on investigative functions delivery. </w:t>
            </w:r>
          </w:p>
          <w:p w14:paraId="6F9C6268" w14:textId="77777777" w:rsidR="00777789" w:rsidRPr="00777789" w:rsidRDefault="00777789" w:rsidP="00777789">
            <w:pPr>
              <w:rPr>
                <w:rFonts w:ascii="Arial" w:eastAsia="Arial" w:hAnsi="Arial" w:cs="Arial"/>
                <w:color w:val="000000"/>
                <w:sz w:val="24"/>
                <w:szCs w:val="24"/>
              </w:rPr>
            </w:pPr>
          </w:p>
        </w:tc>
      </w:tr>
      <w:tr w:rsidR="00777789" w:rsidRPr="00777789" w14:paraId="4403CB51" w14:textId="77777777" w:rsidTr="00777789">
        <w:tc>
          <w:tcPr>
            <w:tcW w:w="988" w:type="dxa"/>
            <w:shd w:val="clear" w:color="auto" w:fill="auto"/>
          </w:tcPr>
          <w:p w14:paraId="7F4329C0" w14:textId="4B2BB7B3"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5.3.3</w:t>
            </w:r>
          </w:p>
        </w:tc>
        <w:tc>
          <w:tcPr>
            <w:tcW w:w="9213" w:type="dxa"/>
            <w:shd w:val="clear" w:color="auto" w:fill="auto"/>
          </w:tcPr>
          <w:p w14:paraId="34E654BA" w14:textId="77777777"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 xml:space="preserve">The Crown Prosecution Service will require a Witness Statement in each case that is taken forward for a prosecution at court. This will be provided by a Benefits Team Leader. </w:t>
            </w:r>
          </w:p>
          <w:p w14:paraId="4EA5A6FB" w14:textId="77777777" w:rsidR="00777789" w:rsidRPr="00777789" w:rsidRDefault="00777789" w:rsidP="00777789">
            <w:pPr>
              <w:rPr>
                <w:rFonts w:ascii="Arial" w:eastAsia="Arial" w:hAnsi="Arial" w:cs="Arial"/>
                <w:color w:val="000000"/>
                <w:sz w:val="24"/>
                <w:szCs w:val="24"/>
              </w:rPr>
            </w:pPr>
          </w:p>
        </w:tc>
      </w:tr>
      <w:tr w:rsidR="00777789" w:rsidRPr="00777789" w14:paraId="7F622F75" w14:textId="77777777" w:rsidTr="00777789">
        <w:tc>
          <w:tcPr>
            <w:tcW w:w="988" w:type="dxa"/>
            <w:shd w:val="clear" w:color="auto" w:fill="FBE4D5" w:themeFill="accent2" w:themeFillTint="33"/>
          </w:tcPr>
          <w:p w14:paraId="430F45EA" w14:textId="6CFE7285" w:rsidR="00777789" w:rsidRPr="00777789" w:rsidRDefault="00777789" w:rsidP="00BE262F">
            <w:pPr>
              <w:tabs>
                <w:tab w:val="center" w:pos="887"/>
                <w:tab w:val="center" w:pos="1887"/>
              </w:tabs>
              <w:spacing w:after="5" w:line="249" w:lineRule="auto"/>
              <w:rPr>
                <w:rFonts w:ascii="Arial" w:eastAsia="Arial" w:hAnsi="Arial" w:cs="Arial"/>
                <w:b/>
                <w:bCs/>
                <w:color w:val="000000"/>
                <w:sz w:val="24"/>
                <w:szCs w:val="24"/>
              </w:rPr>
            </w:pPr>
            <w:r w:rsidRPr="00777789">
              <w:rPr>
                <w:rFonts w:ascii="Arial" w:eastAsia="Arial" w:hAnsi="Arial" w:cs="Arial"/>
                <w:b/>
                <w:bCs/>
                <w:color w:val="000000"/>
                <w:sz w:val="24"/>
                <w:szCs w:val="24"/>
              </w:rPr>
              <w:t>5.4</w:t>
            </w:r>
          </w:p>
        </w:tc>
        <w:tc>
          <w:tcPr>
            <w:tcW w:w="9213" w:type="dxa"/>
            <w:shd w:val="clear" w:color="auto" w:fill="FBE4D5" w:themeFill="accent2" w:themeFillTint="33"/>
          </w:tcPr>
          <w:p w14:paraId="72CD5872" w14:textId="77777777" w:rsidR="00777789" w:rsidRDefault="00777789" w:rsidP="00777789">
            <w:pPr>
              <w:rPr>
                <w:rFonts w:ascii="Arial" w:eastAsia="Arial" w:hAnsi="Arial" w:cs="Arial"/>
                <w:b/>
                <w:bCs/>
                <w:color w:val="000000"/>
                <w:sz w:val="24"/>
                <w:szCs w:val="24"/>
              </w:rPr>
            </w:pPr>
            <w:r w:rsidRPr="00777789">
              <w:rPr>
                <w:rFonts w:ascii="Arial" w:eastAsia="Arial" w:hAnsi="Arial" w:cs="Arial"/>
                <w:b/>
                <w:bCs/>
                <w:color w:val="000000"/>
                <w:sz w:val="24"/>
                <w:szCs w:val="24"/>
              </w:rPr>
              <w:t>Publicity</w:t>
            </w:r>
          </w:p>
          <w:p w14:paraId="3BF9F614" w14:textId="5F8AAA4B" w:rsidR="00777789" w:rsidRPr="00777789" w:rsidRDefault="00777789" w:rsidP="00777789">
            <w:pPr>
              <w:rPr>
                <w:rFonts w:ascii="Arial" w:eastAsia="Arial" w:hAnsi="Arial" w:cs="Arial"/>
                <w:b/>
                <w:bCs/>
                <w:color w:val="000000"/>
                <w:sz w:val="24"/>
                <w:szCs w:val="24"/>
              </w:rPr>
            </w:pPr>
          </w:p>
        </w:tc>
      </w:tr>
      <w:tr w:rsidR="00777789" w:rsidRPr="00777789" w14:paraId="1970DF48" w14:textId="77777777" w:rsidTr="00777789">
        <w:tc>
          <w:tcPr>
            <w:tcW w:w="988" w:type="dxa"/>
            <w:shd w:val="clear" w:color="auto" w:fill="auto"/>
          </w:tcPr>
          <w:p w14:paraId="09326943" w14:textId="0AF71405" w:rsidR="00777789" w:rsidRPr="00777789" w:rsidRDefault="00777789" w:rsidP="00BE262F">
            <w:pPr>
              <w:tabs>
                <w:tab w:val="center" w:pos="887"/>
                <w:tab w:val="center" w:pos="1887"/>
              </w:tabs>
              <w:spacing w:after="5" w:line="249" w:lineRule="auto"/>
              <w:rPr>
                <w:rFonts w:ascii="Arial" w:eastAsia="Arial" w:hAnsi="Arial" w:cs="Arial"/>
                <w:color w:val="000000"/>
                <w:sz w:val="24"/>
                <w:szCs w:val="24"/>
              </w:rPr>
            </w:pPr>
            <w:r w:rsidRPr="00777789">
              <w:rPr>
                <w:rFonts w:ascii="Arial" w:eastAsia="Arial" w:hAnsi="Arial" w:cs="Arial"/>
                <w:color w:val="000000"/>
                <w:sz w:val="24"/>
                <w:szCs w:val="24"/>
              </w:rPr>
              <w:t>5.4.1</w:t>
            </w:r>
          </w:p>
        </w:tc>
        <w:tc>
          <w:tcPr>
            <w:tcW w:w="9213" w:type="dxa"/>
            <w:shd w:val="clear" w:color="auto" w:fill="auto"/>
          </w:tcPr>
          <w:p w14:paraId="6DFCE1D7" w14:textId="5F7B7BD4" w:rsidR="00777789" w:rsidRPr="00777789" w:rsidRDefault="00777789" w:rsidP="00777789">
            <w:pPr>
              <w:rPr>
                <w:rFonts w:ascii="Arial" w:eastAsia="Arial" w:hAnsi="Arial" w:cs="Arial"/>
                <w:color w:val="000000"/>
                <w:sz w:val="24"/>
                <w:szCs w:val="24"/>
              </w:rPr>
            </w:pPr>
            <w:r w:rsidRPr="00777789">
              <w:rPr>
                <w:rFonts w:ascii="Arial" w:eastAsia="Arial" w:hAnsi="Arial" w:cs="Arial"/>
                <w:color w:val="000000"/>
                <w:sz w:val="24"/>
                <w:szCs w:val="24"/>
              </w:rPr>
              <w:t>The Councils may seek publicity about successful benefit fraud prosecutions.  The aim of such publicity is to deter others from committing similar frauds and to demonstrate to taxpayers that the Councils are protecting public funds.</w:t>
            </w:r>
          </w:p>
        </w:tc>
      </w:tr>
    </w:tbl>
    <w:p w14:paraId="1DBDE828" w14:textId="6765BA45" w:rsidR="00BE262F" w:rsidRPr="00BE262F" w:rsidRDefault="00BE262F" w:rsidP="00BE262F">
      <w:pPr>
        <w:tabs>
          <w:tab w:val="center" w:pos="887"/>
          <w:tab w:val="center" w:pos="1887"/>
        </w:tabs>
        <w:spacing w:after="5" w:line="249" w:lineRule="auto"/>
        <w:rPr>
          <w:rFonts w:ascii="Arial" w:eastAsia="Arial" w:hAnsi="Arial" w:cs="Arial"/>
          <w:color w:val="000000"/>
          <w:kern w:val="0"/>
          <w:sz w:val="24"/>
          <w:szCs w:val="24"/>
          <w:lang w:eastAsia="en-GB"/>
          <w14:ligatures w14:val="none"/>
        </w:rPr>
      </w:pPr>
      <w:r w:rsidRPr="00BE262F">
        <w:rPr>
          <w:rFonts w:ascii="Arial" w:eastAsia="Arial" w:hAnsi="Arial" w:cs="Arial"/>
          <w:color w:val="000000"/>
          <w:kern w:val="0"/>
          <w:sz w:val="24"/>
          <w:szCs w:val="24"/>
          <w:lang w:eastAsia="en-GB"/>
          <w14:ligatures w14:val="none"/>
        </w:rPr>
        <w:br w:type="page"/>
      </w:r>
    </w:p>
    <w:p w14:paraId="758E7812" w14:textId="77777777" w:rsidR="00BE262F" w:rsidRPr="00777789" w:rsidRDefault="00BE262F">
      <w:pPr>
        <w:rPr>
          <w:rFonts w:ascii="Arial" w:hAnsi="Arial" w:cs="Arial"/>
          <w:sz w:val="24"/>
          <w:szCs w:val="24"/>
        </w:rPr>
      </w:pPr>
    </w:p>
    <w:p w14:paraId="61198B50" w14:textId="77777777" w:rsidR="00BE262F" w:rsidRPr="00777789" w:rsidRDefault="00BE262F">
      <w:pPr>
        <w:rPr>
          <w:rFonts w:ascii="Arial" w:hAnsi="Arial" w:cs="Arial"/>
          <w:sz w:val="24"/>
          <w:szCs w:val="24"/>
        </w:rPr>
      </w:pPr>
    </w:p>
    <w:sectPr w:rsidR="00BE262F" w:rsidRPr="00777789" w:rsidSect="00BE26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203CB"/>
    <w:multiLevelType w:val="hybridMultilevel"/>
    <w:tmpl w:val="51EEAEEE"/>
    <w:lvl w:ilvl="0" w:tplc="8D9C2E2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C376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985CB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ECB42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445F3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86882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0EB92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C189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02480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7E385B"/>
    <w:multiLevelType w:val="hybridMultilevel"/>
    <w:tmpl w:val="7E8C53AA"/>
    <w:lvl w:ilvl="0" w:tplc="FC5A9D76">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2462E3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DBADD2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A08C79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FED64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784345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87CCCB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9E916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4C2AB3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427777288">
    <w:abstractNumId w:val="1"/>
  </w:num>
  <w:num w:numId="2" w16cid:durableId="195278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2F"/>
    <w:rsid w:val="001435FD"/>
    <w:rsid w:val="002142AF"/>
    <w:rsid w:val="00467EB5"/>
    <w:rsid w:val="006D0290"/>
    <w:rsid w:val="00777789"/>
    <w:rsid w:val="00AB4803"/>
    <w:rsid w:val="00BE262F"/>
    <w:rsid w:val="00C6491B"/>
    <w:rsid w:val="00C75AA9"/>
    <w:rsid w:val="00C82701"/>
    <w:rsid w:val="00ED7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87D4"/>
  <w15:chartTrackingRefBased/>
  <w15:docId w15:val="{8EC18004-812E-432B-B665-D225EB4A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262F"/>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Parker</dc:creator>
  <cp:keywords/>
  <dc:description/>
  <cp:lastModifiedBy>Bik Lee</cp:lastModifiedBy>
  <cp:revision>2</cp:revision>
  <dcterms:created xsi:type="dcterms:W3CDTF">2025-01-20T16:26:00Z</dcterms:created>
  <dcterms:modified xsi:type="dcterms:W3CDTF">2025-01-20T16:26:00Z</dcterms:modified>
</cp:coreProperties>
</file>